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79E28" w14:textId="77777777" w:rsidR="00EE0731" w:rsidRDefault="00A70F95">
      <w:pPr>
        <w:ind w:firstLine="540"/>
        <w:jc w:val="right"/>
        <w:rPr>
          <w:rFonts w:ascii="Times New Roman" w:hAnsi="Times New Roman"/>
          <w:sz w:val="24"/>
          <w:szCs w:val="24"/>
        </w:rPr>
      </w:pPr>
      <w:bookmarkStart w:id="0" w:name="_Hlk103849517"/>
      <w:r>
        <w:rPr>
          <w:rFonts w:ascii="Times New Roman" w:hAnsi="Times New Roman"/>
          <w:sz w:val="24"/>
          <w:szCs w:val="24"/>
        </w:rPr>
        <w:t>Проект</w:t>
      </w:r>
    </w:p>
    <w:p w14:paraId="354B47F6" w14:textId="77777777" w:rsidR="00EE0731" w:rsidRDefault="00EE0731">
      <w:pPr>
        <w:pStyle w:val="af"/>
      </w:pPr>
    </w:p>
    <w:p w14:paraId="241483B5" w14:textId="77777777" w:rsidR="00EE0731" w:rsidRDefault="00A70F95">
      <w:pPr>
        <w:pStyle w:val="af"/>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ПРАВИТЕЛЬСТВО РЕСПУБЛИКИ АЛТАЙ</w:t>
      </w:r>
    </w:p>
    <w:p w14:paraId="420D7A57" w14:textId="77777777" w:rsidR="00EE0731" w:rsidRDefault="00EE0731">
      <w:pPr>
        <w:pStyle w:val="af0"/>
        <w:spacing w:after="0" w:line="240" w:lineRule="auto"/>
        <w:jc w:val="center"/>
        <w:rPr>
          <w:rFonts w:ascii="Times New Roman" w:hAnsi="Times New Roman" w:cs="Times New Roman"/>
          <w:sz w:val="28"/>
          <w:szCs w:val="28"/>
        </w:rPr>
      </w:pPr>
    </w:p>
    <w:p w14:paraId="1A1B2F4E" w14:textId="77777777" w:rsidR="00EE0731" w:rsidRDefault="00A70F95">
      <w:pPr>
        <w:pStyle w:val="af0"/>
        <w:spacing w:after="0" w:line="240" w:lineRule="auto"/>
        <w:jc w:val="center"/>
        <w:rPr>
          <w:rFonts w:ascii="Times New Roman" w:hAnsi="Times New Roman" w:cs="Times New Roman"/>
          <w:b/>
          <w:bCs/>
          <w:i w:val="0"/>
          <w:iCs w:val="0"/>
          <w:color w:val="auto"/>
          <w:sz w:val="28"/>
          <w:szCs w:val="28"/>
        </w:rPr>
      </w:pPr>
      <w:r>
        <w:rPr>
          <w:rFonts w:ascii="Times New Roman" w:hAnsi="Times New Roman" w:cs="Times New Roman"/>
          <w:b/>
          <w:bCs/>
          <w:i w:val="0"/>
          <w:iCs w:val="0"/>
          <w:color w:val="auto"/>
          <w:sz w:val="28"/>
          <w:szCs w:val="28"/>
        </w:rPr>
        <w:t>РАСПОРЯЖЕНИЕ</w:t>
      </w:r>
    </w:p>
    <w:p w14:paraId="1FF272B1" w14:textId="77777777" w:rsidR="00EE0731" w:rsidRDefault="00EE0731">
      <w:pPr>
        <w:pStyle w:val="af0"/>
        <w:spacing w:after="0" w:line="240" w:lineRule="auto"/>
        <w:jc w:val="center"/>
        <w:rPr>
          <w:rFonts w:ascii="Times New Roman" w:hAnsi="Times New Roman" w:cs="Times New Roman"/>
          <w:b/>
          <w:sz w:val="28"/>
          <w:szCs w:val="28"/>
        </w:rPr>
      </w:pPr>
    </w:p>
    <w:p w14:paraId="3326C259" w14:textId="77777777" w:rsidR="00EE0731" w:rsidRDefault="00A70F95">
      <w:pPr>
        <w:pStyle w:val="af0"/>
        <w:spacing w:after="0" w:line="240" w:lineRule="auto"/>
        <w:jc w:val="center"/>
        <w:rPr>
          <w:rFonts w:ascii="Times New Roman" w:hAnsi="Times New Roman" w:cs="Times New Roman"/>
          <w:bCs/>
          <w:i w:val="0"/>
          <w:iCs w:val="0"/>
          <w:color w:val="auto"/>
          <w:sz w:val="28"/>
          <w:szCs w:val="28"/>
        </w:rPr>
      </w:pPr>
      <w:r>
        <w:rPr>
          <w:rFonts w:ascii="Times New Roman" w:hAnsi="Times New Roman" w:cs="Times New Roman"/>
          <w:bCs/>
          <w:i w:val="0"/>
          <w:iCs w:val="0"/>
          <w:color w:val="auto"/>
          <w:sz w:val="28"/>
          <w:szCs w:val="28"/>
        </w:rPr>
        <w:t>_____________2024 г. № ____</w:t>
      </w:r>
    </w:p>
    <w:p w14:paraId="70FAA632" w14:textId="77777777" w:rsidR="00EE0731" w:rsidRDefault="00EE0731">
      <w:pPr>
        <w:pStyle w:val="af0"/>
        <w:spacing w:after="0" w:line="240" w:lineRule="auto"/>
        <w:jc w:val="center"/>
        <w:rPr>
          <w:rFonts w:ascii="Times New Roman" w:hAnsi="Times New Roman" w:cs="Times New Roman"/>
          <w:bCs/>
          <w:i w:val="0"/>
          <w:iCs w:val="0"/>
          <w:color w:val="auto"/>
          <w:sz w:val="28"/>
          <w:szCs w:val="28"/>
        </w:rPr>
      </w:pPr>
    </w:p>
    <w:p w14:paraId="5AC6D282" w14:textId="77777777" w:rsidR="00EE0731" w:rsidRDefault="00A70F95">
      <w:pPr>
        <w:pStyle w:val="af0"/>
        <w:spacing w:after="0" w:line="240" w:lineRule="auto"/>
        <w:jc w:val="center"/>
        <w:rPr>
          <w:rFonts w:ascii="Times New Roman" w:hAnsi="Times New Roman" w:cs="Times New Roman"/>
          <w:bCs/>
          <w:i w:val="0"/>
          <w:iCs w:val="0"/>
          <w:sz w:val="28"/>
          <w:szCs w:val="28"/>
        </w:rPr>
      </w:pPr>
      <w:r>
        <w:rPr>
          <w:rFonts w:ascii="Times New Roman" w:hAnsi="Times New Roman" w:cs="Times New Roman"/>
          <w:bCs/>
          <w:i w:val="0"/>
          <w:iCs w:val="0"/>
          <w:color w:val="auto"/>
          <w:sz w:val="28"/>
          <w:szCs w:val="28"/>
        </w:rPr>
        <w:t>г. Горно-Алтайск</w:t>
      </w:r>
    </w:p>
    <w:p w14:paraId="1886B94B" w14:textId="77777777" w:rsidR="00EE0731" w:rsidRDefault="00EE0731">
      <w:pPr>
        <w:spacing w:line="240" w:lineRule="auto"/>
        <w:jc w:val="center"/>
        <w:rPr>
          <w:rFonts w:ascii="Times New Roman" w:hAnsi="Times New Roman" w:cs="Times New Roman"/>
          <w:b/>
          <w:sz w:val="28"/>
          <w:szCs w:val="28"/>
        </w:rPr>
      </w:pPr>
    </w:p>
    <w:p w14:paraId="037F3396" w14:textId="77777777" w:rsidR="00EE0731" w:rsidRDefault="00EE0731">
      <w:pPr>
        <w:spacing w:line="240" w:lineRule="auto"/>
        <w:jc w:val="center"/>
        <w:rPr>
          <w:rFonts w:ascii="Times New Roman" w:hAnsi="Times New Roman" w:cs="Times New Roman"/>
          <w:b/>
          <w:sz w:val="28"/>
          <w:szCs w:val="28"/>
        </w:rPr>
      </w:pPr>
    </w:p>
    <w:p w14:paraId="41EAC3F4" w14:textId="77777777" w:rsidR="00EE0731" w:rsidRDefault="00EE0731">
      <w:pPr>
        <w:spacing w:line="240" w:lineRule="auto"/>
        <w:jc w:val="center"/>
        <w:rPr>
          <w:rFonts w:ascii="Times New Roman" w:hAnsi="Times New Roman" w:cs="Times New Roman"/>
          <w:b/>
          <w:sz w:val="28"/>
          <w:szCs w:val="28"/>
        </w:rPr>
      </w:pPr>
    </w:p>
    <w:p w14:paraId="666C45E6"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Об утверждении Региональной программы «Борьба с онкологическими заболеваниями </w:t>
      </w:r>
      <w:r>
        <w:rPr>
          <w:rFonts w:ascii="Times New Roman" w:hAnsi="Times New Roman" w:cs="Times New Roman"/>
          <w:b/>
          <w:bCs/>
          <w:sz w:val="28"/>
          <w:szCs w:val="28"/>
        </w:rPr>
        <w:t>в Республике Алтай» и признании утратившим силу распоряжения Правительства Республики Алтай</w:t>
      </w:r>
    </w:p>
    <w:p w14:paraId="62C275B9"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от 9 августа 2023 г. № 473-р</w:t>
      </w:r>
      <w:bookmarkEnd w:id="0"/>
    </w:p>
    <w:p w14:paraId="592B2CFF" w14:textId="77777777" w:rsidR="00EE0731" w:rsidRDefault="00EE0731">
      <w:pPr>
        <w:pStyle w:val="affc"/>
        <w:jc w:val="center"/>
        <w:rPr>
          <w:b/>
          <w:sz w:val="28"/>
        </w:rPr>
      </w:pPr>
    </w:p>
    <w:p w14:paraId="686A16F7" w14:textId="77777777" w:rsidR="00EE0731" w:rsidRDefault="00EE0731">
      <w:pPr>
        <w:spacing w:line="240" w:lineRule="auto"/>
        <w:jc w:val="center"/>
        <w:rPr>
          <w:rFonts w:ascii="Times New Roman" w:hAnsi="Times New Roman" w:cs="Times New Roman"/>
          <w:b/>
          <w:sz w:val="28"/>
          <w:szCs w:val="28"/>
        </w:rPr>
      </w:pPr>
    </w:p>
    <w:p w14:paraId="48FFE3E3" w14:textId="77777777" w:rsidR="00EE0731" w:rsidRDefault="00A70F95">
      <w:pPr>
        <w:pStyle w:val="af4"/>
        <w:widowControl w:val="0"/>
        <w:numPr>
          <w:ilvl w:val="0"/>
          <w:numId w:val="49"/>
        </w:numPr>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Утвердить прилагаемую Региональную программу «Борьба с онкологическими</w:t>
      </w:r>
      <w:r>
        <w:rPr>
          <w:rFonts w:ascii="Times New Roman" w:hAnsi="Times New Roman" w:cs="Times New Roman"/>
          <w:b/>
          <w:bCs/>
          <w:sz w:val="28"/>
          <w:szCs w:val="28"/>
        </w:rPr>
        <w:t xml:space="preserve"> </w:t>
      </w:r>
      <w:r>
        <w:rPr>
          <w:rFonts w:ascii="Times New Roman" w:hAnsi="Times New Roman" w:cs="Times New Roman"/>
          <w:sz w:val="28"/>
          <w:szCs w:val="28"/>
        </w:rPr>
        <w:t>заболеваниями в Республике Алтай».</w:t>
      </w:r>
    </w:p>
    <w:p w14:paraId="1BD6535C" w14:textId="77777777" w:rsidR="00EE0731" w:rsidRDefault="00A70F95">
      <w:pPr>
        <w:spacing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2. Признать утратившим силу распоряжение Правительства Республики Алтай от 31 мая 2022 г. № 334-р «Об утверждении Региональной программы «Борьба с онкологическими</w:t>
      </w:r>
      <w:r>
        <w:rPr>
          <w:rFonts w:ascii="Times New Roman" w:hAnsi="Times New Roman" w:cs="Times New Roman"/>
          <w:b/>
          <w:bCs/>
          <w:sz w:val="28"/>
          <w:szCs w:val="28"/>
        </w:rPr>
        <w:t xml:space="preserve"> </w:t>
      </w:r>
      <w:r>
        <w:rPr>
          <w:rFonts w:ascii="Times New Roman" w:hAnsi="Times New Roman" w:cs="Times New Roman"/>
          <w:sz w:val="28"/>
          <w:szCs w:val="28"/>
        </w:rPr>
        <w:t>заболеваниями в Республике Алтай и признании утратившими силу распоряжения Правительства Республики Алтай от 30 июня 2021 г. № 399-р».</w:t>
      </w:r>
    </w:p>
    <w:p w14:paraId="0848A660" w14:textId="4AC28E04"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Контроль за исполнением настоящего Распоряжения возложить на заместителя Председателя Правительства Республики Алтай</w:t>
      </w:r>
      <w:r w:rsidR="008D752A">
        <w:rPr>
          <w:rFonts w:ascii="Times New Roman" w:hAnsi="Times New Roman" w:cs="Times New Roman"/>
          <w:sz w:val="28"/>
          <w:szCs w:val="28"/>
        </w:rPr>
        <w:t>, Министра здравоохранения Республики Алтай</w:t>
      </w:r>
      <w:r>
        <w:rPr>
          <w:rFonts w:ascii="Times New Roman" w:hAnsi="Times New Roman" w:cs="Times New Roman"/>
          <w:sz w:val="28"/>
          <w:szCs w:val="28"/>
        </w:rPr>
        <w:t xml:space="preserve"> Д.А. </w:t>
      </w:r>
      <w:r w:rsidR="008D752A">
        <w:rPr>
          <w:rFonts w:ascii="Times New Roman" w:hAnsi="Times New Roman" w:cs="Times New Roman"/>
          <w:sz w:val="28"/>
          <w:szCs w:val="28"/>
        </w:rPr>
        <w:t>Хубезова</w:t>
      </w:r>
      <w:r>
        <w:rPr>
          <w:rFonts w:ascii="Times New Roman" w:hAnsi="Times New Roman" w:cs="Times New Roman"/>
          <w:sz w:val="28"/>
          <w:szCs w:val="28"/>
        </w:rPr>
        <w:t>.</w:t>
      </w:r>
    </w:p>
    <w:p w14:paraId="66235BF5" w14:textId="77777777" w:rsidR="00EE0731" w:rsidRDefault="00EE0731">
      <w:pPr>
        <w:spacing w:line="240" w:lineRule="auto"/>
        <w:ind w:firstLine="709"/>
        <w:jc w:val="both"/>
        <w:rPr>
          <w:rFonts w:ascii="Times New Roman" w:hAnsi="Times New Roman" w:cs="Times New Roman"/>
          <w:sz w:val="28"/>
          <w:szCs w:val="28"/>
        </w:rPr>
      </w:pPr>
    </w:p>
    <w:p w14:paraId="758BB0D9" w14:textId="77777777" w:rsidR="00EE0731" w:rsidRDefault="00EE0731">
      <w:pPr>
        <w:spacing w:line="240" w:lineRule="auto"/>
        <w:ind w:firstLine="709"/>
        <w:jc w:val="both"/>
        <w:rPr>
          <w:rFonts w:ascii="Times New Roman" w:hAnsi="Times New Roman" w:cs="Times New Roman"/>
          <w:sz w:val="28"/>
          <w:szCs w:val="28"/>
        </w:rPr>
      </w:pPr>
    </w:p>
    <w:p w14:paraId="0B0C75CA" w14:textId="77777777" w:rsidR="00457A77" w:rsidRDefault="00457A77">
      <w:pPr>
        <w:pStyle w:val="afb"/>
        <w:rPr>
          <w:rFonts w:ascii="Times New Roman" w:hAnsi="Times New Roman"/>
          <w:sz w:val="28"/>
          <w:szCs w:val="28"/>
        </w:rPr>
      </w:pPr>
    </w:p>
    <w:p w14:paraId="780F6AB8" w14:textId="77777777" w:rsidR="00EE0731" w:rsidRDefault="00A70F95">
      <w:pPr>
        <w:pStyle w:val="afb"/>
        <w:rPr>
          <w:rFonts w:ascii="Times New Roman" w:hAnsi="Times New Roman"/>
          <w:sz w:val="28"/>
          <w:szCs w:val="28"/>
        </w:rPr>
      </w:pPr>
      <w:r>
        <w:rPr>
          <w:rFonts w:ascii="Times New Roman" w:hAnsi="Times New Roman"/>
          <w:sz w:val="28"/>
          <w:szCs w:val="28"/>
        </w:rPr>
        <w:t xml:space="preserve">          Глав</w:t>
      </w:r>
      <w:r w:rsidR="00457A77">
        <w:rPr>
          <w:rFonts w:ascii="Times New Roman" w:hAnsi="Times New Roman"/>
          <w:sz w:val="28"/>
          <w:szCs w:val="28"/>
        </w:rPr>
        <w:t>а</w:t>
      </w:r>
      <w:r>
        <w:rPr>
          <w:rFonts w:ascii="Times New Roman" w:hAnsi="Times New Roman"/>
          <w:sz w:val="28"/>
          <w:szCs w:val="28"/>
        </w:rPr>
        <w:t xml:space="preserve"> Республики Алтай,</w:t>
      </w:r>
    </w:p>
    <w:p w14:paraId="027E18B9" w14:textId="77777777" w:rsidR="00EE0731" w:rsidRDefault="00A70F95">
      <w:pPr>
        <w:pStyle w:val="afb"/>
        <w:rPr>
          <w:rFonts w:ascii="Times New Roman" w:hAnsi="Times New Roman"/>
          <w:sz w:val="28"/>
          <w:szCs w:val="28"/>
        </w:rPr>
      </w:pPr>
      <w:r>
        <w:rPr>
          <w:rFonts w:ascii="Times New Roman" w:hAnsi="Times New Roman"/>
          <w:sz w:val="28"/>
          <w:szCs w:val="28"/>
        </w:rPr>
        <w:t xml:space="preserve">      Председател</w:t>
      </w:r>
      <w:r w:rsidR="00457A77">
        <w:rPr>
          <w:rFonts w:ascii="Times New Roman" w:hAnsi="Times New Roman"/>
          <w:sz w:val="28"/>
          <w:szCs w:val="28"/>
        </w:rPr>
        <w:t>ь</w:t>
      </w:r>
      <w:r>
        <w:rPr>
          <w:rFonts w:ascii="Times New Roman" w:hAnsi="Times New Roman"/>
          <w:sz w:val="28"/>
          <w:szCs w:val="28"/>
        </w:rPr>
        <w:t xml:space="preserve"> Правительства</w:t>
      </w:r>
    </w:p>
    <w:p w14:paraId="3A8718B2" w14:textId="77777777" w:rsidR="00EE0731" w:rsidRDefault="00A70F95">
      <w:pPr>
        <w:pStyle w:val="afb"/>
        <w:rPr>
          <w:rFonts w:ascii="Times New Roman" w:hAnsi="Times New Roman"/>
          <w:sz w:val="28"/>
          <w:szCs w:val="28"/>
        </w:rPr>
      </w:pPr>
      <w:r>
        <w:rPr>
          <w:rFonts w:ascii="Times New Roman" w:hAnsi="Times New Roman"/>
          <w:sz w:val="28"/>
          <w:szCs w:val="28"/>
        </w:rPr>
        <w:t xml:space="preserve">                Республики Алтай                                                                         А.А. Турчак</w:t>
      </w:r>
    </w:p>
    <w:p w14:paraId="6BCB33F0" w14:textId="77777777" w:rsidR="00EE0731" w:rsidRDefault="00EE0731">
      <w:pPr>
        <w:spacing w:line="240" w:lineRule="auto"/>
        <w:ind w:left="5103"/>
        <w:jc w:val="center"/>
        <w:rPr>
          <w:rFonts w:ascii="Times New Roman" w:hAnsi="Times New Roman" w:cs="Times New Roman"/>
          <w:sz w:val="28"/>
          <w:szCs w:val="28"/>
        </w:rPr>
      </w:pPr>
    </w:p>
    <w:p w14:paraId="6D9475C5" w14:textId="77777777" w:rsidR="00EE0731" w:rsidRDefault="00EE0731">
      <w:pPr>
        <w:spacing w:line="240" w:lineRule="auto"/>
        <w:ind w:left="5103"/>
        <w:jc w:val="center"/>
        <w:rPr>
          <w:rFonts w:ascii="Times New Roman" w:hAnsi="Times New Roman" w:cs="Times New Roman"/>
          <w:sz w:val="28"/>
          <w:szCs w:val="28"/>
        </w:rPr>
      </w:pPr>
    </w:p>
    <w:p w14:paraId="737702DF" w14:textId="77777777" w:rsidR="00EE0731" w:rsidRDefault="00EE0731">
      <w:pPr>
        <w:spacing w:line="240" w:lineRule="auto"/>
        <w:ind w:left="5103"/>
        <w:jc w:val="center"/>
        <w:rPr>
          <w:rFonts w:ascii="Times New Roman" w:hAnsi="Times New Roman" w:cs="Times New Roman"/>
          <w:sz w:val="28"/>
          <w:szCs w:val="28"/>
        </w:rPr>
      </w:pPr>
    </w:p>
    <w:p w14:paraId="37B60C0A" w14:textId="77777777" w:rsidR="00EE0731" w:rsidRDefault="00EE0731">
      <w:pPr>
        <w:spacing w:line="240" w:lineRule="auto"/>
        <w:ind w:left="5103"/>
        <w:jc w:val="center"/>
        <w:rPr>
          <w:rFonts w:ascii="Times New Roman" w:hAnsi="Times New Roman" w:cs="Times New Roman"/>
          <w:sz w:val="28"/>
          <w:szCs w:val="28"/>
        </w:rPr>
      </w:pPr>
    </w:p>
    <w:p w14:paraId="5DF8AC2E" w14:textId="77777777" w:rsidR="00EE0731" w:rsidRDefault="00EE0731">
      <w:pPr>
        <w:spacing w:line="240" w:lineRule="auto"/>
        <w:ind w:left="5103"/>
        <w:jc w:val="center"/>
        <w:rPr>
          <w:rFonts w:ascii="Times New Roman" w:hAnsi="Times New Roman" w:cs="Times New Roman"/>
          <w:sz w:val="28"/>
          <w:szCs w:val="28"/>
        </w:rPr>
      </w:pPr>
    </w:p>
    <w:p w14:paraId="27F244AB" w14:textId="77777777" w:rsidR="00EE0731" w:rsidRDefault="00EE0731">
      <w:pPr>
        <w:spacing w:line="240" w:lineRule="auto"/>
        <w:ind w:left="5103"/>
        <w:jc w:val="center"/>
        <w:rPr>
          <w:rFonts w:ascii="Times New Roman" w:hAnsi="Times New Roman" w:cs="Times New Roman"/>
          <w:sz w:val="28"/>
          <w:szCs w:val="28"/>
        </w:rPr>
      </w:pPr>
    </w:p>
    <w:p w14:paraId="14411370" w14:textId="77777777" w:rsidR="00EE0731" w:rsidRDefault="00EE0731">
      <w:pPr>
        <w:spacing w:line="240" w:lineRule="auto"/>
        <w:ind w:left="5103"/>
        <w:jc w:val="center"/>
        <w:rPr>
          <w:rFonts w:ascii="Times New Roman" w:hAnsi="Times New Roman" w:cs="Times New Roman"/>
          <w:sz w:val="28"/>
          <w:szCs w:val="28"/>
        </w:rPr>
      </w:pPr>
    </w:p>
    <w:p w14:paraId="1F9375D3" w14:textId="77777777" w:rsidR="00EE0731" w:rsidRDefault="00EE0731">
      <w:pPr>
        <w:spacing w:line="240" w:lineRule="auto"/>
        <w:ind w:left="5103"/>
        <w:jc w:val="center"/>
        <w:rPr>
          <w:rFonts w:ascii="Times New Roman" w:hAnsi="Times New Roman" w:cs="Times New Roman"/>
          <w:sz w:val="28"/>
          <w:szCs w:val="28"/>
        </w:rPr>
      </w:pPr>
    </w:p>
    <w:p w14:paraId="771BD3B9" w14:textId="77777777" w:rsidR="00EE0731" w:rsidRDefault="00A70F95">
      <w:pPr>
        <w:spacing w:line="240" w:lineRule="auto"/>
        <w:ind w:left="5103"/>
        <w:jc w:val="center"/>
        <w:rPr>
          <w:rFonts w:ascii="Times New Roman" w:hAnsi="Times New Roman" w:cs="Times New Roman"/>
          <w:sz w:val="28"/>
          <w:szCs w:val="28"/>
        </w:rPr>
      </w:pPr>
      <w:r>
        <w:rPr>
          <w:rFonts w:ascii="Times New Roman" w:hAnsi="Times New Roman" w:cs="Times New Roman"/>
          <w:sz w:val="28"/>
          <w:szCs w:val="28"/>
        </w:rPr>
        <w:t>УТВЕРЖДЕНА</w:t>
      </w:r>
    </w:p>
    <w:p w14:paraId="019669A1" w14:textId="77777777" w:rsidR="00EE0731" w:rsidRDefault="00A70F95">
      <w:pPr>
        <w:spacing w:line="240" w:lineRule="auto"/>
        <w:ind w:left="5103"/>
        <w:jc w:val="center"/>
        <w:rPr>
          <w:rFonts w:ascii="Times New Roman" w:hAnsi="Times New Roman" w:cs="Times New Roman"/>
          <w:sz w:val="28"/>
          <w:szCs w:val="28"/>
        </w:rPr>
      </w:pPr>
      <w:r>
        <w:rPr>
          <w:rFonts w:ascii="Times New Roman" w:hAnsi="Times New Roman" w:cs="Times New Roman"/>
          <w:sz w:val="28"/>
          <w:szCs w:val="28"/>
        </w:rPr>
        <w:t>распоряжением Правительства</w:t>
      </w:r>
    </w:p>
    <w:p w14:paraId="025EFE10" w14:textId="77777777" w:rsidR="00EE0731" w:rsidRDefault="00A70F95">
      <w:pPr>
        <w:spacing w:line="240" w:lineRule="auto"/>
        <w:ind w:left="5103"/>
        <w:jc w:val="center"/>
        <w:rPr>
          <w:rFonts w:ascii="Times New Roman" w:hAnsi="Times New Roman" w:cs="Times New Roman"/>
          <w:sz w:val="28"/>
          <w:szCs w:val="28"/>
        </w:rPr>
      </w:pPr>
      <w:r>
        <w:rPr>
          <w:rFonts w:ascii="Times New Roman" w:hAnsi="Times New Roman" w:cs="Times New Roman"/>
          <w:sz w:val="28"/>
          <w:szCs w:val="28"/>
        </w:rPr>
        <w:t>Республики Алтай</w:t>
      </w:r>
    </w:p>
    <w:p w14:paraId="1145649D" w14:textId="77777777" w:rsidR="00EE0731" w:rsidRDefault="00A70F95">
      <w:pPr>
        <w:spacing w:line="240" w:lineRule="auto"/>
        <w:ind w:left="5103"/>
        <w:jc w:val="center"/>
        <w:rPr>
          <w:rFonts w:ascii="Times New Roman" w:hAnsi="Times New Roman" w:cs="Times New Roman"/>
          <w:spacing w:val="-2"/>
          <w:sz w:val="28"/>
          <w:szCs w:val="28"/>
        </w:rPr>
      </w:pPr>
      <w:r>
        <w:rPr>
          <w:rFonts w:ascii="Times New Roman" w:hAnsi="Times New Roman" w:cs="Times New Roman"/>
          <w:sz w:val="28"/>
          <w:szCs w:val="28"/>
        </w:rPr>
        <w:t>_____________________</w:t>
      </w:r>
      <w:r>
        <w:rPr>
          <w:rFonts w:ascii="Times New Roman" w:hAnsi="Times New Roman" w:cs="Times New Roman"/>
          <w:spacing w:val="-2"/>
          <w:sz w:val="28"/>
          <w:szCs w:val="28"/>
        </w:rPr>
        <w:t xml:space="preserve"> </w:t>
      </w:r>
    </w:p>
    <w:p w14:paraId="2E318DE0" w14:textId="77777777" w:rsidR="00EE0731" w:rsidRDefault="00EE0731">
      <w:pPr>
        <w:spacing w:line="240" w:lineRule="auto"/>
        <w:jc w:val="center"/>
        <w:rPr>
          <w:rFonts w:ascii="Times New Roman" w:hAnsi="Times New Roman" w:cs="Times New Roman"/>
          <w:b/>
          <w:spacing w:val="-2"/>
          <w:sz w:val="28"/>
          <w:szCs w:val="28"/>
        </w:rPr>
      </w:pPr>
    </w:p>
    <w:p w14:paraId="3E1C835C" w14:textId="77777777" w:rsidR="00EE0731" w:rsidRDefault="00EE0731">
      <w:pPr>
        <w:spacing w:line="240" w:lineRule="auto"/>
        <w:jc w:val="center"/>
        <w:rPr>
          <w:rFonts w:ascii="Times New Roman" w:hAnsi="Times New Roman" w:cs="Times New Roman"/>
          <w:b/>
          <w:sz w:val="28"/>
          <w:szCs w:val="28"/>
        </w:rPr>
      </w:pPr>
    </w:p>
    <w:p w14:paraId="66E82C5C" w14:textId="77777777" w:rsidR="00EE0731" w:rsidRDefault="00A70F95">
      <w:pPr>
        <w:pStyle w:val="af"/>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РЕГИОНАЛЬНАЯ ПРОГРАММА</w:t>
      </w:r>
    </w:p>
    <w:p w14:paraId="73FAB5F6" w14:textId="77777777" w:rsidR="00EE0731" w:rsidRDefault="00A70F95">
      <w:pPr>
        <w:spacing w:line="240" w:lineRule="auto"/>
        <w:jc w:val="center"/>
        <w:rPr>
          <w:rFonts w:ascii="Times New Roman" w:hAnsi="Times New Roman" w:cs="Times New Roman"/>
          <w:b/>
          <w:bCs/>
          <w:sz w:val="28"/>
          <w:szCs w:val="32"/>
        </w:rPr>
      </w:pPr>
      <w:r>
        <w:rPr>
          <w:rFonts w:ascii="Times New Roman" w:hAnsi="Times New Roman" w:cs="Times New Roman"/>
          <w:b/>
          <w:bCs/>
          <w:sz w:val="28"/>
          <w:szCs w:val="32"/>
        </w:rPr>
        <w:t>«Борьба с онкологическими заболеваниями</w:t>
      </w:r>
    </w:p>
    <w:p w14:paraId="742397D3" w14:textId="77777777" w:rsidR="00EE0731" w:rsidRDefault="00A70F95">
      <w:pPr>
        <w:spacing w:line="240" w:lineRule="auto"/>
        <w:jc w:val="center"/>
        <w:rPr>
          <w:rFonts w:ascii="Times New Roman" w:hAnsi="Times New Roman" w:cs="Times New Roman"/>
          <w:b/>
          <w:bCs/>
          <w:sz w:val="28"/>
          <w:szCs w:val="32"/>
        </w:rPr>
      </w:pPr>
      <w:r>
        <w:rPr>
          <w:rFonts w:ascii="Times New Roman" w:hAnsi="Times New Roman" w:cs="Times New Roman"/>
          <w:b/>
          <w:bCs/>
          <w:sz w:val="28"/>
          <w:szCs w:val="32"/>
        </w:rPr>
        <w:t>в Республике Алтай»</w:t>
      </w:r>
    </w:p>
    <w:p w14:paraId="1484646E" w14:textId="77777777" w:rsidR="00EE0731" w:rsidRDefault="00EE0731">
      <w:pPr>
        <w:pStyle w:val="Standard"/>
        <w:spacing w:line="240" w:lineRule="auto"/>
        <w:jc w:val="center"/>
        <w:rPr>
          <w:rFonts w:ascii="Times New Roman" w:hAnsi="Times New Roman" w:cs="Times New Roman"/>
          <w:sz w:val="28"/>
          <w:szCs w:val="28"/>
        </w:rPr>
      </w:pPr>
    </w:p>
    <w:p w14:paraId="360D7D4B" w14:textId="77777777" w:rsidR="00EE0731" w:rsidRDefault="00A70F95">
      <w:pPr>
        <w:pStyle w:val="Standard"/>
        <w:numPr>
          <w:ilvl w:val="0"/>
          <w:numId w:val="48"/>
        </w:numPr>
        <w:spacing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Текущее состояние онкологической помощи в Республике Алтай. Основные показатели онкологической помощи населению Республики</w:t>
      </w:r>
    </w:p>
    <w:p w14:paraId="3E8C7BF7" w14:textId="77777777" w:rsidR="00EE0731" w:rsidRDefault="00EE0731">
      <w:pPr>
        <w:pStyle w:val="Standard"/>
        <w:spacing w:line="240" w:lineRule="auto"/>
        <w:jc w:val="center"/>
        <w:rPr>
          <w:rFonts w:ascii="Times New Roman" w:hAnsi="Times New Roman" w:cs="Times New Roman"/>
          <w:b/>
          <w:sz w:val="28"/>
          <w:szCs w:val="28"/>
        </w:rPr>
      </w:pPr>
    </w:p>
    <w:p w14:paraId="2E7C84C7"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1.1. Краткая характеристика Республики Алтай</w:t>
      </w:r>
    </w:p>
    <w:p w14:paraId="79FE9C28" w14:textId="77777777" w:rsidR="00EE0731" w:rsidRDefault="00EE0731">
      <w:pPr>
        <w:pStyle w:val="Standard"/>
        <w:spacing w:line="240" w:lineRule="auto"/>
        <w:ind w:firstLine="708"/>
        <w:jc w:val="center"/>
        <w:rPr>
          <w:rFonts w:ascii="Times New Roman" w:hAnsi="Times New Roman" w:cs="Times New Roman"/>
          <w:sz w:val="28"/>
          <w:szCs w:val="28"/>
        </w:rPr>
      </w:pPr>
    </w:p>
    <w:p w14:paraId="37B9B0E1"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Республика Алтай расположена на юго-западе Сибири, граничит на юге с Монголией и Китаем, на западе с Казахстаном, на востоке с Хакасией, Тывой и Кемеровской областью, на севере с Алтайским краем.</w:t>
      </w:r>
    </w:p>
    <w:p w14:paraId="69C37570" w14:textId="77777777" w:rsidR="00EE0731" w:rsidRDefault="00EE0731">
      <w:pPr>
        <w:pStyle w:val="Standard"/>
        <w:spacing w:line="240" w:lineRule="auto"/>
        <w:ind w:firstLine="708"/>
        <w:jc w:val="both"/>
        <w:rPr>
          <w:rFonts w:ascii="Times New Roman" w:hAnsi="Times New Roman" w:cs="Times New Roman"/>
          <w:sz w:val="28"/>
          <w:szCs w:val="28"/>
        </w:rPr>
      </w:pPr>
    </w:p>
    <w:p w14:paraId="0A7D3164" w14:textId="77777777" w:rsidR="00EE0731" w:rsidRDefault="00A70F95">
      <w:pPr>
        <w:pStyle w:val="Standard"/>
        <w:spacing w:line="240" w:lineRule="auto"/>
        <w:jc w:val="center"/>
        <w:rPr>
          <w:rFonts w:ascii="Times New Roman" w:hAnsi="Times New Roman" w:cs="Times New Roman"/>
          <w:sz w:val="28"/>
          <w:szCs w:val="28"/>
        </w:rPr>
      </w:pPr>
      <w:r>
        <w:rPr>
          <w:rFonts w:ascii="Times New Roman" w:hAnsi="Times New Roman" w:cs="Times New Roman"/>
          <w:sz w:val="28"/>
          <w:szCs w:val="28"/>
        </w:rPr>
        <w:t>Схема 1. Карта Республики Алтай</w:t>
      </w:r>
    </w:p>
    <w:p w14:paraId="22D39D0B" w14:textId="77777777" w:rsidR="008D752A" w:rsidRDefault="008D752A">
      <w:pPr>
        <w:pStyle w:val="Standard"/>
        <w:spacing w:line="240" w:lineRule="auto"/>
        <w:jc w:val="center"/>
        <w:rPr>
          <w:rFonts w:ascii="Times New Roman" w:hAnsi="Times New Roman" w:cs="Times New Roman"/>
          <w:sz w:val="28"/>
          <w:szCs w:val="28"/>
        </w:rPr>
      </w:pPr>
    </w:p>
    <w:p w14:paraId="4AEBA2A4" w14:textId="77777777" w:rsidR="00EE0731" w:rsidRDefault="00A70F95">
      <w:pPr>
        <w:pStyle w:val="Standard"/>
        <w:spacing w:line="240" w:lineRule="auto"/>
        <w:jc w:val="center"/>
        <w:rPr>
          <w:rFonts w:ascii="Times New Roman" w:hAnsi="Times New Roman" w:cs="Times New Roman"/>
          <w:sz w:val="28"/>
          <w:szCs w:val="28"/>
        </w:rPr>
      </w:pPr>
      <w:r>
        <w:rPr>
          <w:rFonts w:ascii="Times New Roman" w:hAnsi="Times New Roman" w:cs="Times New Roman"/>
          <w:noProof/>
        </w:rPr>
        <w:drawing>
          <wp:inline distT="0" distB="0" distL="0" distR="0" wp14:anchorId="077BED72" wp14:editId="66B40293">
            <wp:extent cx="5112689" cy="3834517"/>
            <wp:effectExtent l="0" t="0" r="0" b="0"/>
            <wp:docPr id="1" name="Рисунок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1"/>
                    <pic:cNvPicPr>
                      <a:picLocks noChangeAspect="1"/>
                    </pic:cNvPicPr>
                  </pic:nvPicPr>
                  <pic:blipFill>
                    <a:blip r:embed="rId8"/>
                    <a:stretch/>
                  </pic:blipFill>
                  <pic:spPr bwMode="auto">
                    <a:xfrm>
                      <a:off x="0" y="0"/>
                      <a:ext cx="5120998" cy="3840749"/>
                    </a:xfrm>
                    <a:prstGeom prst="rect">
                      <a:avLst/>
                    </a:prstGeom>
                    <a:noFill/>
                    <a:ln>
                      <a:noFill/>
                    </a:ln>
                  </pic:spPr>
                </pic:pic>
              </a:graphicData>
            </a:graphic>
          </wp:inline>
        </w:drawing>
      </w:r>
    </w:p>
    <w:p w14:paraId="306B03EB" w14:textId="77777777" w:rsidR="00EE0731" w:rsidRDefault="00A70F95">
      <w:pPr>
        <w:pStyle w:val="Standard"/>
        <w:spacing w:line="240" w:lineRule="auto"/>
        <w:ind w:firstLine="709"/>
        <w:jc w:val="both"/>
        <w:rPr>
          <w:rFonts w:ascii="Times New Roman" w:hAnsi="Times New Roman" w:cs="Times New Roman"/>
        </w:rPr>
      </w:pPr>
      <w:r>
        <w:rPr>
          <w:rFonts w:ascii="Times New Roman" w:hAnsi="Times New Roman" w:cs="Times New Roman"/>
          <w:sz w:val="28"/>
          <w:szCs w:val="28"/>
        </w:rPr>
        <w:lastRenderedPageBreak/>
        <w:t>Площадь территории Республики Алтай 92,6 тыс. км</w:t>
      </w:r>
      <w:r>
        <w:rPr>
          <w:rFonts w:ascii="Times New Roman" w:hAnsi="Times New Roman" w:cs="Times New Roman"/>
          <w:sz w:val="28"/>
          <w:szCs w:val="28"/>
          <w:vertAlign w:val="superscript"/>
        </w:rPr>
        <w:t>2</w:t>
      </w:r>
      <w:r>
        <w:rPr>
          <w:rFonts w:ascii="Times New Roman" w:hAnsi="Times New Roman" w:cs="Times New Roman"/>
          <w:sz w:val="28"/>
          <w:szCs w:val="28"/>
        </w:rPr>
        <w:t>.</w:t>
      </w:r>
    </w:p>
    <w:p w14:paraId="14822A76"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Климат в Республике Алтай умеренно-континентальный, с относительно коротким жарким летом (июнь-август) и продолжительной (ноябрь-март) холодной, местами очень морозной, зимой.</w:t>
      </w:r>
    </w:p>
    <w:p w14:paraId="60A3AD68"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Среднегодовая температура от + 1°С до - 6,7°С. Диапазон температур января от - 9,2°С до - 31°С. Диапазон температур июля от + 11°С до + 19°С. Среднегодовое количество осадков от 100 до 1000 мм.</w:t>
      </w:r>
    </w:p>
    <w:p w14:paraId="024065FF"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Преобладающий рельеф местности - горный. Республика Алтай полностью расположена в пределах российской части горной системы Алтай (Горный Алтай), соответственно рельеф республики характеризуется высокими хребтами, разделенными узкими и глубокими речными долинами, редкими широкими межгорными котловинами.</w:t>
      </w:r>
    </w:p>
    <w:p w14:paraId="7B959ABC"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Территория республики состоит из 11 муниципальных образований, объединяющих 91 сельскую администрацию, в составе которых 246 населенных пунктов, единственный город Горно-Алтайск - столица Республики Алтай. Расстояние от Горно-Алтайска до Москвы - 3641 км, от Горно-Алтайска до Барнаула - 250 км, от Горно-Алтайска до ближайшей железнодорожной станции   (г. Бийск) - 100 км. Площадь территории республики – 92 902 км</w:t>
      </w:r>
      <w:r>
        <w:rPr>
          <w:rFonts w:ascii="Times New Roman" w:hAnsi="Times New Roman" w:cs="Times New Roman"/>
          <w:sz w:val="28"/>
          <w:szCs w:val="28"/>
          <w:vertAlign w:val="superscript"/>
        </w:rPr>
        <w:t>2</w:t>
      </w:r>
      <w:r>
        <w:rPr>
          <w:rFonts w:ascii="Times New Roman" w:hAnsi="Times New Roman" w:cs="Times New Roman"/>
          <w:sz w:val="28"/>
          <w:szCs w:val="28"/>
        </w:rPr>
        <w:t>, что составляет 0,55% территории Российской Федерации, из них: земли сельскохозяйственных угодий составляют 19% площади республики, леса - 47%, водные пространства - 0,9% и прочие земли - 33,1%. Территория республики простирается более чем на 350 км с севера на юг и 400 км с востока на запад, с низкой горной зоны переходит в высокогорную, что вызывает существенное различие в природно-хозяйственном комплексе 10 районов республики.</w:t>
      </w:r>
    </w:p>
    <w:p w14:paraId="355E19DB" w14:textId="77777777" w:rsidR="00EE0731" w:rsidRDefault="00A70F95">
      <w:pPr>
        <w:pStyle w:val="Standard"/>
        <w:spacing w:line="240" w:lineRule="auto"/>
        <w:ind w:firstLine="709"/>
        <w:jc w:val="both"/>
        <w:rPr>
          <w:rFonts w:ascii="Times New Roman" w:hAnsi="Times New Roman" w:cs="Times New Roman"/>
        </w:rPr>
      </w:pPr>
      <w:r>
        <w:rPr>
          <w:rFonts w:ascii="Times New Roman" w:hAnsi="Times New Roman" w:cs="Times New Roman"/>
          <w:sz w:val="28"/>
          <w:szCs w:val="28"/>
        </w:rPr>
        <w:t>Население республики составляет 210 769 человек, в т.ч. городского – 64 957 и сельского – 145 812 человек. Плотность населения 2,3 на 1 км</w:t>
      </w:r>
      <w:r>
        <w:rPr>
          <w:rFonts w:ascii="Times New Roman" w:hAnsi="Times New Roman" w:cs="Times New Roman"/>
          <w:sz w:val="28"/>
          <w:szCs w:val="28"/>
          <w:vertAlign w:val="superscript"/>
        </w:rPr>
        <w:t>2</w:t>
      </w:r>
      <w:r>
        <w:rPr>
          <w:rFonts w:ascii="Times New Roman" w:hAnsi="Times New Roman" w:cs="Times New Roman"/>
          <w:sz w:val="28"/>
          <w:szCs w:val="28"/>
        </w:rPr>
        <w:t>. За период 2013-2023 гг. численность населения уменьшилась на 0,2%.</w:t>
      </w:r>
    </w:p>
    <w:p w14:paraId="7612C531"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лиц старше трудоспособного возраста – 17,9% (37 703 человека), мужчины – 11 868, женщины – 25 835. Доля мужчин в общей численности населения составила 47% (99 396 человек), женщин – 53% (111 373 человека). Детей 0-17 лет- 63 501. </w:t>
      </w:r>
    </w:p>
    <w:p w14:paraId="4923D273"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общей численности населения доля лиц трудоспособного возраста составила 55% (115 900 человек), мужчины- 58 356, женщины- 57 544.</w:t>
      </w:r>
    </w:p>
    <w:p w14:paraId="7E4D641C"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Коэффициент естественного прироста в 2023 г. составил 2,1 </w:t>
      </w:r>
      <w:r>
        <w:rPr>
          <w:rFonts w:ascii="Times New Roman" w:hAnsi="Times New Roman" w:cs="Times New Roman"/>
          <w:sz w:val="28"/>
          <w:szCs w:val="28"/>
        </w:rPr>
        <w:br/>
        <w:t>на 1 000 человек.</w:t>
      </w:r>
    </w:p>
    <w:p w14:paraId="7A067A4F" w14:textId="77777777" w:rsidR="00EE0731" w:rsidRDefault="00A70F95">
      <w:pPr>
        <w:widowControl/>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4"/>
        </w:rPr>
        <w:t xml:space="preserve">Отмечается тенденция демографического старения населения как среди городских, так и среди сельских жителей. В абсолютных цифрах численность лиц старше трудоспособного возраста увеличилась на 13,5%, удельный вес в возрастной структуре </w:t>
      </w:r>
      <w:r>
        <w:rPr>
          <w:rFonts w:ascii="Times New Roman" w:hAnsi="Times New Roman" w:cs="Times New Roman"/>
          <w:bCs/>
          <w:sz w:val="28"/>
          <w:szCs w:val="28"/>
        </w:rPr>
        <w:t>населения составил соответственно 17,9% в 2023 г. против 15,8% в 2013 г.</w:t>
      </w:r>
    </w:p>
    <w:p w14:paraId="658F1784" w14:textId="77777777" w:rsidR="00EE0731" w:rsidRDefault="00A70F95">
      <w:pPr>
        <w:widowControl/>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Отмечается отток населения в другие регионы, миграционная убыль составила 439 человек.</w:t>
      </w:r>
    </w:p>
    <w:p w14:paraId="3D8615AB"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bCs/>
          <w:sz w:val="28"/>
          <w:szCs w:val="28"/>
        </w:rPr>
        <w:lastRenderedPageBreak/>
        <w:t>Ожидаемая продолжительность жизни в Республике Алтай в 2023 году 69,36 лет.</w:t>
      </w:r>
    </w:p>
    <w:p w14:paraId="5BFA1E7B"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республики пять административных районов (Усть-Канский, Усть-Кокса, Онгудайский, Кош-Агач и Улаганский) находятся в зоне падения ракет носителей космических кораблей, запускаемых с космодрома Байконур. В республике организован эколого-гигиенический мониторинг, представляющий собой комплексную систему оценки воздействия ракетно-космической деятельности от запусков ракет носителей с космодрома Байконур на окружающую среду и состояние здоровья населения. Система мониторинга ежегодно дополняется и развивается. В соответствии с утвержденным планом проводятся исследования качества питьевой воды из подземных источников централизованного, нецентрализованного водоснабжения в населенных пунктах республики, расположенных вблизи районов падения отделяющихся частей ракет-носителей.</w:t>
      </w:r>
    </w:p>
    <w:p w14:paraId="25703AF6"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Промышленное производство, влияющее на развитие злокачественных новообразований на территории Республики Алтай, отсутствует.</w:t>
      </w:r>
    </w:p>
    <w:p w14:paraId="5D92C6E2"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Валовый регионарный продукт в Республике Алтай составляет </w:t>
      </w:r>
      <w:r>
        <w:rPr>
          <w:rFonts w:ascii="Times New Roman" w:hAnsi="Times New Roman" w:cs="Times New Roman"/>
          <w:sz w:val="28"/>
          <w:szCs w:val="28"/>
        </w:rPr>
        <w:br/>
        <w:t>44,6 млрд. рублей, производство на душу населения 204,9 тыс. рублей.</w:t>
      </w:r>
    </w:p>
    <w:p w14:paraId="62E4ABEF" w14:textId="77777777" w:rsidR="00EE0731" w:rsidRDefault="00EE0731">
      <w:pPr>
        <w:pStyle w:val="Standard"/>
        <w:spacing w:line="240" w:lineRule="auto"/>
        <w:jc w:val="center"/>
        <w:rPr>
          <w:rFonts w:ascii="Times New Roman" w:hAnsi="Times New Roman" w:cs="Times New Roman"/>
          <w:sz w:val="20"/>
          <w:szCs w:val="20"/>
        </w:rPr>
      </w:pPr>
    </w:p>
    <w:p w14:paraId="79A4D5E0"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Карта Республики Алтай</w:t>
      </w:r>
    </w:p>
    <w:p w14:paraId="43ADDB5A" w14:textId="77777777" w:rsidR="00EE0731" w:rsidRDefault="00EE0731">
      <w:pPr>
        <w:spacing w:line="240" w:lineRule="auto"/>
        <w:jc w:val="center"/>
        <w:rPr>
          <w:rFonts w:ascii="Times New Roman" w:hAnsi="Times New Roman" w:cs="Times New Roman"/>
          <w:sz w:val="18"/>
          <w:szCs w:val="18"/>
        </w:rPr>
      </w:pPr>
    </w:p>
    <w:p w14:paraId="7FC4D19A" w14:textId="77777777" w:rsidR="00EE0731" w:rsidRDefault="00A70F95">
      <w:pPr>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132D2B89" wp14:editId="46EBE915">
            <wp:extent cx="4133850" cy="3276600"/>
            <wp:effectExtent l="0" t="0" r="0" b="0"/>
            <wp:docPr id="2" name="Рисунок 2" descr="Карта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2019"/>
                    <pic:cNvPicPr>
                      <a:picLocks noChangeAspect="1"/>
                    </pic:cNvPicPr>
                  </pic:nvPicPr>
                  <pic:blipFill>
                    <a:blip r:embed="rId9"/>
                    <a:stretch/>
                  </pic:blipFill>
                  <pic:spPr bwMode="auto">
                    <a:xfrm>
                      <a:off x="0" y="0"/>
                      <a:ext cx="4133850" cy="3276600"/>
                    </a:xfrm>
                    <a:prstGeom prst="rect">
                      <a:avLst/>
                    </a:prstGeom>
                    <a:noFill/>
                    <a:ln>
                      <a:noFill/>
                    </a:ln>
                  </pic:spPr>
                </pic:pic>
              </a:graphicData>
            </a:graphic>
          </wp:inline>
        </w:drawing>
      </w:r>
    </w:p>
    <w:p w14:paraId="3CA9ECD8" w14:textId="77777777" w:rsidR="00EE0731" w:rsidRDefault="00EE0731">
      <w:pPr>
        <w:jc w:val="both"/>
        <w:rPr>
          <w:rFonts w:ascii="Times New Roman" w:hAnsi="Times New Roman" w:cs="Times New Roman"/>
        </w:rPr>
      </w:pPr>
    </w:p>
    <w:p w14:paraId="5DEFE386" w14:textId="477223EE" w:rsidR="00EE0731" w:rsidRDefault="00A70F95">
      <w:pPr>
        <w:jc w:val="both"/>
        <w:rPr>
          <w:rFonts w:ascii="Times New Roman" w:hAnsi="Times New Roman" w:cs="Times New Roman"/>
        </w:rPr>
      </w:pPr>
      <w:r>
        <w:rPr>
          <w:rFonts w:ascii="Times New Roman" w:hAnsi="Times New Roman" w:cs="Times New Roman"/>
        </w:rPr>
        <w:t>1. Майминский район; 2. Чойский район; 3. Турочакский район; 4. Шебалинский район; 5. Чемальский район; 6. Усть-</w:t>
      </w:r>
      <w:r w:rsidR="008D752A">
        <w:rPr>
          <w:rFonts w:ascii="Times New Roman" w:hAnsi="Times New Roman" w:cs="Times New Roman"/>
        </w:rPr>
        <w:t>К</w:t>
      </w:r>
      <w:r>
        <w:rPr>
          <w:rFonts w:ascii="Times New Roman" w:hAnsi="Times New Roman" w:cs="Times New Roman"/>
        </w:rPr>
        <w:t xml:space="preserve">анский район; 7. Онгудайский район; 8. Улаганский район; 9. Усть-Коксинский район; </w:t>
      </w:r>
      <w:r>
        <w:rPr>
          <w:rFonts w:ascii="Times New Roman" w:hAnsi="Times New Roman" w:cs="Times New Roman"/>
        </w:rPr>
        <w:br/>
        <w:t>10. Кош-Агачский район.</w:t>
      </w:r>
    </w:p>
    <w:p w14:paraId="56F86957"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1.2. Эпидемиологические показатели: анализ динамики данных</w:t>
      </w:r>
    </w:p>
    <w:p w14:paraId="12EE0A65"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по заболеваемости и распространенности онкологических заболеваний</w:t>
      </w:r>
    </w:p>
    <w:p w14:paraId="51118BB9"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 Республике Алтай</w:t>
      </w:r>
    </w:p>
    <w:p w14:paraId="292A198A" w14:textId="77777777" w:rsidR="00EE0731" w:rsidRDefault="00EE0731">
      <w:pPr>
        <w:pStyle w:val="Standard"/>
        <w:spacing w:line="240" w:lineRule="auto"/>
        <w:jc w:val="center"/>
        <w:rPr>
          <w:rFonts w:ascii="Times New Roman" w:hAnsi="Times New Roman" w:cs="Times New Roman"/>
          <w:b/>
          <w:sz w:val="28"/>
          <w:szCs w:val="28"/>
        </w:rPr>
      </w:pPr>
    </w:p>
    <w:p w14:paraId="4F229B19" w14:textId="77777777" w:rsidR="00EE0731" w:rsidRDefault="00A70F95">
      <w:pPr>
        <w:spacing w:line="240" w:lineRule="auto"/>
        <w:jc w:val="center"/>
        <w:rPr>
          <w:rFonts w:ascii="Times New Roman" w:hAnsi="Times New Roman" w:cs="Times New Roman"/>
          <w:b/>
          <w:sz w:val="28"/>
          <w:szCs w:val="28"/>
          <w:lang w:eastAsia="en-US"/>
        </w:rPr>
      </w:pPr>
      <w:r>
        <w:rPr>
          <w:rFonts w:ascii="Times New Roman" w:hAnsi="Times New Roman" w:cs="Times New Roman"/>
          <w:b/>
          <w:bCs/>
          <w:color w:val="000000"/>
          <w:sz w:val="28"/>
          <w:szCs w:val="28"/>
          <w:lang w:eastAsia="ar-SA"/>
        </w:rPr>
        <w:t xml:space="preserve">1.3 Показатели заболеваемости </w:t>
      </w:r>
      <w:r>
        <w:rPr>
          <w:rFonts w:ascii="Times New Roman" w:hAnsi="Times New Roman" w:cs="Times New Roman"/>
          <w:b/>
          <w:sz w:val="28"/>
          <w:szCs w:val="28"/>
          <w:lang w:eastAsia="en-US"/>
        </w:rPr>
        <w:t xml:space="preserve">злокачественными </w:t>
      </w:r>
    </w:p>
    <w:p w14:paraId="7DA4F15C" w14:textId="77777777" w:rsidR="00EE0731" w:rsidRDefault="00A70F95">
      <w:pPr>
        <w:spacing w:line="240" w:lineRule="auto"/>
        <w:jc w:val="center"/>
        <w:rPr>
          <w:rFonts w:ascii="Times New Roman" w:hAnsi="Times New Roman" w:cs="Times New Roman"/>
          <w:b/>
          <w:bCs/>
          <w:color w:val="000000"/>
          <w:sz w:val="28"/>
          <w:szCs w:val="28"/>
          <w:lang w:eastAsia="ar-SA"/>
        </w:rPr>
      </w:pPr>
      <w:r>
        <w:rPr>
          <w:rFonts w:ascii="Times New Roman" w:hAnsi="Times New Roman" w:cs="Times New Roman"/>
          <w:b/>
          <w:sz w:val="28"/>
          <w:szCs w:val="28"/>
          <w:lang w:eastAsia="en-US"/>
        </w:rPr>
        <w:t xml:space="preserve">новообразованиями </w:t>
      </w:r>
      <w:r>
        <w:rPr>
          <w:rFonts w:ascii="Times New Roman" w:hAnsi="Times New Roman" w:cs="Times New Roman"/>
          <w:b/>
          <w:bCs/>
          <w:color w:val="000000"/>
          <w:sz w:val="28"/>
          <w:szCs w:val="28"/>
          <w:lang w:eastAsia="ar-SA"/>
        </w:rPr>
        <w:t>в Республике Алтай</w:t>
      </w:r>
    </w:p>
    <w:p w14:paraId="3BCC4A1D" w14:textId="77777777" w:rsidR="00EE0731" w:rsidRDefault="00EE0731">
      <w:pPr>
        <w:spacing w:line="240" w:lineRule="auto"/>
        <w:jc w:val="center"/>
        <w:rPr>
          <w:rFonts w:ascii="Times New Roman" w:hAnsi="Times New Roman" w:cs="Times New Roman"/>
          <w:b/>
          <w:bCs/>
          <w:color w:val="000000"/>
          <w:sz w:val="28"/>
          <w:szCs w:val="28"/>
          <w:lang w:eastAsia="ar-SA"/>
        </w:rPr>
      </w:pPr>
    </w:p>
    <w:p w14:paraId="2743FF65" w14:textId="77777777" w:rsidR="00EE0731" w:rsidRDefault="00A70F95">
      <w:pPr>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 xml:space="preserve">В 2023 г. в Республике Алтай </w:t>
      </w:r>
      <w:r>
        <w:rPr>
          <w:rFonts w:ascii="Times New Roman" w:hAnsi="Times New Roman" w:cs="Times New Roman"/>
          <w:sz w:val="28"/>
          <w:szCs w:val="28"/>
        </w:rPr>
        <w:t xml:space="preserve">(далее – республика) </w:t>
      </w:r>
      <w:r>
        <w:rPr>
          <w:rFonts w:ascii="Times New Roman" w:hAnsi="Times New Roman" w:cs="Times New Roman"/>
          <w:bCs/>
          <w:color w:val="000000"/>
          <w:sz w:val="28"/>
          <w:szCs w:val="28"/>
          <w:lang w:eastAsia="ar-SA"/>
        </w:rPr>
        <w:t>выявлено новых 573 случая злокачественных новообразований (далее – ЗНО). Первичная заболеваемость постоянно увеличивается.</w:t>
      </w:r>
      <w:r>
        <w:rPr>
          <w:rFonts w:ascii="Times New Roman" w:hAnsi="Times New Roman" w:cs="Times New Roman"/>
          <w:sz w:val="28"/>
          <w:szCs w:val="28"/>
          <w:lang w:eastAsia="en-US"/>
        </w:rPr>
        <w:t xml:space="preserve"> Заболеваемость </w:t>
      </w:r>
      <w:r>
        <w:rPr>
          <w:rFonts w:ascii="Times New Roman" w:hAnsi="Times New Roman" w:cs="Times New Roman"/>
          <w:bCs/>
          <w:color w:val="000000"/>
          <w:sz w:val="28"/>
          <w:szCs w:val="28"/>
          <w:lang w:eastAsia="ar-SA"/>
        </w:rPr>
        <w:t>ЗНО</w:t>
      </w:r>
      <w:r>
        <w:rPr>
          <w:rFonts w:ascii="Times New Roman" w:hAnsi="Times New Roman" w:cs="Times New Roman"/>
          <w:sz w:val="28"/>
          <w:szCs w:val="28"/>
          <w:lang w:eastAsia="en-US"/>
        </w:rPr>
        <w:t xml:space="preserve"> ниже, чем в РФ (425,9) и СФО (470,3). «Грубый» показатель первичной заболеваемости ЗНО </w:t>
      </w:r>
      <w:r>
        <w:rPr>
          <w:rFonts w:ascii="Times New Roman" w:hAnsi="Times New Roman" w:cs="Times New Roman"/>
          <w:sz w:val="28"/>
          <w:szCs w:val="28"/>
          <w:lang w:eastAsia="en-US"/>
        </w:rPr>
        <w:br/>
        <w:t xml:space="preserve">в 2023 г. составил 271,9 на 100 тысяч населения, в 2013 г. – 241,0 на 100 тысяч населения, в динамике за 10 лет увеличился на 12,8%. </w:t>
      </w:r>
    </w:p>
    <w:p w14:paraId="76A99CC1" w14:textId="77777777" w:rsidR="00EE0731" w:rsidRDefault="00A70F95">
      <w:pPr>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 xml:space="preserve">Рост заболеваемости отмечен во всех муниципальных образованиях </w:t>
      </w:r>
      <w:r>
        <w:rPr>
          <w:rFonts w:ascii="Times New Roman" w:hAnsi="Times New Roman" w:cs="Times New Roman"/>
          <w:bCs/>
          <w:color w:val="000000"/>
          <w:sz w:val="28"/>
          <w:szCs w:val="28"/>
          <w:lang w:eastAsia="ar-SA"/>
        </w:rPr>
        <w:br/>
        <w:t>за исключением Улаганского и Кош-Агачского районов и г. Горно-Алтайска.</w:t>
      </w:r>
    </w:p>
    <w:p w14:paraId="63EF9ADC" w14:textId="77777777" w:rsidR="00EE0731" w:rsidRDefault="00A70F95">
      <w:pPr>
        <w:pStyle w:val="Standard"/>
        <w:spacing w:line="240" w:lineRule="auto"/>
        <w:ind w:firstLine="709"/>
        <w:jc w:val="both"/>
        <w:rPr>
          <w:rFonts w:ascii="Times New Roman" w:hAnsi="Times New Roman" w:cs="Times New Roman"/>
        </w:rPr>
      </w:pPr>
      <w:r>
        <w:rPr>
          <w:rFonts w:ascii="Times New Roman" w:hAnsi="Times New Roman" w:cs="Times New Roman"/>
          <w:bCs/>
          <w:color w:val="000000"/>
          <w:sz w:val="28"/>
          <w:szCs w:val="28"/>
          <w:lang w:eastAsia="ar-SA"/>
        </w:rPr>
        <w:t>Из числа впервые выявленных со ЗНО женщины составили 44,5%, мужчины 55,5%; сельские жители – 71,4%. Заболеваемость среди мужчин составила 319,9 на 100 тыс. муж. населения. Заболеваемость среди женщин составила 229,0 на 100 тыс. жен. населения.</w:t>
      </w:r>
      <w:r>
        <w:rPr>
          <w:rFonts w:ascii="Times New Roman" w:hAnsi="Times New Roman" w:cs="Times New Roman"/>
          <w:sz w:val="28"/>
          <w:szCs w:val="28"/>
        </w:rPr>
        <w:t xml:space="preserve"> </w:t>
      </w:r>
    </w:p>
    <w:p w14:paraId="7A14E8C6" w14:textId="77777777" w:rsidR="00EE0731" w:rsidRDefault="00A70F95">
      <w:pPr>
        <w:widowControl/>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Структура первичной заболеваемости ЗНО: трахеи, бронхов, лёгкого – 13,3%, желудка - 8,9%, предстательной железы - 8,4%, молочной железы – 7,5%, другие новообразования кожи - 6,5%.</w:t>
      </w:r>
    </w:p>
    <w:p w14:paraId="0F32E1A1" w14:textId="77777777" w:rsidR="00EE0731" w:rsidRDefault="00EE0731">
      <w:pPr>
        <w:widowControl/>
        <w:spacing w:line="240" w:lineRule="auto"/>
        <w:jc w:val="center"/>
        <w:rPr>
          <w:rFonts w:ascii="Times New Roman" w:hAnsi="Times New Roman" w:cs="Times New Roman"/>
          <w:sz w:val="28"/>
          <w:szCs w:val="28"/>
        </w:rPr>
      </w:pPr>
    </w:p>
    <w:p w14:paraId="2E068DF8" w14:textId="77777777" w:rsidR="00EE0731" w:rsidRDefault="00A70F95">
      <w:pPr>
        <w:pStyle w:val="Standard"/>
        <w:spacing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1. Динамика заболеваемости ЗНО за период с 2011 по 2023 гг. в разрезе локализаций, на 100 тыс. мужского населения (по данным формы № 7), </w:t>
      </w:r>
      <w:r>
        <w:rPr>
          <w:rFonts w:ascii="Times New Roman" w:hAnsi="Times New Roman" w:cs="Times New Roman"/>
          <w:b/>
          <w:sz w:val="28"/>
          <w:szCs w:val="28"/>
          <w:lang w:eastAsia="en-US"/>
        </w:rPr>
        <w:t>мужчины</w:t>
      </w:r>
    </w:p>
    <w:p w14:paraId="4C812A93" w14:textId="77777777" w:rsidR="00EE0731" w:rsidRDefault="00EE0731">
      <w:pPr>
        <w:pStyle w:val="Standard"/>
        <w:spacing w:line="240" w:lineRule="auto"/>
        <w:jc w:val="center"/>
        <w:rPr>
          <w:rFonts w:ascii="Times New Roman" w:hAnsi="Times New Roman" w:cs="Times New Roman"/>
          <w:sz w:val="28"/>
          <w:szCs w:val="28"/>
          <w:lang w:eastAsia="en-US"/>
        </w:rPr>
      </w:pPr>
    </w:p>
    <w:tbl>
      <w:tblPr>
        <w:tblW w:w="4933" w:type="pct"/>
        <w:jc w:val="center"/>
        <w:tblCellMar>
          <w:left w:w="10" w:type="dxa"/>
          <w:right w:w="10" w:type="dxa"/>
        </w:tblCellMar>
        <w:tblLook w:val="0000" w:firstRow="0" w:lastRow="0" w:firstColumn="0" w:lastColumn="0" w:noHBand="0" w:noVBand="0"/>
      </w:tblPr>
      <w:tblGrid>
        <w:gridCol w:w="2643"/>
        <w:gridCol w:w="1030"/>
        <w:gridCol w:w="576"/>
        <w:gridCol w:w="576"/>
        <w:gridCol w:w="576"/>
        <w:gridCol w:w="576"/>
        <w:gridCol w:w="622"/>
        <w:gridCol w:w="576"/>
        <w:gridCol w:w="414"/>
        <w:gridCol w:w="414"/>
        <w:gridCol w:w="436"/>
        <w:gridCol w:w="464"/>
        <w:gridCol w:w="506"/>
        <w:gridCol w:w="546"/>
      </w:tblGrid>
      <w:tr w:rsidR="00EE0731" w14:paraId="640DC5E1" w14:textId="77777777">
        <w:trPr>
          <w:trHeight w:val="300"/>
          <w:jc w:val="center"/>
        </w:trPr>
        <w:tc>
          <w:tcPr>
            <w:tcW w:w="1328"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24B2E2F"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b/>
                <w:color w:val="000000"/>
                <w:sz w:val="18"/>
                <w:szCs w:val="18"/>
              </w:rPr>
              <w:t>Локализация/год</w:t>
            </w:r>
            <w:r>
              <w:rPr>
                <w:rFonts w:ascii="Times New Roman" w:hAnsi="Times New Roman" w:cs="Times New Roman"/>
                <w:sz w:val="18"/>
                <w:szCs w:val="18"/>
              </w:rPr>
              <w:t> </w:t>
            </w:r>
          </w:p>
        </w:tc>
        <w:tc>
          <w:tcPr>
            <w:tcW w:w="51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9378050"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2011</w:t>
            </w:r>
          </w:p>
        </w:tc>
        <w:tc>
          <w:tcPr>
            <w:tcW w:w="27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1426298"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2012</w:t>
            </w:r>
          </w:p>
        </w:tc>
        <w:tc>
          <w:tcPr>
            <w:tcW w:w="28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ACD196A"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2013</w:t>
            </w:r>
          </w:p>
        </w:tc>
        <w:tc>
          <w:tcPr>
            <w:tcW w:w="28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954DA30"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2014</w:t>
            </w:r>
          </w:p>
        </w:tc>
        <w:tc>
          <w:tcPr>
            <w:tcW w:w="28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74345BE"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2015</w:t>
            </w:r>
          </w:p>
        </w:tc>
        <w:tc>
          <w:tcPr>
            <w:tcW w:w="31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AD76FD9"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2016</w:t>
            </w:r>
          </w:p>
        </w:tc>
        <w:tc>
          <w:tcPr>
            <w:tcW w:w="28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5EAD256"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2017</w:t>
            </w:r>
          </w:p>
        </w:tc>
        <w:tc>
          <w:tcPr>
            <w:tcW w:w="209" w:type="pct"/>
            <w:tcBorders>
              <w:top w:val="single" w:sz="4" w:space="0" w:color="000000"/>
              <w:bottom w:val="single" w:sz="4" w:space="0" w:color="000000"/>
              <w:right w:val="single" w:sz="4" w:space="0" w:color="000000"/>
            </w:tcBorders>
            <w:vAlign w:val="center"/>
          </w:tcPr>
          <w:p w14:paraId="7C942CD7"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2018</w:t>
            </w:r>
          </w:p>
        </w:tc>
        <w:tc>
          <w:tcPr>
            <w:tcW w:w="209" w:type="pct"/>
            <w:tcBorders>
              <w:top w:val="single" w:sz="4" w:space="0" w:color="000000"/>
              <w:bottom w:val="single" w:sz="4" w:space="0" w:color="000000"/>
              <w:right w:val="single" w:sz="4" w:space="0" w:color="000000"/>
            </w:tcBorders>
            <w:vAlign w:val="center"/>
          </w:tcPr>
          <w:p w14:paraId="5B89411F"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220" w:type="pct"/>
            <w:tcBorders>
              <w:top w:val="single" w:sz="4" w:space="0" w:color="000000"/>
              <w:bottom w:val="single" w:sz="4" w:space="0" w:color="000000"/>
              <w:right w:val="single" w:sz="4" w:space="0" w:color="000000"/>
            </w:tcBorders>
            <w:vAlign w:val="center"/>
          </w:tcPr>
          <w:p w14:paraId="3B941668"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234" w:type="pct"/>
            <w:tcBorders>
              <w:top w:val="single" w:sz="4" w:space="0" w:color="000000"/>
              <w:bottom w:val="single" w:sz="4" w:space="0" w:color="000000"/>
              <w:right w:val="single" w:sz="4" w:space="0" w:color="000000"/>
            </w:tcBorders>
            <w:vAlign w:val="center"/>
          </w:tcPr>
          <w:p w14:paraId="3B2C6CF2" w14:textId="77777777" w:rsidR="00EE0731" w:rsidRDefault="00A70F95">
            <w:pPr>
              <w:widowControl/>
              <w:spacing w:line="240" w:lineRule="auto"/>
              <w:jc w:val="center"/>
              <w:rPr>
                <w:rFonts w:ascii="Times New Roman" w:hAnsi="Times New Roman" w:cs="Times New Roman"/>
                <w:b/>
                <w:bCs/>
                <w:sz w:val="18"/>
                <w:szCs w:val="18"/>
                <w:lang w:val="en-US"/>
              </w:rPr>
            </w:pPr>
            <w:r>
              <w:rPr>
                <w:rFonts w:ascii="Times New Roman" w:hAnsi="Times New Roman" w:cs="Times New Roman"/>
                <w:b/>
                <w:bCs/>
                <w:sz w:val="18"/>
                <w:szCs w:val="18"/>
                <w:lang w:val="en-US"/>
              </w:rPr>
              <w:t>2021</w:t>
            </w:r>
          </w:p>
        </w:tc>
        <w:tc>
          <w:tcPr>
            <w:tcW w:w="255" w:type="pct"/>
            <w:tcBorders>
              <w:top w:val="single" w:sz="4" w:space="0" w:color="000000"/>
              <w:bottom w:val="single" w:sz="4" w:space="0" w:color="000000"/>
              <w:right w:val="single" w:sz="4" w:space="0" w:color="000000"/>
            </w:tcBorders>
            <w:vAlign w:val="center"/>
          </w:tcPr>
          <w:p w14:paraId="325C5F99"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2022</w:t>
            </w:r>
          </w:p>
        </w:tc>
        <w:tc>
          <w:tcPr>
            <w:tcW w:w="275" w:type="pct"/>
            <w:tcBorders>
              <w:top w:val="single" w:sz="4" w:space="0" w:color="000000"/>
              <w:bottom w:val="single" w:sz="4" w:space="0" w:color="000000"/>
              <w:right w:val="single" w:sz="4" w:space="0" w:color="000000"/>
            </w:tcBorders>
            <w:vAlign w:val="center"/>
          </w:tcPr>
          <w:p w14:paraId="1CCC48B3" w14:textId="77777777" w:rsidR="00EE0731" w:rsidRDefault="00A70F95">
            <w:pPr>
              <w:widowControl/>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r>
      <w:tr w:rsidR="00EE0731" w14:paraId="60B3410B"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F6D342F"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Всего</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1B77DB0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240,2</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601B2B7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240,2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D5F080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1C3332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241,4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88D633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236,8</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3324E45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269,1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959AF6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286,2</w:t>
            </w:r>
          </w:p>
        </w:tc>
        <w:tc>
          <w:tcPr>
            <w:tcW w:w="209" w:type="pct"/>
            <w:tcBorders>
              <w:bottom w:val="single" w:sz="4" w:space="0" w:color="000000"/>
              <w:right w:val="single" w:sz="4" w:space="0" w:color="000000"/>
            </w:tcBorders>
            <w:vAlign w:val="center"/>
          </w:tcPr>
          <w:p w14:paraId="70AA162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260,9</w:t>
            </w:r>
          </w:p>
        </w:tc>
        <w:tc>
          <w:tcPr>
            <w:tcW w:w="209" w:type="pct"/>
            <w:tcBorders>
              <w:bottom w:val="single" w:sz="4" w:space="0" w:color="000000"/>
              <w:right w:val="single" w:sz="4" w:space="0" w:color="000000"/>
            </w:tcBorders>
            <w:vAlign w:val="center"/>
          </w:tcPr>
          <w:p w14:paraId="4820779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265,9</w:t>
            </w:r>
          </w:p>
        </w:tc>
        <w:tc>
          <w:tcPr>
            <w:tcW w:w="220" w:type="pct"/>
            <w:tcBorders>
              <w:bottom w:val="single" w:sz="4" w:space="0" w:color="000000"/>
              <w:right w:val="single" w:sz="4" w:space="0" w:color="000000"/>
            </w:tcBorders>
            <w:vAlign w:val="center"/>
          </w:tcPr>
          <w:p w14:paraId="20988FE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242,0</w:t>
            </w:r>
          </w:p>
        </w:tc>
        <w:tc>
          <w:tcPr>
            <w:tcW w:w="234" w:type="pct"/>
            <w:tcBorders>
              <w:bottom w:val="single" w:sz="4" w:space="0" w:color="000000"/>
              <w:right w:val="single" w:sz="4" w:space="0" w:color="000000"/>
            </w:tcBorders>
            <w:vAlign w:val="center"/>
          </w:tcPr>
          <w:p w14:paraId="17D6808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lang w:val="en-US"/>
              </w:rPr>
              <w:t>25</w:t>
            </w:r>
            <w:r>
              <w:rPr>
                <w:rFonts w:ascii="Times New Roman" w:hAnsi="Times New Roman" w:cs="Times New Roman"/>
                <w:iCs/>
                <w:sz w:val="16"/>
                <w:szCs w:val="16"/>
              </w:rPr>
              <w:t>2,4</w:t>
            </w:r>
          </w:p>
        </w:tc>
        <w:tc>
          <w:tcPr>
            <w:tcW w:w="255" w:type="pct"/>
            <w:tcBorders>
              <w:bottom w:val="single" w:sz="4" w:space="0" w:color="000000"/>
              <w:right w:val="single" w:sz="4" w:space="0" w:color="000000"/>
            </w:tcBorders>
            <w:vAlign w:val="center"/>
          </w:tcPr>
          <w:p w14:paraId="1B0D26B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308,4</w:t>
            </w:r>
          </w:p>
        </w:tc>
        <w:tc>
          <w:tcPr>
            <w:tcW w:w="275" w:type="pct"/>
            <w:tcBorders>
              <w:bottom w:val="single" w:sz="4" w:space="0" w:color="000000"/>
              <w:right w:val="single" w:sz="4" w:space="0" w:color="000000"/>
            </w:tcBorders>
            <w:vAlign w:val="center"/>
          </w:tcPr>
          <w:p w14:paraId="6293F1E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319,9</w:t>
            </w:r>
          </w:p>
        </w:tc>
      </w:tr>
      <w:tr w:rsidR="00EE0731" w14:paraId="0A18B3DA"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7D329F2"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Губа</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5AFD18C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3AAC91C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960CF4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1FC2CF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2568BC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6D3C142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4DECA8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w:t>
            </w:r>
          </w:p>
        </w:tc>
        <w:tc>
          <w:tcPr>
            <w:tcW w:w="209" w:type="pct"/>
            <w:tcBorders>
              <w:bottom w:val="single" w:sz="4" w:space="0" w:color="000000"/>
              <w:right w:val="single" w:sz="4" w:space="0" w:color="000000"/>
            </w:tcBorders>
            <w:vAlign w:val="center"/>
          </w:tcPr>
          <w:p w14:paraId="620B8DB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w:t>
            </w:r>
          </w:p>
        </w:tc>
        <w:tc>
          <w:tcPr>
            <w:tcW w:w="209" w:type="pct"/>
            <w:tcBorders>
              <w:bottom w:val="single" w:sz="4" w:space="0" w:color="000000"/>
              <w:right w:val="single" w:sz="4" w:space="0" w:color="000000"/>
            </w:tcBorders>
            <w:vAlign w:val="center"/>
          </w:tcPr>
          <w:p w14:paraId="7048203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w:t>
            </w:r>
          </w:p>
        </w:tc>
        <w:tc>
          <w:tcPr>
            <w:tcW w:w="220" w:type="pct"/>
            <w:tcBorders>
              <w:bottom w:val="single" w:sz="4" w:space="0" w:color="000000"/>
              <w:right w:val="single" w:sz="4" w:space="0" w:color="000000"/>
            </w:tcBorders>
            <w:vAlign w:val="center"/>
          </w:tcPr>
          <w:p w14:paraId="1A09829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w:t>
            </w:r>
          </w:p>
        </w:tc>
        <w:tc>
          <w:tcPr>
            <w:tcW w:w="234" w:type="pct"/>
            <w:tcBorders>
              <w:bottom w:val="single" w:sz="4" w:space="0" w:color="000000"/>
              <w:right w:val="single" w:sz="4" w:space="0" w:color="000000"/>
            </w:tcBorders>
            <w:vAlign w:val="center"/>
          </w:tcPr>
          <w:p w14:paraId="79E3271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4,8</w:t>
            </w:r>
          </w:p>
        </w:tc>
        <w:tc>
          <w:tcPr>
            <w:tcW w:w="255" w:type="pct"/>
            <w:tcBorders>
              <w:bottom w:val="single" w:sz="4" w:space="0" w:color="000000"/>
              <w:right w:val="single" w:sz="4" w:space="0" w:color="000000"/>
            </w:tcBorders>
            <w:vAlign w:val="center"/>
          </w:tcPr>
          <w:p w14:paraId="1A5F16C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275" w:type="pct"/>
            <w:tcBorders>
              <w:bottom w:val="single" w:sz="4" w:space="0" w:color="000000"/>
              <w:right w:val="single" w:sz="4" w:space="0" w:color="000000"/>
            </w:tcBorders>
            <w:vAlign w:val="center"/>
          </w:tcPr>
          <w:p w14:paraId="4CF9114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w:t>
            </w:r>
          </w:p>
        </w:tc>
      </w:tr>
      <w:tr w:rsidR="00EE0731" w14:paraId="0265FC24"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0B86A9D"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Пищевод</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6DDF009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1F27A9B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FA6456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8C1EA5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2480EF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2172907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31C04D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4,6</w:t>
            </w:r>
          </w:p>
        </w:tc>
        <w:tc>
          <w:tcPr>
            <w:tcW w:w="209" w:type="pct"/>
            <w:tcBorders>
              <w:bottom w:val="single" w:sz="4" w:space="0" w:color="000000"/>
              <w:right w:val="single" w:sz="4" w:space="0" w:color="000000"/>
            </w:tcBorders>
            <w:vAlign w:val="center"/>
          </w:tcPr>
          <w:p w14:paraId="24F16E2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09" w:type="pct"/>
            <w:tcBorders>
              <w:bottom w:val="single" w:sz="4" w:space="0" w:color="000000"/>
              <w:right w:val="single" w:sz="4" w:space="0" w:color="000000"/>
            </w:tcBorders>
            <w:vAlign w:val="center"/>
          </w:tcPr>
          <w:p w14:paraId="5D1C097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w:t>
            </w:r>
          </w:p>
        </w:tc>
        <w:tc>
          <w:tcPr>
            <w:tcW w:w="220" w:type="pct"/>
            <w:tcBorders>
              <w:bottom w:val="single" w:sz="4" w:space="0" w:color="000000"/>
              <w:right w:val="single" w:sz="4" w:space="0" w:color="000000"/>
            </w:tcBorders>
            <w:vAlign w:val="center"/>
          </w:tcPr>
          <w:p w14:paraId="17A4DE2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w:t>
            </w:r>
          </w:p>
        </w:tc>
        <w:tc>
          <w:tcPr>
            <w:tcW w:w="234" w:type="pct"/>
            <w:tcBorders>
              <w:bottom w:val="single" w:sz="4" w:space="0" w:color="000000"/>
              <w:right w:val="single" w:sz="4" w:space="0" w:color="000000"/>
            </w:tcBorders>
            <w:vAlign w:val="center"/>
          </w:tcPr>
          <w:p w14:paraId="2AEB143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10,5</w:t>
            </w:r>
          </w:p>
        </w:tc>
        <w:tc>
          <w:tcPr>
            <w:tcW w:w="255" w:type="pct"/>
            <w:tcBorders>
              <w:bottom w:val="single" w:sz="4" w:space="0" w:color="000000"/>
              <w:right w:val="single" w:sz="4" w:space="0" w:color="000000"/>
            </w:tcBorders>
            <w:vAlign w:val="center"/>
          </w:tcPr>
          <w:p w14:paraId="1772AB71"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4,7</w:t>
            </w:r>
          </w:p>
        </w:tc>
        <w:tc>
          <w:tcPr>
            <w:tcW w:w="275" w:type="pct"/>
            <w:tcBorders>
              <w:bottom w:val="single" w:sz="4" w:space="0" w:color="000000"/>
              <w:right w:val="single" w:sz="4" w:space="0" w:color="000000"/>
            </w:tcBorders>
            <w:vAlign w:val="center"/>
          </w:tcPr>
          <w:p w14:paraId="2527C96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7,0</w:t>
            </w:r>
          </w:p>
        </w:tc>
      </w:tr>
      <w:tr w:rsidR="00EE0731" w14:paraId="209A5240"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D869964"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Желудок</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4FB7608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15,4</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48FF0BA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20,4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B6F2C7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3096B1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B5DD1B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13,6</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6943C95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88F5F8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24,4</w:t>
            </w:r>
          </w:p>
        </w:tc>
        <w:tc>
          <w:tcPr>
            <w:tcW w:w="209" w:type="pct"/>
            <w:tcBorders>
              <w:bottom w:val="single" w:sz="4" w:space="0" w:color="000000"/>
              <w:right w:val="single" w:sz="4" w:space="0" w:color="000000"/>
            </w:tcBorders>
            <w:vAlign w:val="center"/>
          </w:tcPr>
          <w:p w14:paraId="5F517B5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22,6</w:t>
            </w:r>
          </w:p>
        </w:tc>
        <w:tc>
          <w:tcPr>
            <w:tcW w:w="209" w:type="pct"/>
            <w:tcBorders>
              <w:bottom w:val="single" w:sz="4" w:space="0" w:color="000000"/>
              <w:right w:val="single" w:sz="4" w:space="0" w:color="000000"/>
            </w:tcBorders>
            <w:vAlign w:val="center"/>
          </w:tcPr>
          <w:p w14:paraId="53F6822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17,4</w:t>
            </w:r>
          </w:p>
        </w:tc>
        <w:tc>
          <w:tcPr>
            <w:tcW w:w="220" w:type="pct"/>
            <w:tcBorders>
              <w:bottom w:val="single" w:sz="4" w:space="0" w:color="000000"/>
              <w:right w:val="single" w:sz="4" w:space="0" w:color="000000"/>
            </w:tcBorders>
            <w:vAlign w:val="center"/>
          </w:tcPr>
          <w:p w14:paraId="32EB736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20,2</w:t>
            </w:r>
          </w:p>
        </w:tc>
        <w:tc>
          <w:tcPr>
            <w:tcW w:w="234" w:type="pct"/>
            <w:tcBorders>
              <w:bottom w:val="single" w:sz="4" w:space="0" w:color="000000"/>
              <w:right w:val="single" w:sz="4" w:space="0" w:color="000000"/>
            </w:tcBorders>
            <w:vAlign w:val="center"/>
          </w:tcPr>
          <w:p w14:paraId="0DB5EA9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31,4</w:t>
            </w:r>
          </w:p>
        </w:tc>
        <w:tc>
          <w:tcPr>
            <w:tcW w:w="255" w:type="pct"/>
            <w:tcBorders>
              <w:bottom w:val="single" w:sz="4" w:space="0" w:color="000000"/>
              <w:right w:val="single" w:sz="4" w:space="0" w:color="000000"/>
            </w:tcBorders>
            <w:vAlign w:val="center"/>
          </w:tcPr>
          <w:p w14:paraId="16F6607B"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31,3</w:t>
            </w:r>
          </w:p>
        </w:tc>
        <w:tc>
          <w:tcPr>
            <w:tcW w:w="275" w:type="pct"/>
            <w:tcBorders>
              <w:bottom w:val="single" w:sz="4" w:space="0" w:color="000000"/>
              <w:right w:val="single" w:sz="4" w:space="0" w:color="000000"/>
            </w:tcBorders>
            <w:vAlign w:val="center"/>
          </w:tcPr>
          <w:p w14:paraId="04E0013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31,2</w:t>
            </w:r>
          </w:p>
        </w:tc>
      </w:tr>
      <w:tr w:rsidR="00EE0731" w14:paraId="67760F29"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B52237C"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Ободочная кишка</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79283BC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12,5</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1789A16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600AB5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2B98BF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33C0D8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9,7</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01E0AD3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363074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11,2</w:t>
            </w:r>
          </w:p>
        </w:tc>
        <w:tc>
          <w:tcPr>
            <w:tcW w:w="209" w:type="pct"/>
            <w:tcBorders>
              <w:bottom w:val="single" w:sz="4" w:space="0" w:color="000000"/>
              <w:right w:val="single" w:sz="4" w:space="0" w:color="000000"/>
            </w:tcBorders>
            <w:vAlign w:val="center"/>
          </w:tcPr>
          <w:p w14:paraId="291A196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17,7</w:t>
            </w:r>
          </w:p>
        </w:tc>
        <w:tc>
          <w:tcPr>
            <w:tcW w:w="209" w:type="pct"/>
            <w:tcBorders>
              <w:bottom w:val="single" w:sz="4" w:space="0" w:color="000000"/>
              <w:right w:val="single" w:sz="4" w:space="0" w:color="000000"/>
            </w:tcBorders>
            <w:vAlign w:val="center"/>
          </w:tcPr>
          <w:p w14:paraId="694CD47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11,9</w:t>
            </w:r>
          </w:p>
        </w:tc>
        <w:tc>
          <w:tcPr>
            <w:tcW w:w="220" w:type="pct"/>
            <w:tcBorders>
              <w:bottom w:val="single" w:sz="4" w:space="0" w:color="000000"/>
              <w:right w:val="single" w:sz="4" w:space="0" w:color="000000"/>
            </w:tcBorders>
            <w:vAlign w:val="center"/>
          </w:tcPr>
          <w:p w14:paraId="437FA97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12,1</w:t>
            </w:r>
          </w:p>
        </w:tc>
        <w:tc>
          <w:tcPr>
            <w:tcW w:w="234" w:type="pct"/>
            <w:tcBorders>
              <w:bottom w:val="single" w:sz="4" w:space="0" w:color="000000"/>
              <w:right w:val="single" w:sz="4" w:space="0" w:color="000000"/>
            </w:tcBorders>
            <w:vAlign w:val="center"/>
          </w:tcPr>
          <w:p w14:paraId="13959BC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12,4</w:t>
            </w:r>
          </w:p>
        </w:tc>
        <w:tc>
          <w:tcPr>
            <w:tcW w:w="255" w:type="pct"/>
            <w:tcBorders>
              <w:bottom w:val="single" w:sz="4" w:space="0" w:color="000000"/>
              <w:right w:val="single" w:sz="4" w:space="0" w:color="000000"/>
            </w:tcBorders>
            <w:vAlign w:val="center"/>
          </w:tcPr>
          <w:p w14:paraId="6D857E00"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13,3</w:t>
            </w:r>
          </w:p>
        </w:tc>
        <w:tc>
          <w:tcPr>
            <w:tcW w:w="275" w:type="pct"/>
            <w:tcBorders>
              <w:bottom w:val="single" w:sz="4" w:space="0" w:color="000000"/>
              <w:right w:val="single" w:sz="4" w:space="0" w:color="000000"/>
            </w:tcBorders>
            <w:vAlign w:val="center"/>
          </w:tcPr>
          <w:p w14:paraId="353FB10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17,1</w:t>
            </w:r>
          </w:p>
        </w:tc>
      </w:tr>
      <w:tr w:rsidR="00EE0731" w14:paraId="7EDB4D4D"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73080A5"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Прямая кишка</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5AC4113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2ED5F5B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140AC9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92B379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A01526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12,2</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7FC4425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731F18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7,3</w:t>
            </w:r>
          </w:p>
        </w:tc>
        <w:tc>
          <w:tcPr>
            <w:tcW w:w="209" w:type="pct"/>
            <w:tcBorders>
              <w:bottom w:val="single" w:sz="4" w:space="0" w:color="000000"/>
              <w:right w:val="single" w:sz="4" w:space="0" w:color="000000"/>
            </w:tcBorders>
            <w:vAlign w:val="center"/>
          </w:tcPr>
          <w:p w14:paraId="420B8D8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12,2</w:t>
            </w:r>
          </w:p>
        </w:tc>
        <w:tc>
          <w:tcPr>
            <w:tcW w:w="209" w:type="pct"/>
            <w:tcBorders>
              <w:bottom w:val="single" w:sz="4" w:space="0" w:color="000000"/>
              <w:right w:val="single" w:sz="4" w:space="0" w:color="000000"/>
            </w:tcBorders>
            <w:vAlign w:val="center"/>
          </w:tcPr>
          <w:p w14:paraId="50404FF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10,9</w:t>
            </w:r>
          </w:p>
        </w:tc>
        <w:tc>
          <w:tcPr>
            <w:tcW w:w="220" w:type="pct"/>
            <w:tcBorders>
              <w:bottom w:val="single" w:sz="4" w:space="0" w:color="000000"/>
              <w:right w:val="single" w:sz="4" w:space="0" w:color="000000"/>
            </w:tcBorders>
            <w:vAlign w:val="center"/>
          </w:tcPr>
          <w:p w14:paraId="4E47FF0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234" w:type="pct"/>
            <w:tcBorders>
              <w:bottom w:val="single" w:sz="4" w:space="0" w:color="000000"/>
              <w:right w:val="single" w:sz="4" w:space="0" w:color="000000"/>
            </w:tcBorders>
            <w:vAlign w:val="center"/>
          </w:tcPr>
          <w:p w14:paraId="3B10BDD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12,4</w:t>
            </w:r>
          </w:p>
        </w:tc>
        <w:tc>
          <w:tcPr>
            <w:tcW w:w="255" w:type="pct"/>
            <w:tcBorders>
              <w:bottom w:val="single" w:sz="4" w:space="0" w:color="000000"/>
              <w:right w:val="single" w:sz="4" w:space="0" w:color="000000"/>
            </w:tcBorders>
            <w:vAlign w:val="center"/>
          </w:tcPr>
          <w:p w14:paraId="0C5091D8"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10,4</w:t>
            </w:r>
          </w:p>
        </w:tc>
        <w:tc>
          <w:tcPr>
            <w:tcW w:w="275" w:type="pct"/>
            <w:tcBorders>
              <w:bottom w:val="single" w:sz="4" w:space="0" w:color="000000"/>
              <w:right w:val="single" w:sz="4" w:space="0" w:color="000000"/>
            </w:tcBorders>
            <w:vAlign w:val="center"/>
          </w:tcPr>
          <w:p w14:paraId="09F7B4A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11,1</w:t>
            </w:r>
          </w:p>
        </w:tc>
      </w:tr>
      <w:tr w:rsidR="00EE0731" w14:paraId="02277062"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E3177DC"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Гортань</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0AD01A8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3,9</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6C974EB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3B3A4D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DC878C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ECEDAA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3,3</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50A77A3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40823E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4,1</w:t>
            </w:r>
          </w:p>
        </w:tc>
        <w:tc>
          <w:tcPr>
            <w:tcW w:w="209" w:type="pct"/>
            <w:tcBorders>
              <w:bottom w:val="single" w:sz="4" w:space="0" w:color="000000"/>
              <w:right w:val="single" w:sz="4" w:space="0" w:color="000000"/>
            </w:tcBorders>
            <w:vAlign w:val="center"/>
          </w:tcPr>
          <w:p w14:paraId="075687A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09" w:type="pct"/>
            <w:tcBorders>
              <w:bottom w:val="single" w:sz="4" w:space="0" w:color="000000"/>
              <w:right w:val="single" w:sz="4" w:space="0" w:color="000000"/>
            </w:tcBorders>
            <w:vAlign w:val="center"/>
          </w:tcPr>
          <w:p w14:paraId="1D9DC0C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3,3</w:t>
            </w:r>
          </w:p>
        </w:tc>
        <w:tc>
          <w:tcPr>
            <w:tcW w:w="220" w:type="pct"/>
            <w:tcBorders>
              <w:bottom w:val="single" w:sz="4" w:space="0" w:color="000000"/>
              <w:right w:val="single" w:sz="4" w:space="0" w:color="000000"/>
            </w:tcBorders>
            <w:vAlign w:val="center"/>
          </w:tcPr>
          <w:p w14:paraId="47F90F8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w:t>
            </w:r>
          </w:p>
        </w:tc>
        <w:tc>
          <w:tcPr>
            <w:tcW w:w="234" w:type="pct"/>
            <w:tcBorders>
              <w:bottom w:val="single" w:sz="4" w:space="0" w:color="000000"/>
              <w:right w:val="single" w:sz="4" w:space="0" w:color="000000"/>
            </w:tcBorders>
            <w:vAlign w:val="center"/>
          </w:tcPr>
          <w:p w14:paraId="38D545D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4,8</w:t>
            </w:r>
          </w:p>
        </w:tc>
        <w:tc>
          <w:tcPr>
            <w:tcW w:w="255" w:type="pct"/>
            <w:tcBorders>
              <w:bottom w:val="single" w:sz="4" w:space="0" w:color="000000"/>
              <w:right w:val="single" w:sz="4" w:space="0" w:color="000000"/>
            </w:tcBorders>
            <w:vAlign w:val="center"/>
          </w:tcPr>
          <w:p w14:paraId="68E64CB5"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7,6</w:t>
            </w:r>
          </w:p>
        </w:tc>
        <w:tc>
          <w:tcPr>
            <w:tcW w:w="275" w:type="pct"/>
            <w:tcBorders>
              <w:bottom w:val="single" w:sz="4" w:space="0" w:color="000000"/>
              <w:right w:val="single" w:sz="4" w:space="0" w:color="000000"/>
            </w:tcBorders>
            <w:vAlign w:val="center"/>
          </w:tcPr>
          <w:p w14:paraId="6619ADA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8,0</w:t>
            </w:r>
          </w:p>
        </w:tc>
      </w:tr>
      <w:tr w:rsidR="00EE0731" w14:paraId="4267941D"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E0F001F"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Трахея, бронхи</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608478A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34,4</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5515BC3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36,3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DE36FF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94C121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65F5D7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36,5</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2390846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36,7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A3440C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34,6</w:t>
            </w:r>
          </w:p>
        </w:tc>
        <w:tc>
          <w:tcPr>
            <w:tcW w:w="209" w:type="pct"/>
            <w:tcBorders>
              <w:bottom w:val="single" w:sz="4" w:space="0" w:color="000000"/>
              <w:right w:val="single" w:sz="4" w:space="0" w:color="000000"/>
            </w:tcBorders>
            <w:vAlign w:val="center"/>
          </w:tcPr>
          <w:p w14:paraId="41A5F89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35,5</w:t>
            </w:r>
          </w:p>
        </w:tc>
        <w:tc>
          <w:tcPr>
            <w:tcW w:w="209" w:type="pct"/>
            <w:tcBorders>
              <w:bottom w:val="single" w:sz="4" w:space="0" w:color="000000"/>
              <w:right w:val="single" w:sz="4" w:space="0" w:color="000000"/>
            </w:tcBorders>
            <w:vAlign w:val="center"/>
          </w:tcPr>
          <w:p w14:paraId="173DD0A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34,8</w:t>
            </w:r>
          </w:p>
        </w:tc>
        <w:tc>
          <w:tcPr>
            <w:tcW w:w="220" w:type="pct"/>
            <w:tcBorders>
              <w:bottom w:val="single" w:sz="4" w:space="0" w:color="000000"/>
              <w:right w:val="single" w:sz="4" w:space="0" w:color="000000"/>
            </w:tcBorders>
            <w:vAlign w:val="center"/>
          </w:tcPr>
          <w:p w14:paraId="3979974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33,1</w:t>
            </w:r>
          </w:p>
        </w:tc>
        <w:tc>
          <w:tcPr>
            <w:tcW w:w="234" w:type="pct"/>
            <w:tcBorders>
              <w:bottom w:val="single" w:sz="4" w:space="0" w:color="000000"/>
              <w:right w:val="single" w:sz="4" w:space="0" w:color="000000"/>
            </w:tcBorders>
            <w:vAlign w:val="center"/>
          </w:tcPr>
          <w:p w14:paraId="08ADD3D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49,5</w:t>
            </w:r>
          </w:p>
        </w:tc>
        <w:tc>
          <w:tcPr>
            <w:tcW w:w="255" w:type="pct"/>
            <w:tcBorders>
              <w:bottom w:val="single" w:sz="4" w:space="0" w:color="000000"/>
              <w:right w:val="single" w:sz="4" w:space="0" w:color="000000"/>
            </w:tcBorders>
            <w:vAlign w:val="center"/>
          </w:tcPr>
          <w:p w14:paraId="0FA3BBEA"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60,7</w:t>
            </w:r>
          </w:p>
        </w:tc>
        <w:tc>
          <w:tcPr>
            <w:tcW w:w="275" w:type="pct"/>
            <w:tcBorders>
              <w:bottom w:val="single" w:sz="4" w:space="0" w:color="000000"/>
              <w:right w:val="single" w:sz="4" w:space="0" w:color="000000"/>
            </w:tcBorders>
            <w:vAlign w:val="center"/>
          </w:tcPr>
          <w:p w14:paraId="176CC25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70,4</w:t>
            </w:r>
          </w:p>
        </w:tc>
      </w:tr>
      <w:tr w:rsidR="00EE0731" w14:paraId="60897AE3"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AA9EB96"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Кости и соединительная ткань</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03BFA52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6A304DF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1,9</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A2CEE4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37,1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8BDEDF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95DE95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22CE016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417BE6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w:t>
            </w:r>
          </w:p>
        </w:tc>
        <w:tc>
          <w:tcPr>
            <w:tcW w:w="209" w:type="pct"/>
            <w:tcBorders>
              <w:bottom w:val="single" w:sz="4" w:space="0" w:color="000000"/>
              <w:right w:val="single" w:sz="4" w:space="0" w:color="000000"/>
            </w:tcBorders>
            <w:vAlign w:val="center"/>
          </w:tcPr>
          <w:p w14:paraId="2DF153C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w:t>
            </w:r>
          </w:p>
        </w:tc>
        <w:tc>
          <w:tcPr>
            <w:tcW w:w="209" w:type="pct"/>
            <w:tcBorders>
              <w:bottom w:val="single" w:sz="4" w:space="0" w:color="000000"/>
              <w:right w:val="single" w:sz="4" w:space="0" w:color="000000"/>
            </w:tcBorders>
            <w:vAlign w:val="center"/>
          </w:tcPr>
          <w:p w14:paraId="1E2806F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w:t>
            </w:r>
          </w:p>
        </w:tc>
        <w:tc>
          <w:tcPr>
            <w:tcW w:w="220" w:type="pct"/>
            <w:tcBorders>
              <w:bottom w:val="single" w:sz="4" w:space="0" w:color="000000"/>
              <w:right w:val="single" w:sz="4" w:space="0" w:color="000000"/>
            </w:tcBorders>
            <w:vAlign w:val="center"/>
          </w:tcPr>
          <w:p w14:paraId="00A0B78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234" w:type="pct"/>
            <w:tcBorders>
              <w:bottom w:val="single" w:sz="4" w:space="0" w:color="000000"/>
              <w:right w:val="single" w:sz="4" w:space="0" w:color="000000"/>
            </w:tcBorders>
            <w:vAlign w:val="center"/>
          </w:tcPr>
          <w:p w14:paraId="30ADA8E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w:t>
            </w:r>
          </w:p>
        </w:tc>
        <w:tc>
          <w:tcPr>
            <w:tcW w:w="255" w:type="pct"/>
            <w:tcBorders>
              <w:bottom w:val="single" w:sz="4" w:space="0" w:color="000000"/>
              <w:right w:val="single" w:sz="4" w:space="0" w:color="000000"/>
            </w:tcBorders>
            <w:vAlign w:val="center"/>
          </w:tcPr>
          <w:p w14:paraId="1135B795"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2,8</w:t>
            </w:r>
          </w:p>
        </w:tc>
        <w:tc>
          <w:tcPr>
            <w:tcW w:w="275" w:type="pct"/>
            <w:tcBorders>
              <w:bottom w:val="single" w:sz="4" w:space="0" w:color="000000"/>
              <w:right w:val="single" w:sz="4" w:space="0" w:color="000000"/>
            </w:tcBorders>
            <w:vAlign w:val="center"/>
          </w:tcPr>
          <w:p w14:paraId="54D0924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3,0</w:t>
            </w:r>
          </w:p>
        </w:tc>
      </w:tr>
      <w:tr w:rsidR="00EE0731" w14:paraId="3858F91E"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53C2FA2"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Меланома</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40FC132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2178571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0B24B4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2FF8E0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0F99B0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4,2</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12BE5E8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4,6</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C3E015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4,1</w:t>
            </w:r>
          </w:p>
        </w:tc>
        <w:tc>
          <w:tcPr>
            <w:tcW w:w="209" w:type="pct"/>
            <w:tcBorders>
              <w:bottom w:val="single" w:sz="4" w:space="0" w:color="000000"/>
              <w:right w:val="single" w:sz="4" w:space="0" w:color="000000"/>
            </w:tcBorders>
            <w:vAlign w:val="center"/>
          </w:tcPr>
          <w:p w14:paraId="61C74B3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w:t>
            </w:r>
          </w:p>
        </w:tc>
        <w:tc>
          <w:tcPr>
            <w:tcW w:w="209" w:type="pct"/>
            <w:tcBorders>
              <w:bottom w:val="single" w:sz="4" w:space="0" w:color="000000"/>
              <w:right w:val="single" w:sz="4" w:space="0" w:color="000000"/>
            </w:tcBorders>
            <w:vAlign w:val="center"/>
          </w:tcPr>
          <w:p w14:paraId="359C5AB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4,0</w:t>
            </w:r>
          </w:p>
        </w:tc>
        <w:tc>
          <w:tcPr>
            <w:tcW w:w="220" w:type="pct"/>
            <w:tcBorders>
              <w:bottom w:val="single" w:sz="4" w:space="0" w:color="000000"/>
              <w:right w:val="single" w:sz="4" w:space="0" w:color="000000"/>
            </w:tcBorders>
            <w:vAlign w:val="center"/>
          </w:tcPr>
          <w:p w14:paraId="4A4FDB2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234" w:type="pct"/>
            <w:tcBorders>
              <w:bottom w:val="single" w:sz="4" w:space="0" w:color="000000"/>
              <w:right w:val="single" w:sz="4" w:space="0" w:color="000000"/>
            </w:tcBorders>
            <w:vAlign w:val="center"/>
          </w:tcPr>
          <w:p w14:paraId="7496DFA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w:t>
            </w:r>
          </w:p>
        </w:tc>
        <w:tc>
          <w:tcPr>
            <w:tcW w:w="255" w:type="pct"/>
            <w:tcBorders>
              <w:bottom w:val="single" w:sz="4" w:space="0" w:color="000000"/>
              <w:right w:val="single" w:sz="4" w:space="0" w:color="000000"/>
            </w:tcBorders>
            <w:vAlign w:val="center"/>
          </w:tcPr>
          <w:p w14:paraId="5B0FC364"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5,7</w:t>
            </w:r>
          </w:p>
        </w:tc>
        <w:tc>
          <w:tcPr>
            <w:tcW w:w="275" w:type="pct"/>
            <w:tcBorders>
              <w:bottom w:val="single" w:sz="4" w:space="0" w:color="000000"/>
              <w:right w:val="single" w:sz="4" w:space="0" w:color="000000"/>
            </w:tcBorders>
            <w:vAlign w:val="center"/>
          </w:tcPr>
          <w:p w14:paraId="06C7C18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2,0</w:t>
            </w:r>
          </w:p>
        </w:tc>
      </w:tr>
      <w:tr w:rsidR="00EE0731" w14:paraId="768ACD3B" w14:textId="77777777">
        <w:trPr>
          <w:trHeight w:val="315"/>
          <w:jc w:val="center"/>
        </w:trPr>
        <w:tc>
          <w:tcPr>
            <w:tcW w:w="1328" w:type="pc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4859C4E5"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Другие новообразования кожи</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36E36C9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23,7</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4DC9D02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243F05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3690B7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FE9620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27,1</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77621D7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30,7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A11ABF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26,3</w:t>
            </w:r>
          </w:p>
        </w:tc>
        <w:tc>
          <w:tcPr>
            <w:tcW w:w="209" w:type="pct"/>
            <w:tcBorders>
              <w:bottom w:val="single" w:sz="4" w:space="0" w:color="000000"/>
              <w:right w:val="single" w:sz="4" w:space="0" w:color="000000"/>
            </w:tcBorders>
            <w:vAlign w:val="center"/>
          </w:tcPr>
          <w:p w14:paraId="62FFB44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26,8</w:t>
            </w:r>
          </w:p>
        </w:tc>
        <w:tc>
          <w:tcPr>
            <w:tcW w:w="209" w:type="pct"/>
            <w:tcBorders>
              <w:bottom w:val="single" w:sz="4" w:space="0" w:color="000000"/>
              <w:right w:val="single" w:sz="4" w:space="0" w:color="000000"/>
            </w:tcBorders>
            <w:vAlign w:val="center"/>
          </w:tcPr>
          <w:p w14:paraId="06B4819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28,0</w:t>
            </w:r>
          </w:p>
        </w:tc>
        <w:tc>
          <w:tcPr>
            <w:tcW w:w="220" w:type="pct"/>
            <w:tcBorders>
              <w:bottom w:val="single" w:sz="4" w:space="0" w:color="000000"/>
              <w:right w:val="single" w:sz="4" w:space="0" w:color="000000"/>
            </w:tcBorders>
            <w:vAlign w:val="center"/>
          </w:tcPr>
          <w:p w14:paraId="55DCE16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27,9</w:t>
            </w:r>
          </w:p>
        </w:tc>
        <w:tc>
          <w:tcPr>
            <w:tcW w:w="234" w:type="pct"/>
            <w:tcBorders>
              <w:bottom w:val="single" w:sz="4" w:space="0" w:color="000000"/>
              <w:right w:val="single" w:sz="4" w:space="0" w:color="000000"/>
            </w:tcBorders>
            <w:vAlign w:val="center"/>
          </w:tcPr>
          <w:p w14:paraId="15C06BA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16,2</w:t>
            </w:r>
          </w:p>
        </w:tc>
        <w:tc>
          <w:tcPr>
            <w:tcW w:w="255" w:type="pct"/>
            <w:tcBorders>
              <w:bottom w:val="single" w:sz="4" w:space="0" w:color="000000"/>
              <w:right w:val="single" w:sz="4" w:space="0" w:color="000000"/>
            </w:tcBorders>
            <w:vAlign w:val="center"/>
          </w:tcPr>
          <w:p w14:paraId="11EE14AC"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23,7</w:t>
            </w:r>
          </w:p>
        </w:tc>
        <w:tc>
          <w:tcPr>
            <w:tcW w:w="275" w:type="pct"/>
            <w:tcBorders>
              <w:bottom w:val="single" w:sz="4" w:space="0" w:color="000000"/>
              <w:right w:val="single" w:sz="4" w:space="0" w:color="000000"/>
            </w:tcBorders>
            <w:vAlign w:val="center"/>
          </w:tcPr>
          <w:p w14:paraId="759BD6C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14,1</w:t>
            </w:r>
          </w:p>
        </w:tc>
      </w:tr>
      <w:tr w:rsidR="00EE0731" w14:paraId="68278F14"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5F03AE8"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Предстательная железа</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2C10B47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27,7</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17E81F6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20,3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F0AB5D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8F00FF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CA15C6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22,7</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6562EE4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F5BF43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28,2</w:t>
            </w:r>
          </w:p>
        </w:tc>
        <w:tc>
          <w:tcPr>
            <w:tcW w:w="209" w:type="pct"/>
            <w:tcBorders>
              <w:bottom w:val="single" w:sz="4" w:space="0" w:color="000000"/>
              <w:right w:val="single" w:sz="4" w:space="0" w:color="000000"/>
            </w:tcBorders>
            <w:vAlign w:val="center"/>
          </w:tcPr>
          <w:p w14:paraId="25B55E7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22,1</w:t>
            </w:r>
          </w:p>
        </w:tc>
        <w:tc>
          <w:tcPr>
            <w:tcW w:w="209" w:type="pct"/>
            <w:tcBorders>
              <w:bottom w:val="single" w:sz="4" w:space="0" w:color="000000"/>
              <w:right w:val="single" w:sz="4" w:space="0" w:color="000000"/>
            </w:tcBorders>
            <w:vAlign w:val="center"/>
          </w:tcPr>
          <w:p w14:paraId="39F6C03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17,7</w:t>
            </w:r>
          </w:p>
        </w:tc>
        <w:tc>
          <w:tcPr>
            <w:tcW w:w="220" w:type="pct"/>
            <w:tcBorders>
              <w:bottom w:val="single" w:sz="4" w:space="0" w:color="000000"/>
              <w:right w:val="single" w:sz="4" w:space="0" w:color="000000"/>
            </w:tcBorders>
            <w:vAlign w:val="center"/>
          </w:tcPr>
          <w:p w14:paraId="4A380F6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22,6</w:t>
            </w:r>
          </w:p>
        </w:tc>
        <w:tc>
          <w:tcPr>
            <w:tcW w:w="234" w:type="pct"/>
            <w:tcBorders>
              <w:bottom w:val="single" w:sz="4" w:space="0" w:color="000000"/>
              <w:right w:val="single" w:sz="4" w:space="0" w:color="000000"/>
            </w:tcBorders>
            <w:vAlign w:val="center"/>
          </w:tcPr>
          <w:p w14:paraId="63B31EE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28,6</w:t>
            </w:r>
          </w:p>
        </w:tc>
        <w:tc>
          <w:tcPr>
            <w:tcW w:w="255" w:type="pct"/>
            <w:tcBorders>
              <w:bottom w:val="single" w:sz="4" w:space="0" w:color="000000"/>
              <w:right w:val="single" w:sz="4" w:space="0" w:color="000000"/>
            </w:tcBorders>
            <w:vAlign w:val="center"/>
          </w:tcPr>
          <w:p w14:paraId="69B5913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41,8</w:t>
            </w:r>
          </w:p>
        </w:tc>
        <w:tc>
          <w:tcPr>
            <w:tcW w:w="275" w:type="pct"/>
            <w:tcBorders>
              <w:bottom w:val="single" w:sz="4" w:space="0" w:color="000000"/>
              <w:right w:val="single" w:sz="4" w:space="0" w:color="000000"/>
            </w:tcBorders>
            <w:vAlign w:val="center"/>
          </w:tcPr>
          <w:p w14:paraId="7591744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48,3</w:t>
            </w:r>
          </w:p>
        </w:tc>
      </w:tr>
      <w:tr w:rsidR="00EE0731" w14:paraId="098BD42A"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0A8DBB0"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Мочевой пузырь</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7900DE9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3167C65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5307A6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FD3AA5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63B846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4,7</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4454573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2A297F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5,5</w:t>
            </w:r>
          </w:p>
        </w:tc>
        <w:tc>
          <w:tcPr>
            <w:tcW w:w="209" w:type="pct"/>
            <w:tcBorders>
              <w:bottom w:val="single" w:sz="4" w:space="0" w:color="000000"/>
              <w:right w:val="single" w:sz="4" w:space="0" w:color="000000"/>
            </w:tcBorders>
            <w:vAlign w:val="center"/>
          </w:tcPr>
          <w:p w14:paraId="62ADE24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3,3</w:t>
            </w:r>
          </w:p>
        </w:tc>
        <w:tc>
          <w:tcPr>
            <w:tcW w:w="209" w:type="pct"/>
            <w:tcBorders>
              <w:bottom w:val="single" w:sz="4" w:space="0" w:color="000000"/>
              <w:right w:val="single" w:sz="4" w:space="0" w:color="000000"/>
            </w:tcBorders>
            <w:vAlign w:val="center"/>
          </w:tcPr>
          <w:p w14:paraId="43CDE8E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7,9</w:t>
            </w:r>
          </w:p>
        </w:tc>
        <w:tc>
          <w:tcPr>
            <w:tcW w:w="220" w:type="pct"/>
            <w:tcBorders>
              <w:bottom w:val="single" w:sz="4" w:space="0" w:color="000000"/>
              <w:right w:val="single" w:sz="4" w:space="0" w:color="000000"/>
            </w:tcBorders>
            <w:vAlign w:val="center"/>
          </w:tcPr>
          <w:p w14:paraId="4D6CA11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9,1</w:t>
            </w:r>
          </w:p>
        </w:tc>
        <w:tc>
          <w:tcPr>
            <w:tcW w:w="234" w:type="pct"/>
            <w:tcBorders>
              <w:bottom w:val="single" w:sz="4" w:space="0" w:color="000000"/>
              <w:right w:val="single" w:sz="4" w:space="0" w:color="000000"/>
            </w:tcBorders>
            <w:vAlign w:val="center"/>
          </w:tcPr>
          <w:p w14:paraId="5B6D9C0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7,6</w:t>
            </w:r>
          </w:p>
        </w:tc>
        <w:tc>
          <w:tcPr>
            <w:tcW w:w="255" w:type="pct"/>
            <w:tcBorders>
              <w:bottom w:val="single" w:sz="4" w:space="0" w:color="000000"/>
              <w:right w:val="single" w:sz="4" w:space="0" w:color="000000"/>
            </w:tcBorders>
            <w:vAlign w:val="center"/>
          </w:tcPr>
          <w:p w14:paraId="170828E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15,2</w:t>
            </w:r>
          </w:p>
        </w:tc>
        <w:tc>
          <w:tcPr>
            <w:tcW w:w="275" w:type="pct"/>
            <w:tcBorders>
              <w:bottom w:val="single" w:sz="4" w:space="0" w:color="000000"/>
              <w:right w:val="single" w:sz="4" w:space="0" w:color="000000"/>
            </w:tcBorders>
            <w:vAlign w:val="center"/>
          </w:tcPr>
          <w:p w14:paraId="2F16677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22,1</w:t>
            </w:r>
          </w:p>
        </w:tc>
      </w:tr>
      <w:tr w:rsidR="00EE0731" w14:paraId="25B281C1"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4570EDF"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Щитовидная железа</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2AE2630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49FD80C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1,6</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D41EA1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4BF77F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069E3E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3958A5A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8D6D86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09" w:type="pct"/>
            <w:tcBorders>
              <w:bottom w:val="single" w:sz="4" w:space="0" w:color="000000"/>
              <w:right w:val="single" w:sz="4" w:space="0" w:color="000000"/>
            </w:tcBorders>
            <w:vAlign w:val="center"/>
          </w:tcPr>
          <w:p w14:paraId="053787E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09" w:type="pct"/>
            <w:tcBorders>
              <w:bottom w:val="single" w:sz="4" w:space="0" w:color="000000"/>
              <w:right w:val="single" w:sz="4" w:space="0" w:color="000000"/>
            </w:tcBorders>
            <w:vAlign w:val="center"/>
          </w:tcPr>
          <w:p w14:paraId="3E65AF7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220" w:type="pct"/>
            <w:tcBorders>
              <w:bottom w:val="single" w:sz="4" w:space="0" w:color="000000"/>
              <w:right w:val="single" w:sz="4" w:space="0" w:color="000000"/>
            </w:tcBorders>
            <w:vAlign w:val="center"/>
          </w:tcPr>
          <w:p w14:paraId="5E0A30F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34" w:type="pct"/>
            <w:tcBorders>
              <w:bottom w:val="single" w:sz="4" w:space="0" w:color="000000"/>
              <w:right w:val="single" w:sz="4" w:space="0" w:color="000000"/>
            </w:tcBorders>
            <w:vAlign w:val="center"/>
          </w:tcPr>
          <w:p w14:paraId="480461E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1,9</w:t>
            </w:r>
          </w:p>
        </w:tc>
        <w:tc>
          <w:tcPr>
            <w:tcW w:w="255" w:type="pct"/>
            <w:tcBorders>
              <w:bottom w:val="single" w:sz="4" w:space="0" w:color="000000"/>
              <w:right w:val="single" w:sz="4" w:space="0" w:color="000000"/>
            </w:tcBorders>
            <w:vAlign w:val="center"/>
          </w:tcPr>
          <w:p w14:paraId="6B2D627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0,0</w:t>
            </w:r>
          </w:p>
        </w:tc>
        <w:tc>
          <w:tcPr>
            <w:tcW w:w="275" w:type="pct"/>
            <w:tcBorders>
              <w:bottom w:val="single" w:sz="4" w:space="0" w:color="000000"/>
              <w:right w:val="single" w:sz="4" w:space="0" w:color="000000"/>
            </w:tcBorders>
            <w:vAlign w:val="center"/>
          </w:tcPr>
          <w:p w14:paraId="47265C5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3,0</w:t>
            </w:r>
          </w:p>
        </w:tc>
      </w:tr>
      <w:tr w:rsidR="00EE0731" w14:paraId="044626BA" w14:textId="77777777">
        <w:trPr>
          <w:trHeight w:val="315"/>
          <w:jc w:val="center"/>
        </w:trPr>
        <w:tc>
          <w:tcPr>
            <w:tcW w:w="1328"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C288967"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 xml:space="preserve">Лимфатическая и кроветворная </w:t>
            </w:r>
          </w:p>
          <w:p w14:paraId="4A2C086A"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ткань</w:t>
            </w:r>
          </w:p>
        </w:tc>
        <w:tc>
          <w:tcPr>
            <w:tcW w:w="519" w:type="pct"/>
            <w:tcBorders>
              <w:bottom w:val="single" w:sz="4" w:space="0" w:color="000000"/>
              <w:right w:val="single" w:sz="4" w:space="0" w:color="000000"/>
            </w:tcBorders>
            <w:noWrap/>
            <w:tcMar>
              <w:top w:w="0" w:type="dxa"/>
              <w:left w:w="108" w:type="dxa"/>
              <w:bottom w:w="0" w:type="dxa"/>
              <w:right w:w="108" w:type="dxa"/>
            </w:tcMar>
            <w:vAlign w:val="center"/>
          </w:tcPr>
          <w:p w14:paraId="164B95B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5,7</w:t>
            </w:r>
          </w:p>
        </w:tc>
        <w:tc>
          <w:tcPr>
            <w:tcW w:w="279" w:type="pct"/>
            <w:tcBorders>
              <w:bottom w:val="single" w:sz="4" w:space="0" w:color="000000"/>
              <w:right w:val="single" w:sz="4" w:space="0" w:color="000000"/>
            </w:tcBorders>
            <w:noWrap/>
            <w:tcMar>
              <w:top w:w="0" w:type="dxa"/>
              <w:left w:w="108" w:type="dxa"/>
              <w:bottom w:w="0" w:type="dxa"/>
              <w:right w:w="108" w:type="dxa"/>
            </w:tcMar>
            <w:vAlign w:val="center"/>
          </w:tcPr>
          <w:p w14:paraId="6CBC353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B52A31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C46E1F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656FD2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4,1</w:t>
            </w:r>
          </w:p>
        </w:tc>
        <w:tc>
          <w:tcPr>
            <w:tcW w:w="314" w:type="pct"/>
            <w:tcBorders>
              <w:bottom w:val="single" w:sz="4" w:space="0" w:color="000000"/>
              <w:right w:val="single" w:sz="4" w:space="0" w:color="000000"/>
            </w:tcBorders>
            <w:noWrap/>
            <w:tcMar>
              <w:top w:w="0" w:type="dxa"/>
              <w:left w:w="108" w:type="dxa"/>
              <w:bottom w:w="0" w:type="dxa"/>
              <w:right w:w="108" w:type="dxa"/>
            </w:tcMar>
            <w:vAlign w:val="center"/>
          </w:tcPr>
          <w:p w14:paraId="123A549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2CB66F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10,0</w:t>
            </w:r>
          </w:p>
        </w:tc>
        <w:tc>
          <w:tcPr>
            <w:tcW w:w="209" w:type="pct"/>
            <w:tcBorders>
              <w:bottom w:val="single" w:sz="4" w:space="0" w:color="000000"/>
              <w:right w:val="single" w:sz="4" w:space="0" w:color="000000"/>
            </w:tcBorders>
            <w:vAlign w:val="center"/>
          </w:tcPr>
          <w:p w14:paraId="3039EA3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w:t>
            </w:r>
          </w:p>
        </w:tc>
        <w:tc>
          <w:tcPr>
            <w:tcW w:w="209" w:type="pct"/>
            <w:tcBorders>
              <w:bottom w:val="single" w:sz="4" w:space="0" w:color="000000"/>
              <w:right w:val="single" w:sz="4" w:space="0" w:color="000000"/>
            </w:tcBorders>
            <w:vAlign w:val="center"/>
          </w:tcPr>
          <w:p w14:paraId="38DB540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3,9</w:t>
            </w:r>
          </w:p>
        </w:tc>
        <w:tc>
          <w:tcPr>
            <w:tcW w:w="220" w:type="pct"/>
            <w:tcBorders>
              <w:bottom w:val="single" w:sz="4" w:space="0" w:color="000000"/>
              <w:right w:val="single" w:sz="4" w:space="0" w:color="000000"/>
            </w:tcBorders>
            <w:vAlign w:val="center"/>
          </w:tcPr>
          <w:p w14:paraId="5133DA7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5,8</w:t>
            </w:r>
          </w:p>
        </w:tc>
        <w:tc>
          <w:tcPr>
            <w:tcW w:w="234" w:type="pct"/>
            <w:tcBorders>
              <w:bottom w:val="single" w:sz="4" w:space="0" w:color="000000"/>
              <w:right w:val="single" w:sz="4" w:space="0" w:color="000000"/>
            </w:tcBorders>
            <w:vAlign w:val="center"/>
          </w:tcPr>
          <w:p w14:paraId="4D5141C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14,3</w:t>
            </w:r>
          </w:p>
        </w:tc>
        <w:tc>
          <w:tcPr>
            <w:tcW w:w="255" w:type="pct"/>
            <w:tcBorders>
              <w:bottom w:val="single" w:sz="4" w:space="0" w:color="000000"/>
              <w:right w:val="single" w:sz="4" w:space="0" w:color="000000"/>
            </w:tcBorders>
            <w:vAlign w:val="center"/>
          </w:tcPr>
          <w:p w14:paraId="41563A4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13,3</w:t>
            </w:r>
          </w:p>
        </w:tc>
        <w:tc>
          <w:tcPr>
            <w:tcW w:w="275" w:type="pct"/>
            <w:tcBorders>
              <w:bottom w:val="single" w:sz="4" w:space="0" w:color="000000"/>
              <w:right w:val="single" w:sz="4" w:space="0" w:color="000000"/>
            </w:tcBorders>
            <w:vAlign w:val="center"/>
          </w:tcPr>
          <w:p w14:paraId="24058ED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11,1</w:t>
            </w:r>
          </w:p>
        </w:tc>
      </w:tr>
    </w:tbl>
    <w:p w14:paraId="124865C5" w14:textId="77777777" w:rsidR="00EE0731" w:rsidRDefault="00EE0731">
      <w:pPr>
        <w:pStyle w:val="Standard"/>
        <w:spacing w:line="240" w:lineRule="auto"/>
        <w:jc w:val="center"/>
        <w:rPr>
          <w:rFonts w:ascii="Times New Roman" w:hAnsi="Times New Roman" w:cs="Times New Roman"/>
          <w:b/>
          <w:sz w:val="28"/>
          <w:szCs w:val="28"/>
          <w:lang w:eastAsia="en-US"/>
        </w:rPr>
      </w:pPr>
    </w:p>
    <w:p w14:paraId="7E74F2E1" w14:textId="77777777" w:rsidR="00EE0731" w:rsidRDefault="00A70F95">
      <w:pPr>
        <w:pStyle w:val="Standard"/>
        <w:spacing w:line="240" w:lineRule="auto"/>
        <w:jc w:val="both"/>
        <w:rPr>
          <w:rFonts w:ascii="Times New Roman" w:hAnsi="Times New Roman" w:cs="Times New Roman"/>
          <w:sz w:val="18"/>
          <w:szCs w:val="18"/>
          <w:lang w:eastAsia="en-US"/>
        </w:rPr>
      </w:pPr>
      <w:r>
        <w:rPr>
          <w:rFonts w:ascii="Times New Roman" w:hAnsi="Times New Roman" w:cs="Times New Roman"/>
          <w:sz w:val="18"/>
          <w:szCs w:val="18"/>
          <w:lang w:eastAsia="en-US"/>
        </w:rPr>
        <w:lastRenderedPageBreak/>
        <w:t xml:space="preserve">При изучении табл.1, обращает на себя внимание увеличение заболеваемости среди мужчин с 2022г. на 3,7%. Особенно высокий рост приходится на рак: мочевого пузыря – 45,8%; трахеи/бронхов – 15%; предстательной железы – 15,6%; ободочная кишка – 28,7%. </w:t>
      </w:r>
    </w:p>
    <w:p w14:paraId="6796AA68" w14:textId="77777777" w:rsidR="00EE0731" w:rsidRDefault="00A70F95">
      <w:pPr>
        <w:pStyle w:val="Standard"/>
        <w:spacing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Таблица 2. Динамика заболеваемости ЗНО</w:t>
      </w:r>
    </w:p>
    <w:p w14:paraId="1A143D9D" w14:textId="77777777" w:rsidR="00EE0731" w:rsidRDefault="00A70F95">
      <w:pPr>
        <w:pStyle w:val="Standard"/>
        <w:spacing w:line="240" w:lineRule="auto"/>
        <w:jc w:val="center"/>
        <w:rPr>
          <w:rFonts w:ascii="Times New Roman" w:hAnsi="Times New Roman" w:cs="Times New Roman"/>
          <w:b/>
          <w:sz w:val="28"/>
          <w:szCs w:val="28"/>
          <w:lang w:eastAsia="en-US"/>
        </w:rPr>
      </w:pPr>
      <w:r>
        <w:rPr>
          <w:rFonts w:ascii="Times New Roman" w:hAnsi="Times New Roman" w:cs="Times New Roman"/>
          <w:sz w:val="28"/>
          <w:szCs w:val="28"/>
          <w:lang w:eastAsia="en-US"/>
        </w:rPr>
        <w:t xml:space="preserve">за период с 2011 по 2023 гг. в разрезе локализаций, на 100 тыс. женского населения (по данным формы № 7), </w:t>
      </w:r>
      <w:r>
        <w:rPr>
          <w:rFonts w:ascii="Times New Roman" w:hAnsi="Times New Roman" w:cs="Times New Roman"/>
          <w:b/>
          <w:sz w:val="28"/>
          <w:szCs w:val="28"/>
          <w:lang w:eastAsia="en-US"/>
        </w:rPr>
        <w:t>женщины</w:t>
      </w:r>
    </w:p>
    <w:p w14:paraId="158C5DBF" w14:textId="77777777" w:rsidR="00EE0731" w:rsidRDefault="00EE0731">
      <w:pPr>
        <w:pStyle w:val="Standard"/>
        <w:spacing w:line="240" w:lineRule="auto"/>
        <w:jc w:val="center"/>
        <w:rPr>
          <w:rFonts w:ascii="Times New Roman" w:hAnsi="Times New Roman" w:cs="Times New Roman"/>
          <w:sz w:val="28"/>
          <w:szCs w:val="28"/>
        </w:rPr>
      </w:pPr>
    </w:p>
    <w:tbl>
      <w:tblPr>
        <w:tblW w:w="5000" w:type="pct"/>
        <w:jc w:val="center"/>
        <w:tblCellMar>
          <w:left w:w="10" w:type="dxa"/>
          <w:right w:w="10" w:type="dxa"/>
        </w:tblCellMar>
        <w:tblLook w:val="0000" w:firstRow="0" w:lastRow="0" w:firstColumn="0" w:lastColumn="0" w:noHBand="0" w:noVBand="0"/>
      </w:tblPr>
      <w:tblGrid>
        <w:gridCol w:w="2673"/>
        <w:gridCol w:w="584"/>
        <w:gridCol w:w="620"/>
        <w:gridCol w:w="615"/>
        <w:gridCol w:w="682"/>
        <w:gridCol w:w="682"/>
        <w:gridCol w:w="686"/>
        <w:gridCol w:w="583"/>
        <w:gridCol w:w="480"/>
        <w:gridCol w:w="500"/>
        <w:gridCol w:w="500"/>
        <w:gridCol w:w="387"/>
        <w:gridCol w:w="521"/>
        <w:gridCol w:w="577"/>
      </w:tblGrid>
      <w:tr w:rsidR="00EE0731" w14:paraId="13CB65AF" w14:textId="77777777">
        <w:trPr>
          <w:trHeight w:val="300"/>
          <w:jc w:val="center"/>
        </w:trPr>
        <w:tc>
          <w:tcPr>
            <w:tcW w:w="1324"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4F51438"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b/>
                <w:color w:val="000000"/>
                <w:sz w:val="18"/>
                <w:szCs w:val="18"/>
              </w:rPr>
              <w:t>Локализация/год</w:t>
            </w:r>
            <w:r>
              <w:rPr>
                <w:rFonts w:ascii="Times New Roman" w:hAnsi="Times New Roman" w:cs="Times New Roman"/>
                <w:sz w:val="18"/>
                <w:szCs w:val="18"/>
              </w:rPr>
              <w:t> </w:t>
            </w:r>
          </w:p>
        </w:tc>
        <w:tc>
          <w:tcPr>
            <w:tcW w:w="28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9158C27"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2011</w:t>
            </w:r>
          </w:p>
        </w:tc>
        <w:tc>
          <w:tcPr>
            <w:tcW w:w="307"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AAE658C"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2012</w:t>
            </w:r>
          </w:p>
        </w:tc>
        <w:tc>
          <w:tcPr>
            <w:tcW w:w="305"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F7A7A3C"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2013</w:t>
            </w:r>
          </w:p>
        </w:tc>
        <w:tc>
          <w:tcPr>
            <w:tcW w:w="338"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8B0297D"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2014</w:t>
            </w:r>
          </w:p>
        </w:tc>
        <w:tc>
          <w:tcPr>
            <w:tcW w:w="338"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9346425"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2015</w:t>
            </w:r>
          </w:p>
        </w:tc>
        <w:tc>
          <w:tcPr>
            <w:tcW w:w="340"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9F2C113"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2016</w:t>
            </w:r>
          </w:p>
        </w:tc>
        <w:tc>
          <w:tcPr>
            <w:tcW w:w="28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0E5C362"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2017</w:t>
            </w:r>
          </w:p>
        </w:tc>
        <w:tc>
          <w:tcPr>
            <w:tcW w:w="238" w:type="pct"/>
            <w:tcBorders>
              <w:top w:val="single" w:sz="4" w:space="0" w:color="000000"/>
              <w:bottom w:val="single" w:sz="4" w:space="0" w:color="000000"/>
              <w:right w:val="single" w:sz="4" w:space="0" w:color="000000"/>
            </w:tcBorders>
            <w:vAlign w:val="center"/>
          </w:tcPr>
          <w:p w14:paraId="59853308"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2018</w:t>
            </w:r>
          </w:p>
        </w:tc>
        <w:tc>
          <w:tcPr>
            <w:tcW w:w="248" w:type="pct"/>
            <w:tcBorders>
              <w:top w:val="single" w:sz="4" w:space="0" w:color="000000"/>
              <w:bottom w:val="single" w:sz="4" w:space="0" w:color="000000"/>
              <w:right w:val="single" w:sz="4" w:space="0" w:color="000000"/>
            </w:tcBorders>
            <w:vAlign w:val="center"/>
          </w:tcPr>
          <w:p w14:paraId="6603AF18"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2019</w:t>
            </w:r>
          </w:p>
        </w:tc>
        <w:tc>
          <w:tcPr>
            <w:tcW w:w="248" w:type="pct"/>
            <w:tcBorders>
              <w:top w:val="single" w:sz="4" w:space="0" w:color="000000"/>
              <w:bottom w:val="single" w:sz="4" w:space="0" w:color="000000"/>
              <w:right w:val="single" w:sz="4" w:space="0" w:color="000000"/>
            </w:tcBorders>
            <w:vAlign w:val="center"/>
          </w:tcPr>
          <w:p w14:paraId="366108DB"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2020</w:t>
            </w:r>
          </w:p>
        </w:tc>
        <w:tc>
          <w:tcPr>
            <w:tcW w:w="192" w:type="pct"/>
            <w:tcBorders>
              <w:top w:val="single" w:sz="4" w:space="0" w:color="000000"/>
              <w:bottom w:val="single" w:sz="4" w:space="0" w:color="000000"/>
              <w:right w:val="single" w:sz="4" w:space="0" w:color="000000"/>
            </w:tcBorders>
            <w:vAlign w:val="center"/>
          </w:tcPr>
          <w:p w14:paraId="439D8AEE"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2021</w:t>
            </w:r>
          </w:p>
        </w:tc>
        <w:tc>
          <w:tcPr>
            <w:tcW w:w="258" w:type="pct"/>
            <w:tcBorders>
              <w:top w:val="single" w:sz="4" w:space="0" w:color="000000"/>
              <w:bottom w:val="single" w:sz="4" w:space="0" w:color="000000"/>
              <w:right w:val="single" w:sz="4" w:space="0" w:color="000000"/>
            </w:tcBorders>
            <w:vAlign w:val="center"/>
          </w:tcPr>
          <w:p w14:paraId="0DE7B058"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2022</w:t>
            </w:r>
          </w:p>
        </w:tc>
        <w:tc>
          <w:tcPr>
            <w:tcW w:w="287" w:type="pct"/>
            <w:tcBorders>
              <w:top w:val="single" w:sz="4" w:space="0" w:color="000000"/>
              <w:bottom w:val="single" w:sz="4" w:space="0" w:color="000000"/>
              <w:right w:val="single" w:sz="4" w:space="0" w:color="000000"/>
            </w:tcBorders>
            <w:vAlign w:val="center"/>
          </w:tcPr>
          <w:p w14:paraId="0C64D851"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2023</w:t>
            </w:r>
          </w:p>
        </w:tc>
      </w:tr>
      <w:tr w:rsidR="00EE0731" w14:paraId="2038C392"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D089E45"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Всего</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EACCA0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240,2</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55CE7BD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240,2</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6D714A5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E3D824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241,4</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08BCEC0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236,8</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2B7FF3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269,1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7C6DB0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286,2</w:t>
            </w:r>
          </w:p>
        </w:tc>
        <w:tc>
          <w:tcPr>
            <w:tcW w:w="238" w:type="pct"/>
            <w:tcBorders>
              <w:bottom w:val="single" w:sz="4" w:space="0" w:color="000000"/>
              <w:right w:val="single" w:sz="4" w:space="0" w:color="000000"/>
            </w:tcBorders>
            <w:vAlign w:val="center"/>
          </w:tcPr>
          <w:p w14:paraId="22CDE45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260,9</w:t>
            </w:r>
          </w:p>
        </w:tc>
        <w:tc>
          <w:tcPr>
            <w:tcW w:w="248" w:type="pct"/>
            <w:tcBorders>
              <w:bottom w:val="single" w:sz="4" w:space="0" w:color="000000"/>
              <w:right w:val="single" w:sz="4" w:space="0" w:color="000000"/>
            </w:tcBorders>
            <w:vAlign w:val="center"/>
          </w:tcPr>
          <w:p w14:paraId="4FBE22B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265,9</w:t>
            </w:r>
          </w:p>
        </w:tc>
        <w:tc>
          <w:tcPr>
            <w:tcW w:w="248" w:type="pct"/>
            <w:tcBorders>
              <w:bottom w:val="single" w:sz="4" w:space="0" w:color="000000"/>
              <w:right w:val="single" w:sz="4" w:space="0" w:color="000000"/>
            </w:tcBorders>
            <w:vAlign w:val="center"/>
          </w:tcPr>
          <w:p w14:paraId="4C47A8E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242,0</w:t>
            </w:r>
          </w:p>
        </w:tc>
        <w:tc>
          <w:tcPr>
            <w:tcW w:w="192" w:type="pct"/>
            <w:tcBorders>
              <w:bottom w:val="single" w:sz="4" w:space="0" w:color="000000"/>
              <w:right w:val="single" w:sz="4" w:space="0" w:color="000000"/>
            </w:tcBorders>
            <w:vAlign w:val="center"/>
          </w:tcPr>
          <w:p w14:paraId="742712C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263,9</w:t>
            </w:r>
          </w:p>
        </w:tc>
        <w:tc>
          <w:tcPr>
            <w:tcW w:w="258" w:type="pct"/>
            <w:tcBorders>
              <w:bottom w:val="single" w:sz="4" w:space="0" w:color="000000"/>
              <w:right w:val="single" w:sz="4" w:space="0" w:color="000000"/>
            </w:tcBorders>
            <w:vAlign w:val="center"/>
          </w:tcPr>
          <w:p w14:paraId="1A09833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272,0</w:t>
            </w:r>
          </w:p>
        </w:tc>
        <w:tc>
          <w:tcPr>
            <w:tcW w:w="287" w:type="pct"/>
            <w:tcBorders>
              <w:bottom w:val="single" w:sz="4" w:space="0" w:color="000000"/>
              <w:right w:val="single" w:sz="4" w:space="0" w:color="000000"/>
            </w:tcBorders>
            <w:vAlign w:val="center"/>
          </w:tcPr>
          <w:p w14:paraId="79FAA92B"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229,0</w:t>
            </w:r>
          </w:p>
        </w:tc>
      </w:tr>
      <w:tr w:rsidR="00EE0731" w14:paraId="74AC0239"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CB36FB6"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Губа</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4AD1716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5FF7956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382B008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64C04E2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0,8</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408210F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8D1D0C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4438EE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38" w:type="pct"/>
            <w:tcBorders>
              <w:bottom w:val="single" w:sz="4" w:space="0" w:color="000000"/>
              <w:right w:val="single" w:sz="4" w:space="0" w:color="000000"/>
            </w:tcBorders>
            <w:vAlign w:val="center"/>
          </w:tcPr>
          <w:p w14:paraId="2ECF071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0,4</w:t>
            </w:r>
          </w:p>
        </w:tc>
        <w:tc>
          <w:tcPr>
            <w:tcW w:w="248" w:type="pct"/>
            <w:tcBorders>
              <w:bottom w:val="single" w:sz="4" w:space="0" w:color="000000"/>
              <w:right w:val="single" w:sz="4" w:space="0" w:color="000000"/>
            </w:tcBorders>
            <w:vAlign w:val="center"/>
          </w:tcPr>
          <w:p w14:paraId="5750EEC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0,4</w:t>
            </w:r>
          </w:p>
        </w:tc>
        <w:tc>
          <w:tcPr>
            <w:tcW w:w="248" w:type="pct"/>
            <w:tcBorders>
              <w:bottom w:val="single" w:sz="4" w:space="0" w:color="000000"/>
              <w:right w:val="single" w:sz="4" w:space="0" w:color="000000"/>
            </w:tcBorders>
            <w:vAlign w:val="center"/>
          </w:tcPr>
          <w:p w14:paraId="56E4285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192" w:type="pct"/>
            <w:tcBorders>
              <w:bottom w:val="single" w:sz="4" w:space="0" w:color="000000"/>
              <w:right w:val="single" w:sz="4" w:space="0" w:color="000000"/>
            </w:tcBorders>
            <w:vAlign w:val="center"/>
          </w:tcPr>
          <w:p w14:paraId="09EBB33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258" w:type="pct"/>
            <w:tcBorders>
              <w:bottom w:val="single" w:sz="4" w:space="0" w:color="000000"/>
              <w:right w:val="single" w:sz="4" w:space="0" w:color="000000"/>
            </w:tcBorders>
            <w:vAlign w:val="center"/>
          </w:tcPr>
          <w:p w14:paraId="32466419"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0,0</w:t>
            </w:r>
          </w:p>
        </w:tc>
        <w:tc>
          <w:tcPr>
            <w:tcW w:w="287" w:type="pct"/>
            <w:tcBorders>
              <w:bottom w:val="single" w:sz="4" w:space="0" w:color="000000"/>
              <w:right w:val="single" w:sz="4" w:space="0" w:color="000000"/>
            </w:tcBorders>
            <w:vAlign w:val="center"/>
          </w:tcPr>
          <w:p w14:paraId="517AF23D"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1,8</w:t>
            </w:r>
          </w:p>
        </w:tc>
      </w:tr>
      <w:tr w:rsidR="00EE0731" w14:paraId="7BCD1448"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5DE2C69"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Пищевод</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75A7A9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251E6A9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1AEB29D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0,7</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4AB1364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0B7B664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1810A07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0,1</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0E9D9A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1,6</w:t>
            </w:r>
          </w:p>
        </w:tc>
        <w:tc>
          <w:tcPr>
            <w:tcW w:w="238" w:type="pct"/>
            <w:tcBorders>
              <w:bottom w:val="single" w:sz="4" w:space="0" w:color="000000"/>
              <w:right w:val="single" w:sz="4" w:space="0" w:color="000000"/>
            </w:tcBorders>
            <w:vAlign w:val="center"/>
          </w:tcPr>
          <w:p w14:paraId="36502B1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0,2</w:t>
            </w:r>
          </w:p>
        </w:tc>
        <w:tc>
          <w:tcPr>
            <w:tcW w:w="248" w:type="pct"/>
            <w:tcBorders>
              <w:bottom w:val="single" w:sz="4" w:space="0" w:color="000000"/>
              <w:right w:val="single" w:sz="4" w:space="0" w:color="000000"/>
            </w:tcBorders>
            <w:vAlign w:val="center"/>
          </w:tcPr>
          <w:p w14:paraId="3C9122F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0,7</w:t>
            </w:r>
          </w:p>
        </w:tc>
        <w:tc>
          <w:tcPr>
            <w:tcW w:w="248" w:type="pct"/>
            <w:tcBorders>
              <w:bottom w:val="single" w:sz="4" w:space="0" w:color="000000"/>
              <w:right w:val="single" w:sz="4" w:space="0" w:color="000000"/>
            </w:tcBorders>
            <w:vAlign w:val="center"/>
          </w:tcPr>
          <w:p w14:paraId="26F8086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0,2</w:t>
            </w:r>
          </w:p>
        </w:tc>
        <w:tc>
          <w:tcPr>
            <w:tcW w:w="192" w:type="pct"/>
            <w:tcBorders>
              <w:bottom w:val="single" w:sz="4" w:space="0" w:color="000000"/>
              <w:right w:val="single" w:sz="4" w:space="0" w:color="000000"/>
            </w:tcBorders>
            <w:vAlign w:val="center"/>
          </w:tcPr>
          <w:p w14:paraId="1466E54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w:t>
            </w:r>
          </w:p>
        </w:tc>
        <w:tc>
          <w:tcPr>
            <w:tcW w:w="258" w:type="pct"/>
            <w:tcBorders>
              <w:bottom w:val="single" w:sz="4" w:space="0" w:color="000000"/>
              <w:right w:val="single" w:sz="4" w:space="0" w:color="000000"/>
            </w:tcBorders>
            <w:vAlign w:val="center"/>
          </w:tcPr>
          <w:p w14:paraId="4A76C5C9"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1,7</w:t>
            </w:r>
          </w:p>
        </w:tc>
        <w:tc>
          <w:tcPr>
            <w:tcW w:w="287" w:type="pct"/>
            <w:tcBorders>
              <w:bottom w:val="single" w:sz="4" w:space="0" w:color="000000"/>
              <w:right w:val="single" w:sz="4" w:space="0" w:color="000000"/>
            </w:tcBorders>
            <w:vAlign w:val="center"/>
          </w:tcPr>
          <w:p w14:paraId="498E8690"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 </w:t>
            </w:r>
          </w:p>
        </w:tc>
      </w:tr>
      <w:tr w:rsidR="00EE0731" w14:paraId="43DB4C0F"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590036C"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Желудок</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0E0040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11,4</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2D083AF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12,4</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2FCA0FB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75C893A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7,0</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AD4BB5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6,6</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3E2459E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39A474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12,4</w:t>
            </w:r>
          </w:p>
        </w:tc>
        <w:tc>
          <w:tcPr>
            <w:tcW w:w="238" w:type="pct"/>
            <w:tcBorders>
              <w:bottom w:val="single" w:sz="4" w:space="0" w:color="000000"/>
              <w:right w:val="single" w:sz="4" w:space="0" w:color="000000"/>
            </w:tcBorders>
            <w:vAlign w:val="center"/>
          </w:tcPr>
          <w:p w14:paraId="20ACCCB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17,6</w:t>
            </w:r>
          </w:p>
        </w:tc>
        <w:tc>
          <w:tcPr>
            <w:tcW w:w="248" w:type="pct"/>
            <w:tcBorders>
              <w:bottom w:val="single" w:sz="4" w:space="0" w:color="000000"/>
              <w:right w:val="single" w:sz="4" w:space="0" w:color="000000"/>
            </w:tcBorders>
            <w:vAlign w:val="center"/>
          </w:tcPr>
          <w:p w14:paraId="2035D66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8,4</w:t>
            </w:r>
          </w:p>
        </w:tc>
        <w:tc>
          <w:tcPr>
            <w:tcW w:w="248" w:type="pct"/>
            <w:tcBorders>
              <w:bottom w:val="single" w:sz="4" w:space="0" w:color="000000"/>
              <w:right w:val="single" w:sz="4" w:space="0" w:color="000000"/>
            </w:tcBorders>
            <w:vAlign w:val="center"/>
          </w:tcPr>
          <w:p w14:paraId="4C7006E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10,2</w:t>
            </w:r>
          </w:p>
        </w:tc>
        <w:tc>
          <w:tcPr>
            <w:tcW w:w="192" w:type="pct"/>
            <w:tcBorders>
              <w:bottom w:val="single" w:sz="4" w:space="0" w:color="000000"/>
              <w:right w:val="single" w:sz="4" w:space="0" w:color="000000"/>
            </w:tcBorders>
            <w:vAlign w:val="center"/>
          </w:tcPr>
          <w:p w14:paraId="00C6076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9,5</w:t>
            </w:r>
          </w:p>
        </w:tc>
        <w:tc>
          <w:tcPr>
            <w:tcW w:w="258" w:type="pct"/>
            <w:tcBorders>
              <w:bottom w:val="single" w:sz="4" w:space="0" w:color="000000"/>
              <w:right w:val="single" w:sz="4" w:space="0" w:color="000000"/>
            </w:tcBorders>
            <w:vAlign w:val="center"/>
          </w:tcPr>
          <w:p w14:paraId="48164CA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10,3</w:t>
            </w:r>
          </w:p>
        </w:tc>
        <w:tc>
          <w:tcPr>
            <w:tcW w:w="287" w:type="pct"/>
            <w:tcBorders>
              <w:bottom w:val="single" w:sz="4" w:space="0" w:color="000000"/>
              <w:right w:val="single" w:sz="4" w:space="0" w:color="000000"/>
            </w:tcBorders>
            <w:vAlign w:val="center"/>
          </w:tcPr>
          <w:p w14:paraId="1A86E3BB"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18,0</w:t>
            </w:r>
          </w:p>
        </w:tc>
      </w:tr>
      <w:tr w:rsidR="00EE0731" w14:paraId="218899D0"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F01AE18"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Ободочная кишка</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E80B5F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7,5</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7AD1D07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5E37829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129952B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9,5</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1F060B7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7,7</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45F3CDA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52509D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12,2</w:t>
            </w:r>
          </w:p>
        </w:tc>
        <w:tc>
          <w:tcPr>
            <w:tcW w:w="238" w:type="pct"/>
            <w:tcBorders>
              <w:bottom w:val="single" w:sz="4" w:space="0" w:color="000000"/>
              <w:right w:val="single" w:sz="4" w:space="0" w:color="000000"/>
            </w:tcBorders>
            <w:vAlign w:val="center"/>
          </w:tcPr>
          <w:p w14:paraId="68F80B5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9,3</w:t>
            </w:r>
          </w:p>
        </w:tc>
        <w:tc>
          <w:tcPr>
            <w:tcW w:w="248" w:type="pct"/>
            <w:tcBorders>
              <w:bottom w:val="single" w:sz="4" w:space="0" w:color="000000"/>
              <w:right w:val="single" w:sz="4" w:space="0" w:color="000000"/>
            </w:tcBorders>
            <w:vAlign w:val="center"/>
          </w:tcPr>
          <w:p w14:paraId="0ED91C2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11,9</w:t>
            </w:r>
          </w:p>
        </w:tc>
        <w:tc>
          <w:tcPr>
            <w:tcW w:w="248" w:type="pct"/>
            <w:tcBorders>
              <w:bottom w:val="single" w:sz="4" w:space="0" w:color="000000"/>
              <w:right w:val="single" w:sz="4" w:space="0" w:color="000000"/>
            </w:tcBorders>
            <w:vAlign w:val="center"/>
          </w:tcPr>
          <w:p w14:paraId="3A1A839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9,1</w:t>
            </w:r>
          </w:p>
        </w:tc>
        <w:tc>
          <w:tcPr>
            <w:tcW w:w="192" w:type="pct"/>
            <w:tcBorders>
              <w:bottom w:val="single" w:sz="4" w:space="0" w:color="000000"/>
              <w:right w:val="single" w:sz="4" w:space="0" w:color="000000"/>
            </w:tcBorders>
            <w:vAlign w:val="center"/>
          </w:tcPr>
          <w:p w14:paraId="2637669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15,5</w:t>
            </w:r>
          </w:p>
        </w:tc>
        <w:tc>
          <w:tcPr>
            <w:tcW w:w="258" w:type="pct"/>
            <w:tcBorders>
              <w:bottom w:val="single" w:sz="4" w:space="0" w:color="000000"/>
              <w:right w:val="single" w:sz="4" w:space="0" w:color="000000"/>
            </w:tcBorders>
            <w:vAlign w:val="center"/>
          </w:tcPr>
          <w:p w14:paraId="366778D0"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25,0</w:t>
            </w:r>
          </w:p>
        </w:tc>
        <w:tc>
          <w:tcPr>
            <w:tcW w:w="287" w:type="pct"/>
            <w:tcBorders>
              <w:bottom w:val="single" w:sz="4" w:space="0" w:color="000000"/>
              <w:right w:val="single" w:sz="4" w:space="0" w:color="000000"/>
            </w:tcBorders>
            <w:vAlign w:val="center"/>
          </w:tcPr>
          <w:p w14:paraId="3A9281C1"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11,7</w:t>
            </w:r>
          </w:p>
        </w:tc>
      </w:tr>
      <w:tr w:rsidR="00EE0731" w14:paraId="135A5302"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0818C18"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Прямая кишка</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4E82BC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3,3</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69E4D1A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3,5</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0A4AE0E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7,4</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75A21E4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67719F3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7,8</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0CF66EE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5087C6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7,4</w:t>
            </w:r>
          </w:p>
        </w:tc>
        <w:tc>
          <w:tcPr>
            <w:tcW w:w="238" w:type="pct"/>
            <w:tcBorders>
              <w:bottom w:val="single" w:sz="4" w:space="0" w:color="000000"/>
              <w:right w:val="single" w:sz="4" w:space="0" w:color="000000"/>
            </w:tcBorders>
            <w:vAlign w:val="center"/>
          </w:tcPr>
          <w:p w14:paraId="1199BDB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10,0</w:t>
            </w:r>
          </w:p>
        </w:tc>
        <w:tc>
          <w:tcPr>
            <w:tcW w:w="248" w:type="pct"/>
            <w:tcBorders>
              <w:bottom w:val="single" w:sz="4" w:space="0" w:color="000000"/>
              <w:right w:val="single" w:sz="4" w:space="0" w:color="000000"/>
            </w:tcBorders>
            <w:vAlign w:val="center"/>
          </w:tcPr>
          <w:p w14:paraId="520FA25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248" w:type="pct"/>
            <w:tcBorders>
              <w:bottom w:val="single" w:sz="4" w:space="0" w:color="000000"/>
              <w:right w:val="single" w:sz="4" w:space="0" w:color="000000"/>
            </w:tcBorders>
            <w:vAlign w:val="center"/>
          </w:tcPr>
          <w:p w14:paraId="3CD4D34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192" w:type="pct"/>
            <w:tcBorders>
              <w:bottom w:val="single" w:sz="4" w:space="0" w:color="000000"/>
              <w:right w:val="single" w:sz="4" w:space="0" w:color="000000"/>
            </w:tcBorders>
            <w:vAlign w:val="center"/>
          </w:tcPr>
          <w:p w14:paraId="4BBA308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14,7</w:t>
            </w:r>
          </w:p>
        </w:tc>
        <w:tc>
          <w:tcPr>
            <w:tcW w:w="258" w:type="pct"/>
            <w:tcBorders>
              <w:bottom w:val="single" w:sz="4" w:space="0" w:color="000000"/>
              <w:right w:val="single" w:sz="4" w:space="0" w:color="000000"/>
            </w:tcBorders>
            <w:vAlign w:val="center"/>
          </w:tcPr>
          <w:p w14:paraId="40E537F6"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10,3</w:t>
            </w:r>
          </w:p>
        </w:tc>
        <w:tc>
          <w:tcPr>
            <w:tcW w:w="287" w:type="pct"/>
            <w:tcBorders>
              <w:bottom w:val="single" w:sz="4" w:space="0" w:color="000000"/>
              <w:right w:val="single" w:sz="4" w:space="0" w:color="000000"/>
            </w:tcBorders>
            <w:vAlign w:val="center"/>
          </w:tcPr>
          <w:p w14:paraId="34A0AEB0"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8,1</w:t>
            </w:r>
          </w:p>
        </w:tc>
      </w:tr>
      <w:tr w:rsidR="00EE0731" w14:paraId="7030C7A8"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B2F28A1"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Гортань</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B36651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0,2</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60D1949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633F937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1909382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11BC675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03D65F4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211463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238" w:type="pct"/>
            <w:tcBorders>
              <w:bottom w:val="single" w:sz="4" w:space="0" w:color="000000"/>
              <w:right w:val="single" w:sz="4" w:space="0" w:color="000000"/>
            </w:tcBorders>
            <w:vAlign w:val="center"/>
          </w:tcPr>
          <w:p w14:paraId="7BBF5A4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0,3</w:t>
            </w:r>
          </w:p>
        </w:tc>
        <w:tc>
          <w:tcPr>
            <w:tcW w:w="248" w:type="pct"/>
            <w:tcBorders>
              <w:bottom w:val="single" w:sz="4" w:space="0" w:color="000000"/>
              <w:right w:val="single" w:sz="4" w:space="0" w:color="000000"/>
            </w:tcBorders>
            <w:vAlign w:val="center"/>
          </w:tcPr>
          <w:p w14:paraId="76F7861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0,3</w:t>
            </w:r>
          </w:p>
        </w:tc>
        <w:tc>
          <w:tcPr>
            <w:tcW w:w="248" w:type="pct"/>
            <w:tcBorders>
              <w:bottom w:val="single" w:sz="4" w:space="0" w:color="000000"/>
              <w:right w:val="single" w:sz="4" w:space="0" w:color="000000"/>
            </w:tcBorders>
            <w:vAlign w:val="center"/>
          </w:tcPr>
          <w:p w14:paraId="10E0565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w:t>
            </w:r>
          </w:p>
        </w:tc>
        <w:tc>
          <w:tcPr>
            <w:tcW w:w="192" w:type="pct"/>
            <w:tcBorders>
              <w:bottom w:val="single" w:sz="4" w:space="0" w:color="000000"/>
              <w:right w:val="single" w:sz="4" w:space="0" w:color="000000"/>
            </w:tcBorders>
            <w:vAlign w:val="center"/>
          </w:tcPr>
          <w:p w14:paraId="095DC2D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w:t>
            </w:r>
          </w:p>
        </w:tc>
        <w:tc>
          <w:tcPr>
            <w:tcW w:w="258" w:type="pct"/>
            <w:tcBorders>
              <w:bottom w:val="single" w:sz="4" w:space="0" w:color="000000"/>
              <w:right w:val="single" w:sz="4" w:space="0" w:color="000000"/>
            </w:tcBorders>
            <w:vAlign w:val="center"/>
          </w:tcPr>
          <w:p w14:paraId="6D088D84"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3,4</w:t>
            </w:r>
          </w:p>
        </w:tc>
        <w:tc>
          <w:tcPr>
            <w:tcW w:w="287" w:type="pct"/>
            <w:tcBorders>
              <w:bottom w:val="single" w:sz="4" w:space="0" w:color="000000"/>
              <w:right w:val="single" w:sz="4" w:space="0" w:color="000000"/>
            </w:tcBorders>
            <w:vAlign w:val="center"/>
          </w:tcPr>
          <w:p w14:paraId="7C29F1DE"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 </w:t>
            </w:r>
          </w:p>
        </w:tc>
      </w:tr>
      <w:tr w:rsidR="00EE0731" w14:paraId="7BD0794C"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A687B88"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Трахея, бронхи</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557E1D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0780530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60FEA79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1,9</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46FF01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0,4</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755BABC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0,2</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8DACFC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D63073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0,6</w:t>
            </w:r>
          </w:p>
        </w:tc>
        <w:tc>
          <w:tcPr>
            <w:tcW w:w="238" w:type="pct"/>
            <w:tcBorders>
              <w:bottom w:val="single" w:sz="4" w:space="0" w:color="000000"/>
              <w:right w:val="single" w:sz="4" w:space="0" w:color="000000"/>
            </w:tcBorders>
            <w:vAlign w:val="center"/>
          </w:tcPr>
          <w:p w14:paraId="3B19EDE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w:t>
            </w:r>
          </w:p>
        </w:tc>
        <w:tc>
          <w:tcPr>
            <w:tcW w:w="248" w:type="pct"/>
            <w:tcBorders>
              <w:bottom w:val="single" w:sz="4" w:space="0" w:color="000000"/>
              <w:right w:val="single" w:sz="4" w:space="0" w:color="000000"/>
            </w:tcBorders>
            <w:vAlign w:val="center"/>
          </w:tcPr>
          <w:p w14:paraId="6CC9887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w:t>
            </w:r>
          </w:p>
        </w:tc>
        <w:tc>
          <w:tcPr>
            <w:tcW w:w="248" w:type="pct"/>
            <w:tcBorders>
              <w:bottom w:val="single" w:sz="4" w:space="0" w:color="000000"/>
              <w:right w:val="single" w:sz="4" w:space="0" w:color="000000"/>
            </w:tcBorders>
            <w:vAlign w:val="center"/>
          </w:tcPr>
          <w:p w14:paraId="0A85489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w:t>
            </w:r>
          </w:p>
        </w:tc>
        <w:tc>
          <w:tcPr>
            <w:tcW w:w="192" w:type="pct"/>
            <w:tcBorders>
              <w:bottom w:val="single" w:sz="4" w:space="0" w:color="000000"/>
              <w:right w:val="single" w:sz="4" w:space="0" w:color="000000"/>
            </w:tcBorders>
            <w:vAlign w:val="center"/>
          </w:tcPr>
          <w:p w14:paraId="363EE9B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20,7</w:t>
            </w:r>
          </w:p>
        </w:tc>
        <w:tc>
          <w:tcPr>
            <w:tcW w:w="258" w:type="pct"/>
            <w:tcBorders>
              <w:bottom w:val="single" w:sz="4" w:space="0" w:color="000000"/>
              <w:right w:val="single" w:sz="4" w:space="0" w:color="000000"/>
            </w:tcBorders>
            <w:vAlign w:val="center"/>
          </w:tcPr>
          <w:p w14:paraId="26995DBD"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14,6</w:t>
            </w:r>
          </w:p>
        </w:tc>
        <w:tc>
          <w:tcPr>
            <w:tcW w:w="287" w:type="pct"/>
            <w:tcBorders>
              <w:bottom w:val="single" w:sz="4" w:space="0" w:color="000000"/>
              <w:right w:val="single" w:sz="4" w:space="0" w:color="000000"/>
            </w:tcBorders>
            <w:vAlign w:val="center"/>
          </w:tcPr>
          <w:p w14:paraId="64ADD4FA"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5,4</w:t>
            </w:r>
          </w:p>
        </w:tc>
      </w:tr>
      <w:tr w:rsidR="00EE0731" w14:paraId="02014909"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7CA49D4"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Кости и соединительная ткань</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67F0F2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0375FDE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1,9</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609B392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37,1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3DEC4EA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0,5</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D92536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1,4</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619778F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B08FCB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w:t>
            </w:r>
          </w:p>
        </w:tc>
        <w:tc>
          <w:tcPr>
            <w:tcW w:w="238" w:type="pct"/>
            <w:tcBorders>
              <w:bottom w:val="single" w:sz="4" w:space="0" w:color="000000"/>
              <w:right w:val="single" w:sz="4" w:space="0" w:color="000000"/>
            </w:tcBorders>
            <w:vAlign w:val="center"/>
          </w:tcPr>
          <w:p w14:paraId="72D4CA6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w:t>
            </w:r>
          </w:p>
        </w:tc>
        <w:tc>
          <w:tcPr>
            <w:tcW w:w="248" w:type="pct"/>
            <w:tcBorders>
              <w:bottom w:val="single" w:sz="4" w:space="0" w:color="000000"/>
              <w:right w:val="single" w:sz="4" w:space="0" w:color="000000"/>
            </w:tcBorders>
            <w:vAlign w:val="center"/>
          </w:tcPr>
          <w:p w14:paraId="6865D94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w:t>
            </w:r>
          </w:p>
        </w:tc>
        <w:tc>
          <w:tcPr>
            <w:tcW w:w="248" w:type="pct"/>
            <w:tcBorders>
              <w:bottom w:val="single" w:sz="4" w:space="0" w:color="000000"/>
              <w:right w:val="single" w:sz="4" w:space="0" w:color="000000"/>
            </w:tcBorders>
            <w:vAlign w:val="center"/>
          </w:tcPr>
          <w:p w14:paraId="264CC55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192" w:type="pct"/>
            <w:tcBorders>
              <w:bottom w:val="single" w:sz="4" w:space="0" w:color="000000"/>
              <w:right w:val="single" w:sz="4" w:space="0" w:color="000000"/>
            </w:tcBorders>
            <w:vAlign w:val="center"/>
          </w:tcPr>
          <w:p w14:paraId="6A3A966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1,7</w:t>
            </w:r>
          </w:p>
        </w:tc>
        <w:tc>
          <w:tcPr>
            <w:tcW w:w="258" w:type="pct"/>
            <w:tcBorders>
              <w:bottom w:val="single" w:sz="4" w:space="0" w:color="000000"/>
              <w:right w:val="single" w:sz="4" w:space="0" w:color="000000"/>
            </w:tcBorders>
            <w:vAlign w:val="center"/>
          </w:tcPr>
          <w:p w14:paraId="64A9EA4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0,0</w:t>
            </w:r>
          </w:p>
        </w:tc>
        <w:tc>
          <w:tcPr>
            <w:tcW w:w="287" w:type="pct"/>
            <w:tcBorders>
              <w:bottom w:val="single" w:sz="4" w:space="0" w:color="000000"/>
              <w:right w:val="single" w:sz="4" w:space="0" w:color="000000"/>
            </w:tcBorders>
            <w:vAlign w:val="center"/>
          </w:tcPr>
          <w:p w14:paraId="658D8A58"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7,2</w:t>
            </w:r>
          </w:p>
        </w:tc>
      </w:tr>
      <w:tr w:rsidR="00EE0731" w14:paraId="192917C5"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65B8370"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Меланома</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FCE16C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204C14B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8,1</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21C391F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3,8</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66C3704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2,4</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72B6E21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4,2</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6D0CF3E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4,6</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4F5096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4,1</w:t>
            </w:r>
          </w:p>
        </w:tc>
        <w:tc>
          <w:tcPr>
            <w:tcW w:w="238" w:type="pct"/>
            <w:tcBorders>
              <w:bottom w:val="single" w:sz="4" w:space="0" w:color="000000"/>
              <w:right w:val="single" w:sz="4" w:space="0" w:color="000000"/>
            </w:tcBorders>
            <w:vAlign w:val="center"/>
          </w:tcPr>
          <w:p w14:paraId="6777A33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w:t>
            </w:r>
          </w:p>
        </w:tc>
        <w:tc>
          <w:tcPr>
            <w:tcW w:w="248" w:type="pct"/>
            <w:tcBorders>
              <w:bottom w:val="single" w:sz="4" w:space="0" w:color="000000"/>
              <w:right w:val="single" w:sz="4" w:space="0" w:color="000000"/>
            </w:tcBorders>
            <w:vAlign w:val="center"/>
          </w:tcPr>
          <w:p w14:paraId="73BC6DA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4,0</w:t>
            </w:r>
          </w:p>
        </w:tc>
        <w:tc>
          <w:tcPr>
            <w:tcW w:w="248" w:type="pct"/>
            <w:tcBorders>
              <w:bottom w:val="single" w:sz="4" w:space="0" w:color="000000"/>
              <w:right w:val="single" w:sz="4" w:space="0" w:color="000000"/>
            </w:tcBorders>
            <w:vAlign w:val="center"/>
          </w:tcPr>
          <w:p w14:paraId="1EC7C49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192" w:type="pct"/>
            <w:tcBorders>
              <w:bottom w:val="single" w:sz="4" w:space="0" w:color="000000"/>
              <w:right w:val="single" w:sz="4" w:space="0" w:color="000000"/>
            </w:tcBorders>
            <w:vAlign w:val="center"/>
          </w:tcPr>
          <w:p w14:paraId="70CD806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258" w:type="pct"/>
            <w:tcBorders>
              <w:bottom w:val="single" w:sz="4" w:space="0" w:color="000000"/>
              <w:right w:val="single" w:sz="4" w:space="0" w:color="000000"/>
            </w:tcBorders>
            <w:vAlign w:val="center"/>
          </w:tcPr>
          <w:p w14:paraId="16C3444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6,9</w:t>
            </w:r>
          </w:p>
        </w:tc>
        <w:tc>
          <w:tcPr>
            <w:tcW w:w="287" w:type="pct"/>
            <w:tcBorders>
              <w:bottom w:val="single" w:sz="4" w:space="0" w:color="000000"/>
              <w:right w:val="single" w:sz="4" w:space="0" w:color="000000"/>
            </w:tcBorders>
            <w:vAlign w:val="center"/>
          </w:tcPr>
          <w:p w14:paraId="5C1E8033"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4,5</w:t>
            </w:r>
          </w:p>
        </w:tc>
      </w:tr>
      <w:tr w:rsidR="00EE0731" w14:paraId="64A89021" w14:textId="77777777">
        <w:trPr>
          <w:trHeight w:val="315"/>
          <w:jc w:val="center"/>
        </w:trPr>
        <w:tc>
          <w:tcPr>
            <w:tcW w:w="1324" w:type="pc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5881A1FA"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Другие новообразования кожи</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02FE39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23,7</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483BD82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3AE0FD8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3,8</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646B21B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7CF89AF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27,1</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685D750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30,7</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460820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26,3</w:t>
            </w:r>
          </w:p>
        </w:tc>
        <w:tc>
          <w:tcPr>
            <w:tcW w:w="238" w:type="pct"/>
            <w:tcBorders>
              <w:bottom w:val="single" w:sz="4" w:space="0" w:color="000000"/>
              <w:right w:val="single" w:sz="4" w:space="0" w:color="000000"/>
            </w:tcBorders>
            <w:vAlign w:val="center"/>
          </w:tcPr>
          <w:p w14:paraId="6568847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26,8</w:t>
            </w:r>
          </w:p>
        </w:tc>
        <w:tc>
          <w:tcPr>
            <w:tcW w:w="248" w:type="pct"/>
            <w:tcBorders>
              <w:bottom w:val="single" w:sz="4" w:space="0" w:color="000000"/>
              <w:right w:val="single" w:sz="4" w:space="0" w:color="000000"/>
            </w:tcBorders>
            <w:vAlign w:val="center"/>
          </w:tcPr>
          <w:p w14:paraId="75AE4E6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28,0</w:t>
            </w:r>
          </w:p>
        </w:tc>
        <w:tc>
          <w:tcPr>
            <w:tcW w:w="248" w:type="pct"/>
            <w:tcBorders>
              <w:bottom w:val="single" w:sz="4" w:space="0" w:color="000000"/>
              <w:right w:val="single" w:sz="4" w:space="0" w:color="000000"/>
            </w:tcBorders>
            <w:vAlign w:val="center"/>
          </w:tcPr>
          <w:p w14:paraId="3B028D5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27,9</w:t>
            </w:r>
          </w:p>
        </w:tc>
        <w:tc>
          <w:tcPr>
            <w:tcW w:w="192" w:type="pct"/>
            <w:tcBorders>
              <w:bottom w:val="single" w:sz="4" w:space="0" w:color="000000"/>
              <w:right w:val="single" w:sz="4" w:space="0" w:color="000000"/>
            </w:tcBorders>
            <w:vAlign w:val="center"/>
          </w:tcPr>
          <w:p w14:paraId="6BF5778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26,7</w:t>
            </w:r>
          </w:p>
        </w:tc>
        <w:tc>
          <w:tcPr>
            <w:tcW w:w="258" w:type="pct"/>
            <w:tcBorders>
              <w:bottom w:val="single" w:sz="4" w:space="0" w:color="000000"/>
              <w:right w:val="single" w:sz="4" w:space="0" w:color="000000"/>
            </w:tcBorders>
            <w:vAlign w:val="center"/>
          </w:tcPr>
          <w:p w14:paraId="42F875D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23,2</w:t>
            </w:r>
          </w:p>
        </w:tc>
        <w:tc>
          <w:tcPr>
            <w:tcW w:w="287" w:type="pct"/>
            <w:tcBorders>
              <w:bottom w:val="single" w:sz="4" w:space="0" w:color="000000"/>
              <w:right w:val="single" w:sz="4" w:space="0" w:color="000000"/>
            </w:tcBorders>
            <w:vAlign w:val="center"/>
          </w:tcPr>
          <w:p w14:paraId="50CD0794"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20,7</w:t>
            </w:r>
          </w:p>
        </w:tc>
      </w:tr>
      <w:tr w:rsidR="00EE0731" w14:paraId="7FCCA63D"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1AE3A40"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Молочная железа</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3FD712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44,1</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2CEBD9F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39,2</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6F14991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0440E29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67,3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4841845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35,9</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147F9E8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59,2</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EF18A7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54,4</w:t>
            </w:r>
          </w:p>
        </w:tc>
        <w:tc>
          <w:tcPr>
            <w:tcW w:w="238" w:type="pct"/>
            <w:tcBorders>
              <w:bottom w:val="single" w:sz="4" w:space="0" w:color="000000"/>
              <w:right w:val="single" w:sz="4" w:space="0" w:color="000000"/>
            </w:tcBorders>
            <w:vAlign w:val="center"/>
          </w:tcPr>
          <w:p w14:paraId="1359E6E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55,1</w:t>
            </w:r>
          </w:p>
        </w:tc>
        <w:tc>
          <w:tcPr>
            <w:tcW w:w="248" w:type="pct"/>
            <w:tcBorders>
              <w:bottom w:val="single" w:sz="4" w:space="0" w:color="000000"/>
              <w:right w:val="single" w:sz="4" w:space="0" w:color="000000"/>
            </w:tcBorders>
            <w:vAlign w:val="center"/>
          </w:tcPr>
          <w:p w14:paraId="7AFAEBB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49,7</w:t>
            </w:r>
          </w:p>
        </w:tc>
        <w:tc>
          <w:tcPr>
            <w:tcW w:w="248" w:type="pct"/>
            <w:tcBorders>
              <w:bottom w:val="single" w:sz="4" w:space="0" w:color="000000"/>
              <w:right w:val="single" w:sz="4" w:space="0" w:color="000000"/>
            </w:tcBorders>
            <w:vAlign w:val="center"/>
          </w:tcPr>
          <w:p w14:paraId="07321BE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49,9</w:t>
            </w:r>
          </w:p>
        </w:tc>
        <w:tc>
          <w:tcPr>
            <w:tcW w:w="192" w:type="pct"/>
            <w:tcBorders>
              <w:bottom w:val="single" w:sz="4" w:space="0" w:color="000000"/>
              <w:right w:val="single" w:sz="4" w:space="0" w:color="000000"/>
            </w:tcBorders>
            <w:vAlign w:val="center"/>
          </w:tcPr>
          <w:p w14:paraId="28665FE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63,8</w:t>
            </w:r>
          </w:p>
        </w:tc>
        <w:tc>
          <w:tcPr>
            <w:tcW w:w="258" w:type="pct"/>
            <w:tcBorders>
              <w:bottom w:val="single" w:sz="4" w:space="0" w:color="000000"/>
              <w:right w:val="single" w:sz="4" w:space="0" w:color="000000"/>
            </w:tcBorders>
            <w:vAlign w:val="center"/>
          </w:tcPr>
          <w:p w14:paraId="7A796CEA"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46,5</w:t>
            </w:r>
          </w:p>
        </w:tc>
        <w:tc>
          <w:tcPr>
            <w:tcW w:w="287" w:type="pct"/>
            <w:tcBorders>
              <w:bottom w:val="single" w:sz="4" w:space="0" w:color="000000"/>
              <w:right w:val="single" w:sz="4" w:space="0" w:color="000000"/>
            </w:tcBorders>
            <w:vAlign w:val="center"/>
          </w:tcPr>
          <w:p w14:paraId="1F544AF7"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36,8</w:t>
            </w:r>
          </w:p>
        </w:tc>
      </w:tr>
      <w:tr w:rsidR="00EE0731" w14:paraId="439CA3E6"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912816C"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Шейка матки</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5FBF17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2D6B24E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23,7</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0274182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46,9</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3AD030C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5FECA94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27,6</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1527B96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19,4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2FFF7FE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21,0</w:t>
            </w:r>
          </w:p>
        </w:tc>
        <w:tc>
          <w:tcPr>
            <w:tcW w:w="238" w:type="pct"/>
            <w:tcBorders>
              <w:bottom w:val="single" w:sz="4" w:space="0" w:color="000000"/>
              <w:right w:val="single" w:sz="4" w:space="0" w:color="000000"/>
            </w:tcBorders>
            <w:vAlign w:val="center"/>
          </w:tcPr>
          <w:p w14:paraId="77D992B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22,9</w:t>
            </w:r>
          </w:p>
        </w:tc>
        <w:tc>
          <w:tcPr>
            <w:tcW w:w="248" w:type="pct"/>
            <w:tcBorders>
              <w:bottom w:val="single" w:sz="4" w:space="0" w:color="000000"/>
              <w:right w:val="single" w:sz="4" w:space="0" w:color="000000"/>
            </w:tcBorders>
            <w:vAlign w:val="center"/>
          </w:tcPr>
          <w:p w14:paraId="70DE1DE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23,9</w:t>
            </w:r>
          </w:p>
        </w:tc>
        <w:tc>
          <w:tcPr>
            <w:tcW w:w="248" w:type="pct"/>
            <w:tcBorders>
              <w:bottom w:val="single" w:sz="4" w:space="0" w:color="000000"/>
              <w:right w:val="single" w:sz="4" w:space="0" w:color="000000"/>
            </w:tcBorders>
            <w:vAlign w:val="center"/>
          </w:tcPr>
          <w:p w14:paraId="142DA2A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30,1</w:t>
            </w:r>
          </w:p>
        </w:tc>
        <w:tc>
          <w:tcPr>
            <w:tcW w:w="192" w:type="pct"/>
            <w:tcBorders>
              <w:bottom w:val="single" w:sz="4" w:space="0" w:color="000000"/>
              <w:right w:val="single" w:sz="4" w:space="0" w:color="000000"/>
            </w:tcBorders>
            <w:vAlign w:val="center"/>
          </w:tcPr>
          <w:p w14:paraId="35C586A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19,0</w:t>
            </w:r>
          </w:p>
        </w:tc>
        <w:tc>
          <w:tcPr>
            <w:tcW w:w="258" w:type="pct"/>
            <w:tcBorders>
              <w:bottom w:val="single" w:sz="4" w:space="0" w:color="000000"/>
              <w:right w:val="single" w:sz="4" w:space="0" w:color="000000"/>
            </w:tcBorders>
            <w:vAlign w:val="center"/>
          </w:tcPr>
          <w:p w14:paraId="75CBB864"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27,5</w:t>
            </w:r>
          </w:p>
        </w:tc>
        <w:tc>
          <w:tcPr>
            <w:tcW w:w="287" w:type="pct"/>
            <w:tcBorders>
              <w:bottom w:val="single" w:sz="4" w:space="0" w:color="000000"/>
              <w:right w:val="single" w:sz="4" w:space="0" w:color="000000"/>
            </w:tcBorders>
            <w:vAlign w:val="center"/>
          </w:tcPr>
          <w:p w14:paraId="236DBA9B"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26,9</w:t>
            </w:r>
          </w:p>
        </w:tc>
      </w:tr>
      <w:tr w:rsidR="00EE0731" w14:paraId="2DC243BF"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B48955B"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Тело матки</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A96A5F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606AC45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12,7</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7AFAE08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28,9</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058440E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6,3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3DB9ED9A"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13,3</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20DCFC1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18,6</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8BF112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18,4</w:t>
            </w:r>
          </w:p>
        </w:tc>
        <w:tc>
          <w:tcPr>
            <w:tcW w:w="238" w:type="pct"/>
            <w:tcBorders>
              <w:bottom w:val="single" w:sz="4" w:space="0" w:color="000000"/>
              <w:right w:val="single" w:sz="4" w:space="0" w:color="000000"/>
            </w:tcBorders>
            <w:vAlign w:val="center"/>
          </w:tcPr>
          <w:p w14:paraId="35031F54"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7,8</w:t>
            </w:r>
          </w:p>
        </w:tc>
        <w:tc>
          <w:tcPr>
            <w:tcW w:w="248" w:type="pct"/>
            <w:tcBorders>
              <w:bottom w:val="single" w:sz="4" w:space="0" w:color="000000"/>
              <w:right w:val="single" w:sz="4" w:space="0" w:color="000000"/>
            </w:tcBorders>
            <w:vAlign w:val="center"/>
          </w:tcPr>
          <w:p w14:paraId="53D5988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248" w:type="pct"/>
            <w:tcBorders>
              <w:bottom w:val="single" w:sz="4" w:space="0" w:color="000000"/>
              <w:right w:val="single" w:sz="4" w:space="0" w:color="000000"/>
            </w:tcBorders>
            <w:vAlign w:val="center"/>
          </w:tcPr>
          <w:p w14:paraId="44496A0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10,4</w:t>
            </w:r>
          </w:p>
        </w:tc>
        <w:tc>
          <w:tcPr>
            <w:tcW w:w="192" w:type="pct"/>
            <w:tcBorders>
              <w:bottom w:val="single" w:sz="4" w:space="0" w:color="000000"/>
              <w:right w:val="single" w:sz="4" w:space="0" w:color="000000"/>
            </w:tcBorders>
            <w:vAlign w:val="center"/>
          </w:tcPr>
          <w:p w14:paraId="4F75797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258" w:type="pct"/>
            <w:tcBorders>
              <w:bottom w:val="single" w:sz="4" w:space="0" w:color="000000"/>
              <w:right w:val="single" w:sz="4" w:space="0" w:color="000000"/>
            </w:tcBorders>
            <w:vAlign w:val="center"/>
          </w:tcPr>
          <w:p w14:paraId="68C1ABC9"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8,6</w:t>
            </w:r>
          </w:p>
        </w:tc>
        <w:tc>
          <w:tcPr>
            <w:tcW w:w="287" w:type="pct"/>
            <w:tcBorders>
              <w:bottom w:val="single" w:sz="4" w:space="0" w:color="000000"/>
              <w:right w:val="single" w:sz="4" w:space="0" w:color="000000"/>
            </w:tcBorders>
            <w:vAlign w:val="center"/>
          </w:tcPr>
          <w:p w14:paraId="68E82AE3"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10,8</w:t>
            </w:r>
          </w:p>
        </w:tc>
      </w:tr>
      <w:tr w:rsidR="00EE0731" w14:paraId="22D305DC"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0ADC4D7"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Яичники</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565266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447EFD0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10</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56BDFDF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18,1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51C5A3D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9,0</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62B02D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7,1</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B17B6A2"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16,8</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37C6533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13,2</w:t>
            </w:r>
          </w:p>
        </w:tc>
        <w:tc>
          <w:tcPr>
            <w:tcW w:w="238" w:type="pct"/>
            <w:tcBorders>
              <w:bottom w:val="single" w:sz="4" w:space="0" w:color="000000"/>
              <w:right w:val="single" w:sz="4" w:space="0" w:color="000000"/>
            </w:tcBorders>
            <w:vAlign w:val="center"/>
          </w:tcPr>
          <w:p w14:paraId="4E737A8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12,2</w:t>
            </w:r>
          </w:p>
        </w:tc>
        <w:tc>
          <w:tcPr>
            <w:tcW w:w="248" w:type="pct"/>
            <w:tcBorders>
              <w:bottom w:val="single" w:sz="4" w:space="0" w:color="000000"/>
              <w:right w:val="single" w:sz="4" w:space="0" w:color="000000"/>
            </w:tcBorders>
            <w:vAlign w:val="center"/>
          </w:tcPr>
          <w:p w14:paraId="3F30C8E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11,9</w:t>
            </w:r>
          </w:p>
        </w:tc>
        <w:tc>
          <w:tcPr>
            <w:tcW w:w="248" w:type="pct"/>
            <w:tcBorders>
              <w:bottom w:val="single" w:sz="4" w:space="0" w:color="000000"/>
              <w:right w:val="single" w:sz="4" w:space="0" w:color="000000"/>
            </w:tcBorders>
            <w:vAlign w:val="center"/>
          </w:tcPr>
          <w:p w14:paraId="4D97949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13,6</w:t>
            </w:r>
          </w:p>
        </w:tc>
        <w:tc>
          <w:tcPr>
            <w:tcW w:w="192" w:type="pct"/>
            <w:tcBorders>
              <w:bottom w:val="single" w:sz="4" w:space="0" w:color="000000"/>
              <w:right w:val="single" w:sz="4" w:space="0" w:color="000000"/>
            </w:tcBorders>
            <w:vAlign w:val="center"/>
          </w:tcPr>
          <w:p w14:paraId="4B2D374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8,6</w:t>
            </w:r>
          </w:p>
        </w:tc>
        <w:tc>
          <w:tcPr>
            <w:tcW w:w="258" w:type="pct"/>
            <w:tcBorders>
              <w:bottom w:val="single" w:sz="4" w:space="0" w:color="000000"/>
              <w:right w:val="single" w:sz="4" w:space="0" w:color="000000"/>
            </w:tcBorders>
            <w:vAlign w:val="center"/>
          </w:tcPr>
          <w:p w14:paraId="20AF973C"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9,5</w:t>
            </w:r>
          </w:p>
        </w:tc>
        <w:tc>
          <w:tcPr>
            <w:tcW w:w="287" w:type="pct"/>
            <w:tcBorders>
              <w:bottom w:val="single" w:sz="4" w:space="0" w:color="000000"/>
              <w:right w:val="single" w:sz="4" w:space="0" w:color="000000"/>
            </w:tcBorders>
            <w:vAlign w:val="center"/>
          </w:tcPr>
          <w:p w14:paraId="0B49A1DB"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7,2</w:t>
            </w:r>
          </w:p>
        </w:tc>
      </w:tr>
      <w:tr w:rsidR="00EE0731" w14:paraId="78974105"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4947E59"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Мочевой пузырь</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FBFE35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1F82481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1,3</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64157EDD"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0,9</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7B0C79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43E4D30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2,7</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3C7F923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05196BC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4,3</w:t>
            </w:r>
          </w:p>
        </w:tc>
        <w:tc>
          <w:tcPr>
            <w:tcW w:w="238" w:type="pct"/>
            <w:tcBorders>
              <w:bottom w:val="single" w:sz="4" w:space="0" w:color="000000"/>
              <w:right w:val="single" w:sz="4" w:space="0" w:color="000000"/>
            </w:tcBorders>
            <w:vAlign w:val="center"/>
          </w:tcPr>
          <w:p w14:paraId="3B48675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4,3</w:t>
            </w:r>
          </w:p>
        </w:tc>
        <w:tc>
          <w:tcPr>
            <w:tcW w:w="248" w:type="pct"/>
            <w:tcBorders>
              <w:bottom w:val="single" w:sz="4" w:space="0" w:color="000000"/>
              <w:right w:val="single" w:sz="4" w:space="0" w:color="000000"/>
            </w:tcBorders>
            <w:vAlign w:val="center"/>
          </w:tcPr>
          <w:p w14:paraId="63B066D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2,9</w:t>
            </w:r>
          </w:p>
        </w:tc>
        <w:tc>
          <w:tcPr>
            <w:tcW w:w="248" w:type="pct"/>
            <w:tcBorders>
              <w:bottom w:val="single" w:sz="4" w:space="0" w:color="000000"/>
              <w:right w:val="single" w:sz="4" w:space="0" w:color="000000"/>
            </w:tcBorders>
            <w:vAlign w:val="center"/>
          </w:tcPr>
          <w:p w14:paraId="01662CD6"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4,1</w:t>
            </w:r>
          </w:p>
        </w:tc>
        <w:tc>
          <w:tcPr>
            <w:tcW w:w="192" w:type="pct"/>
            <w:tcBorders>
              <w:bottom w:val="single" w:sz="4" w:space="0" w:color="000000"/>
              <w:right w:val="single" w:sz="4" w:space="0" w:color="000000"/>
            </w:tcBorders>
            <w:vAlign w:val="center"/>
          </w:tcPr>
          <w:p w14:paraId="47D2C25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3,4</w:t>
            </w:r>
          </w:p>
        </w:tc>
        <w:tc>
          <w:tcPr>
            <w:tcW w:w="258" w:type="pct"/>
            <w:tcBorders>
              <w:bottom w:val="single" w:sz="4" w:space="0" w:color="000000"/>
              <w:right w:val="single" w:sz="4" w:space="0" w:color="000000"/>
            </w:tcBorders>
            <w:vAlign w:val="center"/>
          </w:tcPr>
          <w:p w14:paraId="7B76711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w:t>
            </w:r>
          </w:p>
        </w:tc>
        <w:tc>
          <w:tcPr>
            <w:tcW w:w="287" w:type="pct"/>
            <w:tcBorders>
              <w:bottom w:val="single" w:sz="4" w:space="0" w:color="000000"/>
              <w:right w:val="single" w:sz="4" w:space="0" w:color="000000"/>
            </w:tcBorders>
            <w:vAlign w:val="center"/>
          </w:tcPr>
          <w:p w14:paraId="09DCD9AC"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0,9</w:t>
            </w:r>
          </w:p>
        </w:tc>
      </w:tr>
      <w:tr w:rsidR="00EE0731" w14:paraId="27BFAEF7"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DA65D18"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Щитовидная железа</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524E3A5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7,3</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1E21B0B1"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7,6</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0D8444E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4,3</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26541A27"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7,6</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037C018B"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4753EDE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6,5</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79DA06B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5,5</w:t>
            </w:r>
          </w:p>
        </w:tc>
        <w:tc>
          <w:tcPr>
            <w:tcW w:w="238" w:type="pct"/>
            <w:tcBorders>
              <w:bottom w:val="single" w:sz="4" w:space="0" w:color="000000"/>
              <w:right w:val="single" w:sz="4" w:space="0" w:color="000000"/>
            </w:tcBorders>
            <w:vAlign w:val="center"/>
          </w:tcPr>
          <w:p w14:paraId="3C41625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3,9</w:t>
            </w:r>
          </w:p>
        </w:tc>
        <w:tc>
          <w:tcPr>
            <w:tcW w:w="248" w:type="pct"/>
            <w:tcBorders>
              <w:bottom w:val="single" w:sz="4" w:space="0" w:color="000000"/>
              <w:right w:val="single" w:sz="4" w:space="0" w:color="000000"/>
            </w:tcBorders>
            <w:vAlign w:val="center"/>
          </w:tcPr>
          <w:p w14:paraId="3367849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5,0</w:t>
            </w:r>
          </w:p>
        </w:tc>
        <w:tc>
          <w:tcPr>
            <w:tcW w:w="248" w:type="pct"/>
            <w:tcBorders>
              <w:bottom w:val="single" w:sz="4" w:space="0" w:color="000000"/>
              <w:right w:val="single" w:sz="4" w:space="0" w:color="000000"/>
            </w:tcBorders>
            <w:vAlign w:val="center"/>
          </w:tcPr>
          <w:p w14:paraId="255689E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3,5</w:t>
            </w:r>
          </w:p>
        </w:tc>
        <w:tc>
          <w:tcPr>
            <w:tcW w:w="192" w:type="pct"/>
            <w:tcBorders>
              <w:bottom w:val="single" w:sz="4" w:space="0" w:color="000000"/>
              <w:right w:val="single" w:sz="4" w:space="0" w:color="000000"/>
            </w:tcBorders>
            <w:vAlign w:val="center"/>
          </w:tcPr>
          <w:p w14:paraId="03F4E565"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12,9</w:t>
            </w:r>
          </w:p>
        </w:tc>
        <w:tc>
          <w:tcPr>
            <w:tcW w:w="258" w:type="pct"/>
            <w:tcBorders>
              <w:bottom w:val="single" w:sz="4" w:space="0" w:color="000000"/>
              <w:right w:val="single" w:sz="4" w:space="0" w:color="000000"/>
            </w:tcBorders>
            <w:vAlign w:val="center"/>
          </w:tcPr>
          <w:p w14:paraId="651106F1"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11,2</w:t>
            </w:r>
          </w:p>
        </w:tc>
        <w:tc>
          <w:tcPr>
            <w:tcW w:w="287" w:type="pct"/>
            <w:tcBorders>
              <w:bottom w:val="single" w:sz="4" w:space="0" w:color="000000"/>
              <w:right w:val="single" w:sz="4" w:space="0" w:color="000000"/>
            </w:tcBorders>
            <w:vAlign w:val="center"/>
          </w:tcPr>
          <w:p w14:paraId="59442EAE"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11,7</w:t>
            </w:r>
          </w:p>
        </w:tc>
      </w:tr>
      <w:tr w:rsidR="00EE0731" w14:paraId="168AD53B" w14:textId="77777777">
        <w:trPr>
          <w:trHeight w:val="315"/>
          <w:jc w:val="center"/>
        </w:trPr>
        <w:tc>
          <w:tcPr>
            <w:tcW w:w="132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FA806D4"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 xml:space="preserve">Лимфатическая и кроветворная </w:t>
            </w:r>
          </w:p>
          <w:p w14:paraId="6C1AEFB2" w14:textId="77777777" w:rsidR="00EE0731" w:rsidRDefault="00A70F95">
            <w:pPr>
              <w:spacing w:line="240" w:lineRule="auto"/>
              <w:rPr>
                <w:rFonts w:ascii="Times New Roman" w:hAnsi="Times New Roman" w:cs="Times New Roman"/>
                <w:bCs/>
                <w:sz w:val="18"/>
                <w:szCs w:val="18"/>
              </w:rPr>
            </w:pPr>
            <w:r>
              <w:rPr>
                <w:rFonts w:ascii="Times New Roman" w:hAnsi="Times New Roman" w:cs="Times New Roman"/>
                <w:bCs/>
                <w:sz w:val="18"/>
                <w:szCs w:val="18"/>
              </w:rPr>
              <w:t>ткань</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606A631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9,7</w:t>
            </w:r>
          </w:p>
        </w:tc>
        <w:tc>
          <w:tcPr>
            <w:tcW w:w="307" w:type="pct"/>
            <w:tcBorders>
              <w:bottom w:val="single" w:sz="4" w:space="0" w:color="000000"/>
              <w:right w:val="single" w:sz="4" w:space="0" w:color="000000"/>
            </w:tcBorders>
            <w:noWrap/>
            <w:tcMar>
              <w:top w:w="0" w:type="dxa"/>
              <w:left w:w="108" w:type="dxa"/>
              <w:bottom w:w="0" w:type="dxa"/>
              <w:right w:w="108" w:type="dxa"/>
            </w:tcMar>
            <w:vAlign w:val="center"/>
          </w:tcPr>
          <w:p w14:paraId="6C686B0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2,3</w:t>
            </w:r>
          </w:p>
        </w:tc>
        <w:tc>
          <w:tcPr>
            <w:tcW w:w="305" w:type="pct"/>
            <w:tcBorders>
              <w:bottom w:val="single" w:sz="4" w:space="0" w:color="000000"/>
              <w:right w:val="single" w:sz="4" w:space="0" w:color="000000"/>
            </w:tcBorders>
            <w:noWrap/>
            <w:tcMar>
              <w:top w:w="0" w:type="dxa"/>
              <w:left w:w="108" w:type="dxa"/>
              <w:bottom w:w="0" w:type="dxa"/>
              <w:right w:w="108" w:type="dxa"/>
            </w:tcMar>
            <w:vAlign w:val="center"/>
          </w:tcPr>
          <w:p w14:paraId="7CDFE20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1,6</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33EF471E"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2,2</w:t>
            </w:r>
          </w:p>
        </w:tc>
        <w:tc>
          <w:tcPr>
            <w:tcW w:w="338" w:type="pct"/>
            <w:tcBorders>
              <w:bottom w:val="single" w:sz="4" w:space="0" w:color="000000"/>
              <w:right w:val="single" w:sz="4" w:space="0" w:color="000000"/>
            </w:tcBorders>
            <w:noWrap/>
            <w:tcMar>
              <w:top w:w="0" w:type="dxa"/>
              <w:left w:w="108" w:type="dxa"/>
              <w:bottom w:w="0" w:type="dxa"/>
              <w:right w:w="108" w:type="dxa"/>
            </w:tcMar>
            <w:vAlign w:val="center"/>
          </w:tcPr>
          <w:p w14:paraId="7D880743"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2,1</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668B8C79"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5,4</w:t>
            </w:r>
          </w:p>
        </w:tc>
        <w:tc>
          <w:tcPr>
            <w:tcW w:w="289" w:type="pct"/>
            <w:tcBorders>
              <w:bottom w:val="single" w:sz="4" w:space="0" w:color="000000"/>
              <w:right w:val="single" w:sz="4" w:space="0" w:color="000000"/>
            </w:tcBorders>
            <w:noWrap/>
            <w:tcMar>
              <w:top w:w="0" w:type="dxa"/>
              <w:left w:w="108" w:type="dxa"/>
              <w:bottom w:w="0" w:type="dxa"/>
              <w:right w:w="108" w:type="dxa"/>
            </w:tcMar>
            <w:vAlign w:val="center"/>
          </w:tcPr>
          <w:p w14:paraId="1298F6F8"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11,0</w:t>
            </w:r>
          </w:p>
        </w:tc>
        <w:tc>
          <w:tcPr>
            <w:tcW w:w="238" w:type="pct"/>
            <w:tcBorders>
              <w:bottom w:val="single" w:sz="4" w:space="0" w:color="000000"/>
              <w:right w:val="single" w:sz="4" w:space="0" w:color="000000"/>
            </w:tcBorders>
            <w:vAlign w:val="center"/>
          </w:tcPr>
          <w:p w14:paraId="114748FC"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3,9</w:t>
            </w:r>
          </w:p>
        </w:tc>
        <w:tc>
          <w:tcPr>
            <w:tcW w:w="248" w:type="pct"/>
            <w:tcBorders>
              <w:bottom w:val="single" w:sz="4" w:space="0" w:color="000000"/>
              <w:right w:val="single" w:sz="4" w:space="0" w:color="000000"/>
            </w:tcBorders>
            <w:vAlign w:val="center"/>
          </w:tcPr>
          <w:p w14:paraId="76C7AA8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4,4</w:t>
            </w:r>
          </w:p>
        </w:tc>
        <w:tc>
          <w:tcPr>
            <w:tcW w:w="248" w:type="pct"/>
            <w:tcBorders>
              <w:bottom w:val="single" w:sz="4" w:space="0" w:color="000000"/>
              <w:right w:val="single" w:sz="4" w:space="0" w:color="000000"/>
            </w:tcBorders>
            <w:vAlign w:val="center"/>
          </w:tcPr>
          <w:p w14:paraId="64E726EF"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6,8</w:t>
            </w:r>
          </w:p>
        </w:tc>
        <w:tc>
          <w:tcPr>
            <w:tcW w:w="192" w:type="pct"/>
            <w:tcBorders>
              <w:bottom w:val="single" w:sz="4" w:space="0" w:color="000000"/>
              <w:right w:val="single" w:sz="4" w:space="0" w:color="000000"/>
            </w:tcBorders>
            <w:vAlign w:val="center"/>
          </w:tcPr>
          <w:p w14:paraId="12CD89C0" w14:textId="77777777" w:rsidR="00EE0731" w:rsidRDefault="00A70F95">
            <w:pPr>
              <w:widowControl/>
              <w:spacing w:line="240" w:lineRule="auto"/>
              <w:jc w:val="center"/>
              <w:rPr>
                <w:rFonts w:ascii="Times New Roman" w:hAnsi="Times New Roman" w:cs="Times New Roman"/>
                <w:iCs/>
                <w:sz w:val="16"/>
                <w:szCs w:val="16"/>
              </w:rPr>
            </w:pPr>
            <w:r>
              <w:rPr>
                <w:rFonts w:ascii="Times New Roman" w:hAnsi="Times New Roman" w:cs="Times New Roman"/>
                <w:iCs/>
                <w:sz w:val="16"/>
                <w:szCs w:val="16"/>
              </w:rPr>
              <w:t>8,6</w:t>
            </w:r>
          </w:p>
        </w:tc>
        <w:tc>
          <w:tcPr>
            <w:tcW w:w="258" w:type="pct"/>
            <w:tcBorders>
              <w:bottom w:val="single" w:sz="4" w:space="0" w:color="000000"/>
              <w:right w:val="single" w:sz="4" w:space="0" w:color="000000"/>
            </w:tcBorders>
            <w:vAlign w:val="center"/>
          </w:tcPr>
          <w:p w14:paraId="722A45F1"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6,9</w:t>
            </w:r>
          </w:p>
        </w:tc>
        <w:tc>
          <w:tcPr>
            <w:tcW w:w="287" w:type="pct"/>
            <w:tcBorders>
              <w:bottom w:val="single" w:sz="4" w:space="0" w:color="000000"/>
              <w:right w:val="single" w:sz="4" w:space="0" w:color="000000"/>
            </w:tcBorders>
            <w:vAlign w:val="center"/>
          </w:tcPr>
          <w:p w14:paraId="5ACA1B6C"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9,0</w:t>
            </w:r>
          </w:p>
        </w:tc>
      </w:tr>
    </w:tbl>
    <w:p w14:paraId="6722E77D" w14:textId="77777777" w:rsidR="00EE0731" w:rsidRDefault="00EE0731">
      <w:pPr>
        <w:pStyle w:val="Standard"/>
        <w:spacing w:line="240" w:lineRule="auto"/>
        <w:jc w:val="center"/>
        <w:rPr>
          <w:rFonts w:ascii="Times New Roman" w:hAnsi="Times New Roman" w:cs="Times New Roman"/>
          <w:sz w:val="28"/>
          <w:szCs w:val="28"/>
        </w:rPr>
      </w:pPr>
    </w:p>
    <w:p w14:paraId="411782F2" w14:textId="77777777" w:rsidR="00EE0731" w:rsidRDefault="00A70F95">
      <w:pPr>
        <w:widowControl/>
        <w:spacing w:line="240" w:lineRule="auto"/>
        <w:jc w:val="both"/>
        <w:rPr>
          <w:rFonts w:ascii="Times New Roman" w:hAnsi="Times New Roman" w:cs="Times New Roman"/>
          <w:bCs/>
          <w:sz w:val="18"/>
          <w:szCs w:val="18"/>
        </w:rPr>
      </w:pPr>
      <w:r>
        <w:rPr>
          <w:rFonts w:ascii="Times New Roman" w:hAnsi="Times New Roman" w:cs="Times New Roman"/>
          <w:bCs/>
          <w:sz w:val="18"/>
          <w:szCs w:val="18"/>
        </w:rPr>
        <w:t xml:space="preserve">У женского населения не такой рост заболеваемости (табл.2)  в сравнении с  2022г, а даже уменьшение на 15,8%. У женщин также сохраняется ситуация по росту заболеваемости за этот период времени: </w:t>
      </w:r>
      <w:r>
        <w:rPr>
          <w:rFonts w:ascii="Times New Roman" w:hAnsi="Times New Roman" w:cs="Times New Roman"/>
          <w:sz w:val="18"/>
          <w:szCs w:val="18"/>
          <w:lang w:eastAsia="en-US"/>
        </w:rPr>
        <w:t>желудок –73,9%; лимфомы – 30,4 и тело матки – 25,2.</w:t>
      </w:r>
    </w:p>
    <w:p w14:paraId="3E076444" w14:textId="77777777" w:rsidR="00EE0731" w:rsidRDefault="00EE0731">
      <w:pPr>
        <w:widowControl/>
        <w:spacing w:line="240" w:lineRule="auto"/>
        <w:jc w:val="center"/>
        <w:rPr>
          <w:rFonts w:ascii="Times New Roman" w:hAnsi="Times New Roman" w:cs="Times New Roman"/>
          <w:bCs/>
          <w:sz w:val="28"/>
          <w:szCs w:val="28"/>
        </w:rPr>
      </w:pPr>
    </w:p>
    <w:p w14:paraId="3C9E6330"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bCs/>
          <w:sz w:val="28"/>
          <w:szCs w:val="28"/>
        </w:rPr>
        <w:t>Таблица 3.</w:t>
      </w:r>
      <w:r>
        <w:rPr>
          <w:rFonts w:ascii="Times New Roman" w:hAnsi="Times New Roman" w:cs="Times New Roman"/>
          <w:sz w:val="28"/>
          <w:szCs w:val="28"/>
        </w:rPr>
        <w:t xml:space="preserve"> Динамика заболеваемости ЗНО</w:t>
      </w:r>
    </w:p>
    <w:p w14:paraId="23500427"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за период с 2011 по 2023 гг. в разрезе локализаций, на 100 тыс. населения</w:t>
      </w:r>
    </w:p>
    <w:p w14:paraId="4FBC0C3B"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данным формы № 7), </w:t>
      </w:r>
      <w:r>
        <w:rPr>
          <w:rFonts w:ascii="Times New Roman" w:hAnsi="Times New Roman" w:cs="Times New Roman"/>
          <w:b/>
          <w:sz w:val="28"/>
          <w:szCs w:val="28"/>
        </w:rPr>
        <w:t>оба пола</w:t>
      </w:r>
    </w:p>
    <w:p w14:paraId="7C2E18E2" w14:textId="77777777" w:rsidR="00EE0731" w:rsidRDefault="00EE0731">
      <w:pPr>
        <w:widowControl/>
        <w:spacing w:line="240" w:lineRule="auto"/>
        <w:jc w:val="center"/>
        <w:rPr>
          <w:rFonts w:ascii="Times New Roman" w:hAnsi="Times New Roman" w:cs="Times New Roman"/>
          <w:sz w:val="28"/>
          <w:szCs w:val="28"/>
        </w:rPr>
      </w:pPr>
    </w:p>
    <w:tbl>
      <w:tblPr>
        <w:tblW w:w="5000"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539"/>
        <w:gridCol w:w="664"/>
        <w:gridCol w:w="692"/>
        <w:gridCol w:w="672"/>
        <w:gridCol w:w="740"/>
        <w:gridCol w:w="739"/>
        <w:gridCol w:w="739"/>
        <w:gridCol w:w="629"/>
        <w:gridCol w:w="629"/>
        <w:gridCol w:w="629"/>
        <w:gridCol w:w="629"/>
        <w:gridCol w:w="565"/>
        <w:gridCol w:w="561"/>
        <w:gridCol w:w="561"/>
      </w:tblGrid>
      <w:tr w:rsidR="00EE0731" w14:paraId="110F9FE5" w14:textId="77777777">
        <w:trPr>
          <w:trHeight w:val="300"/>
        </w:trPr>
        <w:tc>
          <w:tcPr>
            <w:tcW w:w="770" w:type="pct"/>
            <w:tcBorders>
              <w:top w:val="single" w:sz="6" w:space="0" w:color="000000"/>
              <w:left w:val="single" w:sz="6" w:space="0" w:color="000000"/>
              <w:bottom w:val="single" w:sz="6" w:space="0" w:color="000000"/>
              <w:right w:val="single" w:sz="6" w:space="0" w:color="000000"/>
            </w:tcBorders>
            <w:vAlign w:val="center"/>
          </w:tcPr>
          <w:p w14:paraId="0F7D940F"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b/>
                <w:bCs/>
                <w:color w:val="000000"/>
                <w:sz w:val="18"/>
                <w:szCs w:val="18"/>
              </w:rPr>
              <w:t>Локализация/год</w:t>
            </w:r>
            <w:r>
              <w:rPr>
                <w:rFonts w:ascii="Times New Roman" w:hAnsi="Times New Roman" w:cs="Times New Roman"/>
                <w:sz w:val="18"/>
                <w:szCs w:val="18"/>
              </w:rPr>
              <w:t>  </w:t>
            </w:r>
          </w:p>
        </w:tc>
        <w:tc>
          <w:tcPr>
            <w:tcW w:w="332" w:type="pct"/>
            <w:tcBorders>
              <w:top w:val="single" w:sz="6" w:space="0" w:color="000000"/>
              <w:left w:val="none" w:sz="4" w:space="0" w:color="000000"/>
              <w:bottom w:val="single" w:sz="6" w:space="0" w:color="000000"/>
              <w:right w:val="single" w:sz="6" w:space="0" w:color="000000"/>
            </w:tcBorders>
            <w:vAlign w:val="center"/>
          </w:tcPr>
          <w:p w14:paraId="5FA5C3F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2011</w:t>
            </w:r>
          </w:p>
        </w:tc>
        <w:tc>
          <w:tcPr>
            <w:tcW w:w="346" w:type="pct"/>
            <w:tcBorders>
              <w:top w:val="single" w:sz="6" w:space="0" w:color="000000"/>
              <w:left w:val="none" w:sz="4" w:space="0" w:color="000000"/>
              <w:bottom w:val="single" w:sz="6" w:space="0" w:color="000000"/>
              <w:right w:val="single" w:sz="6" w:space="0" w:color="000000"/>
            </w:tcBorders>
            <w:vAlign w:val="center"/>
          </w:tcPr>
          <w:p w14:paraId="755B9D4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2012</w:t>
            </w:r>
          </w:p>
        </w:tc>
        <w:tc>
          <w:tcPr>
            <w:tcW w:w="336" w:type="pct"/>
            <w:tcBorders>
              <w:top w:val="single" w:sz="6" w:space="0" w:color="000000"/>
              <w:left w:val="none" w:sz="4" w:space="0" w:color="000000"/>
              <w:bottom w:val="single" w:sz="6" w:space="0" w:color="000000"/>
              <w:right w:val="single" w:sz="6" w:space="0" w:color="000000"/>
            </w:tcBorders>
            <w:vAlign w:val="center"/>
          </w:tcPr>
          <w:p w14:paraId="56AD1EE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2013</w:t>
            </w:r>
          </w:p>
        </w:tc>
        <w:tc>
          <w:tcPr>
            <w:tcW w:w="370" w:type="pct"/>
            <w:tcBorders>
              <w:top w:val="single" w:sz="6" w:space="0" w:color="000000"/>
              <w:left w:val="none" w:sz="4" w:space="0" w:color="000000"/>
              <w:bottom w:val="single" w:sz="6" w:space="0" w:color="000000"/>
              <w:right w:val="single" w:sz="6" w:space="0" w:color="000000"/>
            </w:tcBorders>
            <w:vAlign w:val="center"/>
          </w:tcPr>
          <w:p w14:paraId="4A88799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2014</w:t>
            </w:r>
          </w:p>
        </w:tc>
        <w:tc>
          <w:tcPr>
            <w:tcW w:w="370" w:type="pct"/>
            <w:tcBorders>
              <w:top w:val="single" w:sz="6" w:space="0" w:color="000000"/>
              <w:left w:val="none" w:sz="4" w:space="0" w:color="000000"/>
              <w:bottom w:val="single" w:sz="6" w:space="0" w:color="000000"/>
              <w:right w:val="single" w:sz="6" w:space="0" w:color="000000"/>
            </w:tcBorders>
            <w:vAlign w:val="center"/>
          </w:tcPr>
          <w:p w14:paraId="70AD434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2015</w:t>
            </w:r>
          </w:p>
        </w:tc>
        <w:tc>
          <w:tcPr>
            <w:tcW w:w="370" w:type="pct"/>
            <w:tcBorders>
              <w:top w:val="single" w:sz="6" w:space="0" w:color="000000"/>
              <w:left w:val="none" w:sz="4" w:space="0" w:color="000000"/>
              <w:bottom w:val="single" w:sz="6" w:space="0" w:color="000000"/>
              <w:right w:val="single" w:sz="6" w:space="0" w:color="000000"/>
            </w:tcBorders>
            <w:vAlign w:val="center"/>
          </w:tcPr>
          <w:p w14:paraId="41FA3E0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2016</w:t>
            </w:r>
          </w:p>
        </w:tc>
        <w:tc>
          <w:tcPr>
            <w:tcW w:w="315" w:type="pct"/>
            <w:tcBorders>
              <w:top w:val="single" w:sz="6" w:space="0" w:color="000000"/>
              <w:left w:val="none" w:sz="4" w:space="0" w:color="000000"/>
              <w:bottom w:val="single" w:sz="6" w:space="0" w:color="000000"/>
              <w:right w:val="single" w:sz="6" w:space="0" w:color="000000"/>
            </w:tcBorders>
            <w:vAlign w:val="center"/>
          </w:tcPr>
          <w:p w14:paraId="382A608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2017</w:t>
            </w:r>
          </w:p>
        </w:tc>
        <w:tc>
          <w:tcPr>
            <w:tcW w:w="315" w:type="pct"/>
            <w:tcBorders>
              <w:top w:val="single" w:sz="6" w:space="0" w:color="000000"/>
              <w:left w:val="none" w:sz="4" w:space="0" w:color="000000"/>
              <w:bottom w:val="single" w:sz="6" w:space="0" w:color="000000"/>
              <w:right w:val="single" w:sz="6" w:space="0" w:color="000000"/>
            </w:tcBorders>
            <w:vAlign w:val="center"/>
          </w:tcPr>
          <w:p w14:paraId="4CC691B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2018</w:t>
            </w:r>
          </w:p>
        </w:tc>
        <w:tc>
          <w:tcPr>
            <w:tcW w:w="315" w:type="pct"/>
            <w:tcBorders>
              <w:top w:val="single" w:sz="6" w:space="0" w:color="000000"/>
              <w:left w:val="none" w:sz="4" w:space="0" w:color="000000"/>
              <w:bottom w:val="single" w:sz="6" w:space="0" w:color="000000"/>
              <w:right w:val="single" w:sz="6" w:space="0" w:color="000000"/>
            </w:tcBorders>
            <w:vAlign w:val="center"/>
          </w:tcPr>
          <w:p w14:paraId="78D0A51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2019</w:t>
            </w:r>
          </w:p>
        </w:tc>
        <w:tc>
          <w:tcPr>
            <w:tcW w:w="315" w:type="pct"/>
            <w:tcBorders>
              <w:top w:val="single" w:sz="6" w:space="0" w:color="000000"/>
              <w:left w:val="none" w:sz="4" w:space="0" w:color="000000"/>
              <w:bottom w:val="single" w:sz="6" w:space="0" w:color="000000"/>
              <w:right w:val="single" w:sz="6" w:space="0" w:color="000000"/>
            </w:tcBorders>
            <w:vAlign w:val="center"/>
          </w:tcPr>
          <w:p w14:paraId="775A697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b/>
                <w:bCs/>
                <w:sz w:val="16"/>
                <w:szCs w:val="16"/>
              </w:rPr>
              <w:t>2020</w:t>
            </w:r>
          </w:p>
        </w:tc>
        <w:tc>
          <w:tcPr>
            <w:tcW w:w="283" w:type="pct"/>
            <w:tcBorders>
              <w:top w:val="single" w:sz="6" w:space="0" w:color="000000"/>
              <w:left w:val="none" w:sz="4" w:space="0" w:color="000000"/>
              <w:bottom w:val="single" w:sz="6" w:space="0" w:color="000000"/>
              <w:right w:val="single" w:sz="6" w:space="0" w:color="000000"/>
            </w:tcBorders>
            <w:vAlign w:val="center"/>
          </w:tcPr>
          <w:p w14:paraId="628D4C8D"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2021</w:t>
            </w:r>
          </w:p>
        </w:tc>
        <w:tc>
          <w:tcPr>
            <w:tcW w:w="281" w:type="pct"/>
            <w:tcBorders>
              <w:top w:val="single" w:sz="6" w:space="0" w:color="000000"/>
              <w:left w:val="none" w:sz="4" w:space="0" w:color="000000"/>
              <w:bottom w:val="single" w:sz="6" w:space="0" w:color="000000"/>
              <w:right w:val="single" w:sz="6" w:space="0" w:color="000000"/>
            </w:tcBorders>
            <w:vAlign w:val="center"/>
          </w:tcPr>
          <w:p w14:paraId="61BEB854"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2022</w:t>
            </w:r>
          </w:p>
        </w:tc>
        <w:tc>
          <w:tcPr>
            <w:tcW w:w="281" w:type="pct"/>
            <w:tcBorders>
              <w:top w:val="single" w:sz="6" w:space="0" w:color="000000"/>
              <w:left w:val="none" w:sz="4" w:space="0" w:color="000000"/>
              <w:bottom w:val="single" w:sz="6" w:space="0" w:color="000000"/>
              <w:right w:val="single" w:sz="6" w:space="0" w:color="000000"/>
            </w:tcBorders>
            <w:vAlign w:val="center"/>
          </w:tcPr>
          <w:p w14:paraId="6CB25910"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2023</w:t>
            </w:r>
          </w:p>
        </w:tc>
      </w:tr>
      <w:tr w:rsidR="00EE0731" w14:paraId="3D1B6AA7"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1F75C905"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Всего </w:t>
            </w:r>
          </w:p>
        </w:tc>
        <w:tc>
          <w:tcPr>
            <w:tcW w:w="332" w:type="pct"/>
            <w:tcBorders>
              <w:top w:val="none" w:sz="4" w:space="0" w:color="000000"/>
              <w:left w:val="none" w:sz="4" w:space="0" w:color="000000"/>
              <w:bottom w:val="single" w:sz="6" w:space="0" w:color="000000"/>
              <w:right w:val="single" w:sz="6" w:space="0" w:color="000000"/>
            </w:tcBorders>
            <w:vAlign w:val="center"/>
          </w:tcPr>
          <w:p w14:paraId="04AD7A7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240,2</w:t>
            </w:r>
          </w:p>
        </w:tc>
        <w:tc>
          <w:tcPr>
            <w:tcW w:w="346" w:type="pct"/>
            <w:tcBorders>
              <w:top w:val="none" w:sz="4" w:space="0" w:color="000000"/>
              <w:left w:val="none" w:sz="4" w:space="0" w:color="000000"/>
              <w:bottom w:val="single" w:sz="6" w:space="0" w:color="000000"/>
              <w:right w:val="single" w:sz="6" w:space="0" w:color="000000"/>
            </w:tcBorders>
            <w:vAlign w:val="center"/>
          </w:tcPr>
          <w:p w14:paraId="0E40032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240,2</w:t>
            </w:r>
          </w:p>
        </w:tc>
        <w:tc>
          <w:tcPr>
            <w:tcW w:w="336" w:type="pct"/>
            <w:tcBorders>
              <w:top w:val="none" w:sz="4" w:space="0" w:color="000000"/>
              <w:left w:val="none" w:sz="4" w:space="0" w:color="000000"/>
              <w:bottom w:val="single" w:sz="6" w:space="0" w:color="000000"/>
              <w:right w:val="single" w:sz="6" w:space="0" w:color="000000"/>
            </w:tcBorders>
            <w:vAlign w:val="center"/>
          </w:tcPr>
          <w:p w14:paraId="48C65D9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241</w:t>
            </w:r>
          </w:p>
        </w:tc>
        <w:tc>
          <w:tcPr>
            <w:tcW w:w="370" w:type="pct"/>
            <w:tcBorders>
              <w:top w:val="none" w:sz="4" w:space="0" w:color="000000"/>
              <w:left w:val="none" w:sz="4" w:space="0" w:color="000000"/>
              <w:bottom w:val="single" w:sz="6" w:space="0" w:color="000000"/>
              <w:right w:val="single" w:sz="6" w:space="0" w:color="000000"/>
            </w:tcBorders>
            <w:vAlign w:val="center"/>
          </w:tcPr>
          <w:p w14:paraId="7D0142F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241,4</w:t>
            </w:r>
          </w:p>
        </w:tc>
        <w:tc>
          <w:tcPr>
            <w:tcW w:w="370" w:type="pct"/>
            <w:tcBorders>
              <w:top w:val="none" w:sz="4" w:space="0" w:color="000000"/>
              <w:left w:val="none" w:sz="4" w:space="0" w:color="000000"/>
              <w:bottom w:val="single" w:sz="6" w:space="0" w:color="000000"/>
              <w:right w:val="single" w:sz="6" w:space="0" w:color="000000"/>
            </w:tcBorders>
            <w:vAlign w:val="center"/>
          </w:tcPr>
          <w:p w14:paraId="347216A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236,8</w:t>
            </w:r>
          </w:p>
        </w:tc>
        <w:tc>
          <w:tcPr>
            <w:tcW w:w="370" w:type="pct"/>
            <w:tcBorders>
              <w:top w:val="none" w:sz="4" w:space="0" w:color="000000"/>
              <w:left w:val="none" w:sz="4" w:space="0" w:color="000000"/>
              <w:bottom w:val="single" w:sz="6" w:space="0" w:color="000000"/>
              <w:right w:val="single" w:sz="6" w:space="0" w:color="000000"/>
            </w:tcBorders>
            <w:vAlign w:val="center"/>
          </w:tcPr>
          <w:p w14:paraId="17DAFAB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269,1</w:t>
            </w:r>
          </w:p>
        </w:tc>
        <w:tc>
          <w:tcPr>
            <w:tcW w:w="315" w:type="pct"/>
            <w:tcBorders>
              <w:top w:val="none" w:sz="4" w:space="0" w:color="000000"/>
              <w:left w:val="none" w:sz="4" w:space="0" w:color="000000"/>
              <w:bottom w:val="single" w:sz="6" w:space="0" w:color="000000"/>
              <w:right w:val="single" w:sz="6" w:space="0" w:color="000000"/>
            </w:tcBorders>
            <w:vAlign w:val="center"/>
          </w:tcPr>
          <w:p w14:paraId="46D17C0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286,2</w:t>
            </w:r>
          </w:p>
        </w:tc>
        <w:tc>
          <w:tcPr>
            <w:tcW w:w="315" w:type="pct"/>
            <w:tcBorders>
              <w:top w:val="none" w:sz="4" w:space="0" w:color="000000"/>
              <w:left w:val="none" w:sz="4" w:space="0" w:color="000000"/>
              <w:bottom w:val="single" w:sz="6" w:space="0" w:color="000000"/>
              <w:right w:val="single" w:sz="6" w:space="0" w:color="000000"/>
            </w:tcBorders>
            <w:vAlign w:val="center"/>
          </w:tcPr>
          <w:p w14:paraId="6D90C75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260,9</w:t>
            </w:r>
          </w:p>
        </w:tc>
        <w:tc>
          <w:tcPr>
            <w:tcW w:w="315" w:type="pct"/>
            <w:tcBorders>
              <w:top w:val="none" w:sz="4" w:space="0" w:color="000000"/>
              <w:left w:val="none" w:sz="4" w:space="0" w:color="000000"/>
              <w:bottom w:val="single" w:sz="6" w:space="0" w:color="000000"/>
              <w:right w:val="single" w:sz="6" w:space="0" w:color="000000"/>
            </w:tcBorders>
            <w:vAlign w:val="center"/>
          </w:tcPr>
          <w:p w14:paraId="663BBBB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265,9</w:t>
            </w:r>
          </w:p>
        </w:tc>
        <w:tc>
          <w:tcPr>
            <w:tcW w:w="315" w:type="pct"/>
            <w:tcBorders>
              <w:top w:val="none" w:sz="4" w:space="0" w:color="000000"/>
              <w:left w:val="none" w:sz="4" w:space="0" w:color="000000"/>
              <w:bottom w:val="single" w:sz="6" w:space="0" w:color="000000"/>
              <w:right w:val="single" w:sz="6" w:space="0" w:color="000000"/>
            </w:tcBorders>
            <w:vAlign w:val="center"/>
          </w:tcPr>
          <w:p w14:paraId="1C9DC31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242,0</w:t>
            </w:r>
          </w:p>
        </w:tc>
        <w:tc>
          <w:tcPr>
            <w:tcW w:w="283" w:type="pct"/>
            <w:tcBorders>
              <w:top w:val="none" w:sz="4" w:space="0" w:color="000000"/>
              <w:left w:val="none" w:sz="4" w:space="0" w:color="000000"/>
              <w:bottom w:val="single" w:sz="6" w:space="0" w:color="000000"/>
              <w:right w:val="single" w:sz="6" w:space="0" w:color="000000"/>
            </w:tcBorders>
            <w:vAlign w:val="center"/>
          </w:tcPr>
          <w:p w14:paraId="6B51E7C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258,4</w:t>
            </w:r>
          </w:p>
        </w:tc>
        <w:tc>
          <w:tcPr>
            <w:tcW w:w="281" w:type="pct"/>
            <w:tcBorders>
              <w:top w:val="none" w:sz="4" w:space="0" w:color="000000"/>
              <w:left w:val="none" w:sz="4" w:space="0" w:color="000000"/>
              <w:bottom w:val="single" w:sz="6" w:space="0" w:color="000000"/>
              <w:right w:val="single" w:sz="6" w:space="0" w:color="000000"/>
            </w:tcBorders>
            <w:vAlign w:val="center"/>
          </w:tcPr>
          <w:p w14:paraId="40358D64"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289,3</w:t>
            </w:r>
          </w:p>
        </w:tc>
        <w:tc>
          <w:tcPr>
            <w:tcW w:w="281" w:type="pct"/>
            <w:tcBorders>
              <w:top w:val="none" w:sz="4" w:space="0" w:color="000000"/>
              <w:left w:val="none" w:sz="4" w:space="0" w:color="000000"/>
              <w:bottom w:val="single" w:sz="6" w:space="0" w:color="000000"/>
              <w:right w:val="single" w:sz="6" w:space="0" w:color="000000"/>
            </w:tcBorders>
            <w:vAlign w:val="center"/>
          </w:tcPr>
          <w:p w14:paraId="617E15E9"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rPr>
              <w:t>271,9</w:t>
            </w:r>
          </w:p>
        </w:tc>
      </w:tr>
      <w:tr w:rsidR="00EE0731" w14:paraId="14937A4B"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5FD76ECB"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Губа </w:t>
            </w:r>
          </w:p>
        </w:tc>
        <w:tc>
          <w:tcPr>
            <w:tcW w:w="332" w:type="pct"/>
            <w:tcBorders>
              <w:top w:val="none" w:sz="4" w:space="0" w:color="000000"/>
              <w:left w:val="none" w:sz="4" w:space="0" w:color="000000"/>
              <w:bottom w:val="single" w:sz="6" w:space="0" w:color="000000"/>
              <w:right w:val="single" w:sz="6" w:space="0" w:color="000000"/>
            </w:tcBorders>
            <w:vAlign w:val="center"/>
          </w:tcPr>
          <w:p w14:paraId="66C251B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46" w:type="pct"/>
            <w:tcBorders>
              <w:top w:val="none" w:sz="4" w:space="0" w:color="000000"/>
              <w:left w:val="none" w:sz="4" w:space="0" w:color="000000"/>
              <w:bottom w:val="single" w:sz="6" w:space="0" w:color="000000"/>
              <w:right w:val="single" w:sz="6" w:space="0" w:color="000000"/>
            </w:tcBorders>
            <w:vAlign w:val="center"/>
          </w:tcPr>
          <w:p w14:paraId="47C4B50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336" w:type="pct"/>
            <w:tcBorders>
              <w:top w:val="none" w:sz="4" w:space="0" w:color="000000"/>
              <w:left w:val="none" w:sz="4" w:space="0" w:color="000000"/>
              <w:bottom w:val="single" w:sz="6" w:space="0" w:color="000000"/>
              <w:right w:val="single" w:sz="6" w:space="0" w:color="000000"/>
            </w:tcBorders>
            <w:vAlign w:val="center"/>
          </w:tcPr>
          <w:p w14:paraId="6061196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70" w:type="pct"/>
            <w:tcBorders>
              <w:top w:val="none" w:sz="4" w:space="0" w:color="000000"/>
              <w:left w:val="none" w:sz="4" w:space="0" w:color="000000"/>
              <w:bottom w:val="single" w:sz="6" w:space="0" w:color="000000"/>
              <w:right w:val="single" w:sz="6" w:space="0" w:color="000000"/>
            </w:tcBorders>
            <w:vAlign w:val="center"/>
          </w:tcPr>
          <w:p w14:paraId="0818015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370" w:type="pct"/>
            <w:tcBorders>
              <w:top w:val="none" w:sz="4" w:space="0" w:color="000000"/>
              <w:left w:val="none" w:sz="4" w:space="0" w:color="000000"/>
              <w:bottom w:val="single" w:sz="6" w:space="0" w:color="000000"/>
              <w:right w:val="single" w:sz="6" w:space="0" w:color="000000"/>
            </w:tcBorders>
            <w:vAlign w:val="center"/>
          </w:tcPr>
          <w:p w14:paraId="1BF87C0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370" w:type="pct"/>
            <w:tcBorders>
              <w:top w:val="none" w:sz="4" w:space="0" w:color="000000"/>
              <w:left w:val="none" w:sz="4" w:space="0" w:color="000000"/>
              <w:bottom w:val="single" w:sz="6" w:space="0" w:color="000000"/>
              <w:right w:val="single" w:sz="6" w:space="0" w:color="000000"/>
            </w:tcBorders>
            <w:vAlign w:val="center"/>
          </w:tcPr>
          <w:p w14:paraId="26BA604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0,9</w:t>
            </w:r>
          </w:p>
        </w:tc>
        <w:tc>
          <w:tcPr>
            <w:tcW w:w="315" w:type="pct"/>
            <w:tcBorders>
              <w:top w:val="none" w:sz="4" w:space="0" w:color="000000"/>
              <w:left w:val="none" w:sz="4" w:space="0" w:color="000000"/>
              <w:bottom w:val="single" w:sz="6" w:space="0" w:color="000000"/>
              <w:right w:val="single" w:sz="6" w:space="0" w:color="000000"/>
            </w:tcBorders>
            <w:vAlign w:val="center"/>
          </w:tcPr>
          <w:p w14:paraId="570C277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315" w:type="pct"/>
            <w:tcBorders>
              <w:top w:val="none" w:sz="4" w:space="0" w:color="000000"/>
              <w:left w:val="none" w:sz="4" w:space="0" w:color="000000"/>
              <w:bottom w:val="single" w:sz="6" w:space="0" w:color="000000"/>
              <w:right w:val="single" w:sz="6" w:space="0" w:color="000000"/>
            </w:tcBorders>
            <w:vAlign w:val="center"/>
          </w:tcPr>
          <w:p w14:paraId="08529F0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315" w:type="pct"/>
            <w:tcBorders>
              <w:top w:val="none" w:sz="4" w:space="0" w:color="000000"/>
              <w:left w:val="none" w:sz="4" w:space="0" w:color="000000"/>
              <w:bottom w:val="single" w:sz="6" w:space="0" w:color="000000"/>
              <w:right w:val="single" w:sz="6" w:space="0" w:color="000000"/>
            </w:tcBorders>
            <w:vAlign w:val="center"/>
          </w:tcPr>
          <w:p w14:paraId="64AB9C1E"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2,8</w:t>
            </w:r>
          </w:p>
        </w:tc>
        <w:tc>
          <w:tcPr>
            <w:tcW w:w="315" w:type="pct"/>
            <w:tcBorders>
              <w:top w:val="none" w:sz="4" w:space="0" w:color="000000"/>
              <w:left w:val="none" w:sz="4" w:space="0" w:color="000000"/>
              <w:bottom w:val="single" w:sz="6" w:space="0" w:color="000000"/>
              <w:right w:val="single" w:sz="6" w:space="0" w:color="000000"/>
            </w:tcBorders>
            <w:vAlign w:val="center"/>
          </w:tcPr>
          <w:p w14:paraId="26911D2A"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3,2</w:t>
            </w:r>
          </w:p>
        </w:tc>
        <w:tc>
          <w:tcPr>
            <w:tcW w:w="283" w:type="pct"/>
            <w:tcBorders>
              <w:top w:val="none" w:sz="4" w:space="0" w:color="000000"/>
              <w:left w:val="none" w:sz="4" w:space="0" w:color="000000"/>
              <w:bottom w:val="single" w:sz="6" w:space="0" w:color="000000"/>
              <w:right w:val="single" w:sz="6" w:space="0" w:color="000000"/>
            </w:tcBorders>
            <w:vAlign w:val="center"/>
          </w:tcPr>
          <w:p w14:paraId="2818AE2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w:t>
            </w:r>
          </w:p>
        </w:tc>
        <w:tc>
          <w:tcPr>
            <w:tcW w:w="281" w:type="pct"/>
            <w:tcBorders>
              <w:top w:val="none" w:sz="4" w:space="0" w:color="000000"/>
              <w:left w:val="none" w:sz="4" w:space="0" w:color="000000"/>
              <w:bottom w:val="single" w:sz="6" w:space="0" w:color="000000"/>
              <w:right w:val="single" w:sz="6" w:space="0" w:color="000000"/>
            </w:tcBorders>
            <w:vAlign w:val="center"/>
          </w:tcPr>
          <w:p w14:paraId="55DEA6A0"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281" w:type="pct"/>
            <w:tcBorders>
              <w:top w:val="none" w:sz="4" w:space="0" w:color="000000"/>
              <w:left w:val="none" w:sz="4" w:space="0" w:color="000000"/>
              <w:bottom w:val="single" w:sz="6" w:space="0" w:color="000000"/>
              <w:right w:val="single" w:sz="6" w:space="0" w:color="000000"/>
            </w:tcBorders>
            <w:vAlign w:val="center"/>
          </w:tcPr>
          <w:p w14:paraId="59AB1D64"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1,4</w:t>
            </w:r>
          </w:p>
        </w:tc>
      </w:tr>
      <w:tr w:rsidR="00EE0731" w14:paraId="7D9A81D6"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78C75779"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Пищевод </w:t>
            </w:r>
          </w:p>
        </w:tc>
        <w:tc>
          <w:tcPr>
            <w:tcW w:w="332" w:type="pct"/>
            <w:tcBorders>
              <w:top w:val="none" w:sz="4" w:space="0" w:color="000000"/>
              <w:left w:val="none" w:sz="4" w:space="0" w:color="000000"/>
              <w:bottom w:val="single" w:sz="6" w:space="0" w:color="000000"/>
              <w:right w:val="single" w:sz="6" w:space="0" w:color="000000"/>
            </w:tcBorders>
            <w:vAlign w:val="center"/>
          </w:tcPr>
          <w:p w14:paraId="1273C10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346" w:type="pct"/>
            <w:tcBorders>
              <w:top w:val="none" w:sz="4" w:space="0" w:color="000000"/>
              <w:left w:val="none" w:sz="4" w:space="0" w:color="000000"/>
              <w:bottom w:val="single" w:sz="6" w:space="0" w:color="000000"/>
              <w:right w:val="single" w:sz="6" w:space="0" w:color="000000"/>
            </w:tcBorders>
            <w:vAlign w:val="center"/>
          </w:tcPr>
          <w:p w14:paraId="7DC218E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w:t>
            </w:r>
          </w:p>
        </w:tc>
        <w:tc>
          <w:tcPr>
            <w:tcW w:w="336" w:type="pct"/>
            <w:tcBorders>
              <w:top w:val="none" w:sz="4" w:space="0" w:color="000000"/>
              <w:left w:val="none" w:sz="4" w:space="0" w:color="000000"/>
              <w:bottom w:val="single" w:sz="6" w:space="0" w:color="000000"/>
              <w:right w:val="single" w:sz="6" w:space="0" w:color="000000"/>
            </w:tcBorders>
            <w:vAlign w:val="center"/>
          </w:tcPr>
          <w:p w14:paraId="1A42B94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5,7</w:t>
            </w:r>
          </w:p>
        </w:tc>
        <w:tc>
          <w:tcPr>
            <w:tcW w:w="370" w:type="pct"/>
            <w:tcBorders>
              <w:top w:val="none" w:sz="4" w:space="0" w:color="000000"/>
              <w:left w:val="none" w:sz="4" w:space="0" w:color="000000"/>
              <w:bottom w:val="single" w:sz="6" w:space="0" w:color="000000"/>
              <w:right w:val="single" w:sz="6" w:space="0" w:color="000000"/>
            </w:tcBorders>
            <w:vAlign w:val="center"/>
          </w:tcPr>
          <w:p w14:paraId="0CC9A9F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370" w:type="pct"/>
            <w:tcBorders>
              <w:top w:val="none" w:sz="4" w:space="0" w:color="000000"/>
              <w:left w:val="none" w:sz="4" w:space="0" w:color="000000"/>
              <w:bottom w:val="single" w:sz="6" w:space="0" w:color="000000"/>
              <w:right w:val="single" w:sz="6" w:space="0" w:color="000000"/>
            </w:tcBorders>
            <w:vAlign w:val="center"/>
          </w:tcPr>
          <w:p w14:paraId="2F8B0B4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370" w:type="pct"/>
            <w:tcBorders>
              <w:top w:val="none" w:sz="4" w:space="0" w:color="000000"/>
              <w:left w:val="none" w:sz="4" w:space="0" w:color="000000"/>
              <w:bottom w:val="single" w:sz="6" w:space="0" w:color="000000"/>
              <w:right w:val="single" w:sz="6" w:space="0" w:color="000000"/>
            </w:tcBorders>
            <w:vAlign w:val="center"/>
          </w:tcPr>
          <w:p w14:paraId="043D724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5,1</w:t>
            </w:r>
          </w:p>
        </w:tc>
        <w:tc>
          <w:tcPr>
            <w:tcW w:w="315" w:type="pct"/>
            <w:tcBorders>
              <w:top w:val="none" w:sz="4" w:space="0" w:color="000000"/>
              <w:left w:val="none" w:sz="4" w:space="0" w:color="000000"/>
              <w:bottom w:val="single" w:sz="6" w:space="0" w:color="000000"/>
              <w:right w:val="single" w:sz="6" w:space="0" w:color="000000"/>
            </w:tcBorders>
            <w:vAlign w:val="center"/>
          </w:tcPr>
          <w:p w14:paraId="4454BC9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4,6</w:t>
            </w:r>
          </w:p>
        </w:tc>
        <w:tc>
          <w:tcPr>
            <w:tcW w:w="315" w:type="pct"/>
            <w:tcBorders>
              <w:top w:val="none" w:sz="4" w:space="0" w:color="000000"/>
              <w:left w:val="none" w:sz="4" w:space="0" w:color="000000"/>
              <w:bottom w:val="single" w:sz="6" w:space="0" w:color="000000"/>
              <w:right w:val="single" w:sz="6" w:space="0" w:color="000000"/>
            </w:tcBorders>
            <w:vAlign w:val="center"/>
          </w:tcPr>
          <w:p w14:paraId="01D3E7A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315" w:type="pct"/>
            <w:tcBorders>
              <w:top w:val="none" w:sz="4" w:space="0" w:color="000000"/>
              <w:left w:val="none" w:sz="4" w:space="0" w:color="000000"/>
              <w:bottom w:val="single" w:sz="6" w:space="0" w:color="000000"/>
              <w:right w:val="single" w:sz="6" w:space="0" w:color="000000"/>
            </w:tcBorders>
            <w:vAlign w:val="center"/>
          </w:tcPr>
          <w:p w14:paraId="396B336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3,7</w:t>
            </w:r>
          </w:p>
        </w:tc>
        <w:tc>
          <w:tcPr>
            <w:tcW w:w="315" w:type="pct"/>
            <w:tcBorders>
              <w:top w:val="none" w:sz="4" w:space="0" w:color="000000"/>
              <w:left w:val="none" w:sz="4" w:space="0" w:color="000000"/>
              <w:bottom w:val="single" w:sz="6" w:space="0" w:color="000000"/>
              <w:right w:val="single" w:sz="6" w:space="0" w:color="000000"/>
            </w:tcBorders>
            <w:vAlign w:val="center"/>
          </w:tcPr>
          <w:p w14:paraId="60A0F88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4,5</w:t>
            </w:r>
          </w:p>
        </w:tc>
        <w:tc>
          <w:tcPr>
            <w:tcW w:w="283" w:type="pct"/>
            <w:tcBorders>
              <w:top w:val="none" w:sz="4" w:space="0" w:color="000000"/>
              <w:left w:val="none" w:sz="4" w:space="0" w:color="000000"/>
              <w:bottom w:val="single" w:sz="6" w:space="0" w:color="000000"/>
              <w:right w:val="single" w:sz="6" w:space="0" w:color="000000"/>
            </w:tcBorders>
            <w:vAlign w:val="center"/>
          </w:tcPr>
          <w:p w14:paraId="1A6B1D4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6,8</w:t>
            </w:r>
          </w:p>
        </w:tc>
        <w:tc>
          <w:tcPr>
            <w:tcW w:w="281" w:type="pct"/>
            <w:tcBorders>
              <w:top w:val="none" w:sz="4" w:space="0" w:color="000000"/>
              <w:left w:val="none" w:sz="4" w:space="0" w:color="000000"/>
              <w:bottom w:val="single" w:sz="6" w:space="0" w:color="000000"/>
              <w:right w:val="single" w:sz="6" w:space="0" w:color="000000"/>
            </w:tcBorders>
            <w:vAlign w:val="center"/>
          </w:tcPr>
          <w:p w14:paraId="1A4FC6A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3,2</w:t>
            </w:r>
          </w:p>
        </w:tc>
        <w:tc>
          <w:tcPr>
            <w:tcW w:w="281" w:type="pct"/>
            <w:tcBorders>
              <w:top w:val="none" w:sz="4" w:space="0" w:color="000000"/>
              <w:left w:val="none" w:sz="4" w:space="0" w:color="000000"/>
              <w:bottom w:val="single" w:sz="6" w:space="0" w:color="000000"/>
              <w:right w:val="single" w:sz="6" w:space="0" w:color="000000"/>
            </w:tcBorders>
            <w:vAlign w:val="center"/>
          </w:tcPr>
          <w:p w14:paraId="01859B11"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3,3</w:t>
            </w:r>
          </w:p>
        </w:tc>
      </w:tr>
      <w:tr w:rsidR="00EE0731" w14:paraId="49280D9A"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2B73E475"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Желудок </w:t>
            </w:r>
          </w:p>
        </w:tc>
        <w:tc>
          <w:tcPr>
            <w:tcW w:w="332" w:type="pct"/>
            <w:tcBorders>
              <w:top w:val="none" w:sz="4" w:space="0" w:color="000000"/>
              <w:left w:val="none" w:sz="4" w:space="0" w:color="000000"/>
              <w:bottom w:val="single" w:sz="6" w:space="0" w:color="000000"/>
              <w:right w:val="single" w:sz="6" w:space="0" w:color="000000"/>
            </w:tcBorders>
            <w:vAlign w:val="center"/>
          </w:tcPr>
          <w:p w14:paraId="1810294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17,4</w:t>
            </w:r>
          </w:p>
        </w:tc>
        <w:tc>
          <w:tcPr>
            <w:tcW w:w="346" w:type="pct"/>
            <w:tcBorders>
              <w:top w:val="none" w:sz="4" w:space="0" w:color="000000"/>
              <w:left w:val="none" w:sz="4" w:space="0" w:color="000000"/>
              <w:bottom w:val="single" w:sz="6" w:space="0" w:color="000000"/>
              <w:right w:val="single" w:sz="6" w:space="0" w:color="000000"/>
            </w:tcBorders>
            <w:vAlign w:val="center"/>
          </w:tcPr>
          <w:p w14:paraId="3F0D762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22,4</w:t>
            </w:r>
          </w:p>
        </w:tc>
        <w:tc>
          <w:tcPr>
            <w:tcW w:w="336" w:type="pct"/>
            <w:tcBorders>
              <w:top w:val="none" w:sz="4" w:space="0" w:color="000000"/>
              <w:left w:val="none" w:sz="4" w:space="0" w:color="000000"/>
              <w:bottom w:val="single" w:sz="6" w:space="0" w:color="000000"/>
              <w:right w:val="single" w:sz="6" w:space="0" w:color="000000"/>
            </w:tcBorders>
            <w:vAlign w:val="center"/>
          </w:tcPr>
          <w:p w14:paraId="027A36F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5,7</w:t>
            </w:r>
          </w:p>
        </w:tc>
        <w:tc>
          <w:tcPr>
            <w:tcW w:w="370" w:type="pct"/>
            <w:tcBorders>
              <w:top w:val="none" w:sz="4" w:space="0" w:color="000000"/>
              <w:left w:val="none" w:sz="4" w:space="0" w:color="000000"/>
              <w:bottom w:val="single" w:sz="6" w:space="0" w:color="000000"/>
              <w:right w:val="single" w:sz="6" w:space="0" w:color="000000"/>
            </w:tcBorders>
            <w:vAlign w:val="center"/>
          </w:tcPr>
          <w:p w14:paraId="259C880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18,0</w:t>
            </w:r>
          </w:p>
        </w:tc>
        <w:tc>
          <w:tcPr>
            <w:tcW w:w="370" w:type="pct"/>
            <w:tcBorders>
              <w:top w:val="none" w:sz="4" w:space="0" w:color="000000"/>
              <w:left w:val="none" w:sz="4" w:space="0" w:color="000000"/>
              <w:bottom w:val="single" w:sz="6" w:space="0" w:color="000000"/>
              <w:right w:val="single" w:sz="6" w:space="0" w:color="000000"/>
            </w:tcBorders>
            <w:vAlign w:val="center"/>
          </w:tcPr>
          <w:p w14:paraId="011BB25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13,6</w:t>
            </w:r>
          </w:p>
        </w:tc>
        <w:tc>
          <w:tcPr>
            <w:tcW w:w="370" w:type="pct"/>
            <w:tcBorders>
              <w:top w:val="none" w:sz="4" w:space="0" w:color="000000"/>
              <w:left w:val="none" w:sz="4" w:space="0" w:color="000000"/>
              <w:bottom w:val="single" w:sz="6" w:space="0" w:color="000000"/>
              <w:right w:val="single" w:sz="6" w:space="0" w:color="000000"/>
            </w:tcBorders>
            <w:vAlign w:val="center"/>
          </w:tcPr>
          <w:p w14:paraId="1E9581C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13,9</w:t>
            </w:r>
          </w:p>
        </w:tc>
        <w:tc>
          <w:tcPr>
            <w:tcW w:w="315" w:type="pct"/>
            <w:tcBorders>
              <w:top w:val="none" w:sz="4" w:space="0" w:color="000000"/>
              <w:left w:val="none" w:sz="4" w:space="0" w:color="000000"/>
              <w:bottom w:val="single" w:sz="6" w:space="0" w:color="000000"/>
              <w:right w:val="single" w:sz="6" w:space="0" w:color="000000"/>
            </w:tcBorders>
            <w:vAlign w:val="center"/>
          </w:tcPr>
          <w:p w14:paraId="689FB44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24,4</w:t>
            </w:r>
          </w:p>
        </w:tc>
        <w:tc>
          <w:tcPr>
            <w:tcW w:w="315" w:type="pct"/>
            <w:tcBorders>
              <w:top w:val="none" w:sz="4" w:space="0" w:color="000000"/>
              <w:left w:val="none" w:sz="4" w:space="0" w:color="000000"/>
              <w:bottom w:val="single" w:sz="6" w:space="0" w:color="000000"/>
              <w:right w:val="single" w:sz="6" w:space="0" w:color="000000"/>
            </w:tcBorders>
            <w:vAlign w:val="center"/>
          </w:tcPr>
          <w:p w14:paraId="51D349F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14,7</w:t>
            </w:r>
          </w:p>
        </w:tc>
        <w:tc>
          <w:tcPr>
            <w:tcW w:w="315" w:type="pct"/>
            <w:tcBorders>
              <w:top w:val="none" w:sz="4" w:space="0" w:color="000000"/>
              <w:left w:val="none" w:sz="4" w:space="0" w:color="000000"/>
              <w:bottom w:val="single" w:sz="6" w:space="0" w:color="000000"/>
              <w:right w:val="single" w:sz="6" w:space="0" w:color="000000"/>
            </w:tcBorders>
            <w:vAlign w:val="center"/>
          </w:tcPr>
          <w:p w14:paraId="31C86B6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16,1</w:t>
            </w:r>
          </w:p>
        </w:tc>
        <w:tc>
          <w:tcPr>
            <w:tcW w:w="315" w:type="pct"/>
            <w:tcBorders>
              <w:top w:val="none" w:sz="4" w:space="0" w:color="000000"/>
              <w:left w:val="none" w:sz="4" w:space="0" w:color="000000"/>
              <w:bottom w:val="single" w:sz="6" w:space="0" w:color="000000"/>
              <w:right w:val="single" w:sz="6" w:space="0" w:color="000000"/>
            </w:tcBorders>
            <w:vAlign w:val="center"/>
          </w:tcPr>
          <w:p w14:paraId="70CC575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17,7</w:t>
            </w:r>
          </w:p>
        </w:tc>
        <w:tc>
          <w:tcPr>
            <w:tcW w:w="283" w:type="pct"/>
            <w:tcBorders>
              <w:top w:val="none" w:sz="4" w:space="0" w:color="000000"/>
              <w:left w:val="none" w:sz="4" w:space="0" w:color="000000"/>
              <w:bottom w:val="single" w:sz="6" w:space="0" w:color="000000"/>
              <w:right w:val="single" w:sz="6" w:space="0" w:color="000000"/>
            </w:tcBorders>
            <w:vAlign w:val="center"/>
          </w:tcPr>
          <w:p w14:paraId="6A40263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19,9</w:t>
            </w:r>
          </w:p>
        </w:tc>
        <w:tc>
          <w:tcPr>
            <w:tcW w:w="281" w:type="pct"/>
            <w:tcBorders>
              <w:top w:val="none" w:sz="4" w:space="0" w:color="000000"/>
              <w:left w:val="none" w:sz="4" w:space="0" w:color="000000"/>
              <w:bottom w:val="single" w:sz="6" w:space="0" w:color="000000"/>
              <w:right w:val="single" w:sz="6" w:space="0" w:color="000000"/>
            </w:tcBorders>
            <w:vAlign w:val="center"/>
          </w:tcPr>
          <w:p w14:paraId="3A06ABA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20,3</w:t>
            </w:r>
          </w:p>
        </w:tc>
        <w:tc>
          <w:tcPr>
            <w:tcW w:w="281" w:type="pct"/>
            <w:tcBorders>
              <w:top w:val="none" w:sz="4" w:space="0" w:color="000000"/>
              <w:left w:val="none" w:sz="4" w:space="0" w:color="000000"/>
              <w:bottom w:val="single" w:sz="6" w:space="0" w:color="000000"/>
              <w:right w:val="single" w:sz="6" w:space="0" w:color="000000"/>
            </w:tcBorders>
            <w:vAlign w:val="center"/>
          </w:tcPr>
          <w:p w14:paraId="2CF4DF52" w14:textId="77777777" w:rsidR="00EE0731" w:rsidRDefault="00A70F95">
            <w:pPr>
              <w:jc w:val="center"/>
              <w:rPr>
                <w:rFonts w:ascii="Times New Roman" w:hAnsi="Times New Roman" w:cs="Times New Roman"/>
                <w:bCs/>
                <w:sz w:val="16"/>
                <w:szCs w:val="16"/>
              </w:rPr>
            </w:pPr>
            <w:r>
              <w:rPr>
                <w:rFonts w:ascii="Times New Roman" w:hAnsi="Times New Roman" w:cs="Times New Roman"/>
                <w:bCs/>
                <w:color w:val="9C0006"/>
                <w:sz w:val="16"/>
              </w:rPr>
              <w:t>24,2</w:t>
            </w:r>
          </w:p>
        </w:tc>
      </w:tr>
      <w:tr w:rsidR="00EE0731" w14:paraId="6D4C741B"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209EAB5B"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Ободочная кишка </w:t>
            </w:r>
          </w:p>
        </w:tc>
        <w:tc>
          <w:tcPr>
            <w:tcW w:w="332" w:type="pct"/>
            <w:tcBorders>
              <w:top w:val="none" w:sz="4" w:space="0" w:color="000000"/>
              <w:left w:val="none" w:sz="4" w:space="0" w:color="000000"/>
              <w:bottom w:val="single" w:sz="6" w:space="0" w:color="000000"/>
              <w:right w:val="single" w:sz="6" w:space="0" w:color="000000"/>
            </w:tcBorders>
            <w:vAlign w:val="center"/>
          </w:tcPr>
          <w:p w14:paraId="022096C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14,5</w:t>
            </w:r>
          </w:p>
        </w:tc>
        <w:tc>
          <w:tcPr>
            <w:tcW w:w="346" w:type="pct"/>
            <w:tcBorders>
              <w:top w:val="none" w:sz="4" w:space="0" w:color="000000"/>
              <w:left w:val="none" w:sz="4" w:space="0" w:color="000000"/>
              <w:bottom w:val="single" w:sz="6" w:space="0" w:color="000000"/>
              <w:right w:val="single" w:sz="6" w:space="0" w:color="000000"/>
            </w:tcBorders>
            <w:vAlign w:val="center"/>
          </w:tcPr>
          <w:p w14:paraId="3746210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336" w:type="pct"/>
            <w:tcBorders>
              <w:top w:val="none" w:sz="4" w:space="0" w:color="000000"/>
              <w:left w:val="none" w:sz="4" w:space="0" w:color="000000"/>
              <w:bottom w:val="single" w:sz="6" w:space="0" w:color="000000"/>
              <w:right w:val="single" w:sz="6" w:space="0" w:color="000000"/>
            </w:tcBorders>
            <w:vAlign w:val="center"/>
          </w:tcPr>
          <w:p w14:paraId="186DA1E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17,1</w:t>
            </w:r>
          </w:p>
        </w:tc>
        <w:tc>
          <w:tcPr>
            <w:tcW w:w="370" w:type="pct"/>
            <w:tcBorders>
              <w:top w:val="none" w:sz="4" w:space="0" w:color="000000"/>
              <w:left w:val="none" w:sz="4" w:space="0" w:color="000000"/>
              <w:bottom w:val="single" w:sz="6" w:space="0" w:color="000000"/>
              <w:right w:val="single" w:sz="6" w:space="0" w:color="000000"/>
            </w:tcBorders>
            <w:vAlign w:val="center"/>
          </w:tcPr>
          <w:p w14:paraId="40E8C04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16,5</w:t>
            </w:r>
          </w:p>
        </w:tc>
        <w:tc>
          <w:tcPr>
            <w:tcW w:w="370" w:type="pct"/>
            <w:tcBorders>
              <w:top w:val="none" w:sz="4" w:space="0" w:color="000000"/>
              <w:left w:val="none" w:sz="4" w:space="0" w:color="000000"/>
              <w:bottom w:val="single" w:sz="6" w:space="0" w:color="000000"/>
              <w:right w:val="single" w:sz="6" w:space="0" w:color="000000"/>
            </w:tcBorders>
            <w:vAlign w:val="center"/>
          </w:tcPr>
          <w:p w14:paraId="3C2662A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11,7</w:t>
            </w:r>
          </w:p>
        </w:tc>
        <w:tc>
          <w:tcPr>
            <w:tcW w:w="370" w:type="pct"/>
            <w:tcBorders>
              <w:top w:val="none" w:sz="4" w:space="0" w:color="000000"/>
              <w:left w:val="none" w:sz="4" w:space="0" w:color="000000"/>
              <w:bottom w:val="single" w:sz="6" w:space="0" w:color="000000"/>
              <w:right w:val="single" w:sz="6" w:space="0" w:color="000000"/>
            </w:tcBorders>
            <w:vAlign w:val="center"/>
          </w:tcPr>
          <w:p w14:paraId="27A467B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11,2</w:t>
            </w:r>
          </w:p>
        </w:tc>
        <w:tc>
          <w:tcPr>
            <w:tcW w:w="315" w:type="pct"/>
            <w:tcBorders>
              <w:top w:val="none" w:sz="4" w:space="0" w:color="000000"/>
              <w:left w:val="none" w:sz="4" w:space="0" w:color="000000"/>
              <w:bottom w:val="single" w:sz="6" w:space="0" w:color="000000"/>
              <w:right w:val="single" w:sz="6" w:space="0" w:color="000000"/>
            </w:tcBorders>
            <w:vAlign w:val="center"/>
          </w:tcPr>
          <w:p w14:paraId="692C457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21,2</w:t>
            </w:r>
          </w:p>
        </w:tc>
        <w:tc>
          <w:tcPr>
            <w:tcW w:w="315" w:type="pct"/>
            <w:tcBorders>
              <w:top w:val="none" w:sz="4" w:space="0" w:color="000000"/>
              <w:left w:val="none" w:sz="4" w:space="0" w:color="000000"/>
              <w:bottom w:val="single" w:sz="6" w:space="0" w:color="000000"/>
              <w:right w:val="single" w:sz="6" w:space="0" w:color="000000"/>
            </w:tcBorders>
            <w:vAlign w:val="center"/>
          </w:tcPr>
          <w:p w14:paraId="627148C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13,8</w:t>
            </w:r>
          </w:p>
        </w:tc>
        <w:tc>
          <w:tcPr>
            <w:tcW w:w="315" w:type="pct"/>
            <w:tcBorders>
              <w:top w:val="none" w:sz="4" w:space="0" w:color="000000"/>
              <w:left w:val="none" w:sz="4" w:space="0" w:color="000000"/>
              <w:bottom w:val="single" w:sz="6" w:space="0" w:color="000000"/>
              <w:right w:val="single" w:sz="6" w:space="0" w:color="000000"/>
            </w:tcBorders>
            <w:vAlign w:val="center"/>
          </w:tcPr>
          <w:p w14:paraId="2F02121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17,4</w:t>
            </w:r>
          </w:p>
        </w:tc>
        <w:tc>
          <w:tcPr>
            <w:tcW w:w="315" w:type="pct"/>
            <w:tcBorders>
              <w:top w:val="none" w:sz="4" w:space="0" w:color="000000"/>
              <w:left w:val="none" w:sz="4" w:space="0" w:color="000000"/>
              <w:bottom w:val="single" w:sz="6" w:space="0" w:color="000000"/>
              <w:right w:val="single" w:sz="6" w:space="0" w:color="000000"/>
            </w:tcBorders>
            <w:vAlign w:val="center"/>
          </w:tcPr>
          <w:p w14:paraId="7D7D231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12,3</w:t>
            </w:r>
          </w:p>
        </w:tc>
        <w:tc>
          <w:tcPr>
            <w:tcW w:w="283" w:type="pct"/>
            <w:tcBorders>
              <w:top w:val="none" w:sz="4" w:space="0" w:color="000000"/>
              <w:left w:val="none" w:sz="4" w:space="0" w:color="000000"/>
              <w:bottom w:val="single" w:sz="6" w:space="0" w:color="000000"/>
              <w:right w:val="single" w:sz="6" w:space="0" w:color="000000"/>
            </w:tcBorders>
            <w:vAlign w:val="center"/>
          </w:tcPr>
          <w:p w14:paraId="44B7492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14,0</w:t>
            </w:r>
          </w:p>
        </w:tc>
        <w:tc>
          <w:tcPr>
            <w:tcW w:w="281" w:type="pct"/>
            <w:tcBorders>
              <w:top w:val="none" w:sz="4" w:space="0" w:color="000000"/>
              <w:left w:val="none" w:sz="4" w:space="0" w:color="000000"/>
              <w:bottom w:val="single" w:sz="6" w:space="0" w:color="000000"/>
              <w:right w:val="single" w:sz="6" w:space="0" w:color="000000"/>
            </w:tcBorders>
            <w:vAlign w:val="center"/>
          </w:tcPr>
          <w:p w14:paraId="467E07F4"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19,4</w:t>
            </w:r>
          </w:p>
        </w:tc>
        <w:tc>
          <w:tcPr>
            <w:tcW w:w="281" w:type="pct"/>
            <w:tcBorders>
              <w:top w:val="none" w:sz="4" w:space="0" w:color="000000"/>
              <w:left w:val="none" w:sz="4" w:space="0" w:color="000000"/>
              <w:bottom w:val="single" w:sz="6" w:space="0" w:color="000000"/>
              <w:right w:val="single" w:sz="6" w:space="0" w:color="000000"/>
            </w:tcBorders>
            <w:vAlign w:val="center"/>
          </w:tcPr>
          <w:p w14:paraId="6C03EA9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14,2</w:t>
            </w:r>
          </w:p>
        </w:tc>
      </w:tr>
      <w:tr w:rsidR="00EE0731" w14:paraId="5E5F1AE4"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290F1F61"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Прямая кишка </w:t>
            </w:r>
          </w:p>
        </w:tc>
        <w:tc>
          <w:tcPr>
            <w:tcW w:w="332" w:type="pct"/>
            <w:tcBorders>
              <w:top w:val="none" w:sz="4" w:space="0" w:color="000000"/>
              <w:left w:val="none" w:sz="4" w:space="0" w:color="000000"/>
              <w:bottom w:val="single" w:sz="6" w:space="0" w:color="000000"/>
              <w:right w:val="single" w:sz="6" w:space="0" w:color="000000"/>
            </w:tcBorders>
            <w:vAlign w:val="center"/>
          </w:tcPr>
          <w:p w14:paraId="4433918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6,3</w:t>
            </w:r>
          </w:p>
        </w:tc>
        <w:tc>
          <w:tcPr>
            <w:tcW w:w="346" w:type="pct"/>
            <w:tcBorders>
              <w:top w:val="none" w:sz="4" w:space="0" w:color="000000"/>
              <w:left w:val="none" w:sz="4" w:space="0" w:color="000000"/>
              <w:bottom w:val="single" w:sz="6" w:space="0" w:color="000000"/>
              <w:right w:val="single" w:sz="6" w:space="0" w:color="000000"/>
            </w:tcBorders>
            <w:vAlign w:val="center"/>
          </w:tcPr>
          <w:p w14:paraId="0963826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10,5</w:t>
            </w:r>
          </w:p>
        </w:tc>
        <w:tc>
          <w:tcPr>
            <w:tcW w:w="336" w:type="pct"/>
            <w:tcBorders>
              <w:top w:val="none" w:sz="4" w:space="0" w:color="000000"/>
              <w:left w:val="none" w:sz="4" w:space="0" w:color="000000"/>
              <w:bottom w:val="single" w:sz="6" w:space="0" w:color="000000"/>
              <w:right w:val="single" w:sz="6" w:space="0" w:color="000000"/>
            </w:tcBorders>
            <w:vAlign w:val="center"/>
          </w:tcPr>
          <w:p w14:paraId="498D608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11,4</w:t>
            </w:r>
          </w:p>
        </w:tc>
        <w:tc>
          <w:tcPr>
            <w:tcW w:w="370" w:type="pct"/>
            <w:tcBorders>
              <w:top w:val="none" w:sz="4" w:space="0" w:color="000000"/>
              <w:left w:val="none" w:sz="4" w:space="0" w:color="000000"/>
              <w:bottom w:val="single" w:sz="6" w:space="0" w:color="000000"/>
              <w:right w:val="single" w:sz="6" w:space="0" w:color="000000"/>
            </w:tcBorders>
            <w:vAlign w:val="center"/>
          </w:tcPr>
          <w:p w14:paraId="4FBD426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370" w:type="pct"/>
            <w:tcBorders>
              <w:top w:val="none" w:sz="4" w:space="0" w:color="000000"/>
              <w:left w:val="none" w:sz="4" w:space="0" w:color="000000"/>
              <w:bottom w:val="single" w:sz="6" w:space="0" w:color="000000"/>
              <w:right w:val="single" w:sz="6" w:space="0" w:color="000000"/>
            </w:tcBorders>
            <w:vAlign w:val="center"/>
          </w:tcPr>
          <w:p w14:paraId="2AAA6DE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12,2</w:t>
            </w:r>
          </w:p>
        </w:tc>
        <w:tc>
          <w:tcPr>
            <w:tcW w:w="370" w:type="pct"/>
            <w:tcBorders>
              <w:top w:val="none" w:sz="4" w:space="0" w:color="000000"/>
              <w:left w:val="none" w:sz="4" w:space="0" w:color="000000"/>
              <w:bottom w:val="single" w:sz="6" w:space="0" w:color="000000"/>
              <w:right w:val="single" w:sz="6" w:space="0" w:color="000000"/>
            </w:tcBorders>
            <w:vAlign w:val="center"/>
          </w:tcPr>
          <w:p w14:paraId="6747C92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12,1</w:t>
            </w:r>
          </w:p>
        </w:tc>
        <w:tc>
          <w:tcPr>
            <w:tcW w:w="315" w:type="pct"/>
            <w:tcBorders>
              <w:top w:val="none" w:sz="4" w:space="0" w:color="000000"/>
              <w:left w:val="none" w:sz="4" w:space="0" w:color="000000"/>
              <w:bottom w:val="single" w:sz="6" w:space="0" w:color="000000"/>
              <w:right w:val="single" w:sz="6" w:space="0" w:color="000000"/>
            </w:tcBorders>
            <w:vAlign w:val="center"/>
          </w:tcPr>
          <w:p w14:paraId="47FCD5E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11,5</w:t>
            </w:r>
          </w:p>
        </w:tc>
        <w:tc>
          <w:tcPr>
            <w:tcW w:w="315" w:type="pct"/>
            <w:tcBorders>
              <w:top w:val="none" w:sz="4" w:space="0" w:color="000000"/>
              <w:left w:val="none" w:sz="4" w:space="0" w:color="000000"/>
              <w:bottom w:val="single" w:sz="6" w:space="0" w:color="000000"/>
              <w:right w:val="single" w:sz="6" w:space="0" w:color="000000"/>
            </w:tcBorders>
            <w:vAlign w:val="center"/>
          </w:tcPr>
          <w:p w14:paraId="49A5E41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13,3</w:t>
            </w:r>
          </w:p>
        </w:tc>
        <w:tc>
          <w:tcPr>
            <w:tcW w:w="315" w:type="pct"/>
            <w:tcBorders>
              <w:top w:val="none" w:sz="4" w:space="0" w:color="000000"/>
              <w:left w:val="none" w:sz="4" w:space="0" w:color="000000"/>
              <w:bottom w:val="single" w:sz="6" w:space="0" w:color="000000"/>
              <w:right w:val="single" w:sz="6" w:space="0" w:color="000000"/>
            </w:tcBorders>
            <w:vAlign w:val="center"/>
          </w:tcPr>
          <w:p w14:paraId="7C2D226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17,4</w:t>
            </w:r>
          </w:p>
        </w:tc>
        <w:tc>
          <w:tcPr>
            <w:tcW w:w="315" w:type="pct"/>
            <w:tcBorders>
              <w:top w:val="none" w:sz="4" w:space="0" w:color="000000"/>
              <w:left w:val="none" w:sz="4" w:space="0" w:color="000000"/>
              <w:bottom w:val="single" w:sz="6" w:space="0" w:color="000000"/>
              <w:right w:val="single" w:sz="6" w:space="0" w:color="000000"/>
            </w:tcBorders>
            <w:vAlign w:val="center"/>
          </w:tcPr>
          <w:p w14:paraId="6A8D722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13,2</w:t>
            </w:r>
          </w:p>
        </w:tc>
        <w:tc>
          <w:tcPr>
            <w:tcW w:w="283" w:type="pct"/>
            <w:tcBorders>
              <w:top w:val="none" w:sz="4" w:space="0" w:color="000000"/>
              <w:left w:val="none" w:sz="4" w:space="0" w:color="000000"/>
              <w:bottom w:val="single" w:sz="6" w:space="0" w:color="000000"/>
              <w:right w:val="single" w:sz="6" w:space="0" w:color="000000"/>
            </w:tcBorders>
            <w:vAlign w:val="center"/>
          </w:tcPr>
          <w:p w14:paraId="4F62215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13,6</w:t>
            </w:r>
          </w:p>
        </w:tc>
        <w:tc>
          <w:tcPr>
            <w:tcW w:w="281" w:type="pct"/>
            <w:tcBorders>
              <w:top w:val="none" w:sz="4" w:space="0" w:color="000000"/>
              <w:left w:val="none" w:sz="4" w:space="0" w:color="000000"/>
              <w:bottom w:val="single" w:sz="6" w:space="0" w:color="000000"/>
              <w:right w:val="single" w:sz="6" w:space="0" w:color="000000"/>
            </w:tcBorders>
            <w:vAlign w:val="center"/>
          </w:tcPr>
          <w:p w14:paraId="02A68750"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10,4</w:t>
            </w:r>
          </w:p>
        </w:tc>
        <w:tc>
          <w:tcPr>
            <w:tcW w:w="281" w:type="pct"/>
            <w:tcBorders>
              <w:top w:val="none" w:sz="4" w:space="0" w:color="000000"/>
              <w:left w:val="none" w:sz="4" w:space="0" w:color="000000"/>
              <w:bottom w:val="single" w:sz="6" w:space="0" w:color="000000"/>
              <w:right w:val="single" w:sz="6" w:space="0" w:color="000000"/>
            </w:tcBorders>
            <w:vAlign w:val="center"/>
          </w:tcPr>
          <w:p w14:paraId="49A1C714"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9,5</w:t>
            </w:r>
          </w:p>
        </w:tc>
      </w:tr>
      <w:tr w:rsidR="00EE0731" w14:paraId="5B1A4DC9"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01977865"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Гортань </w:t>
            </w:r>
          </w:p>
        </w:tc>
        <w:tc>
          <w:tcPr>
            <w:tcW w:w="332" w:type="pct"/>
            <w:tcBorders>
              <w:top w:val="none" w:sz="4" w:space="0" w:color="000000"/>
              <w:left w:val="none" w:sz="4" w:space="0" w:color="000000"/>
              <w:bottom w:val="single" w:sz="6" w:space="0" w:color="000000"/>
              <w:right w:val="single" w:sz="6" w:space="0" w:color="000000"/>
            </w:tcBorders>
            <w:vAlign w:val="center"/>
          </w:tcPr>
          <w:p w14:paraId="2AF26CD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3,9</w:t>
            </w:r>
          </w:p>
        </w:tc>
        <w:tc>
          <w:tcPr>
            <w:tcW w:w="346" w:type="pct"/>
            <w:tcBorders>
              <w:top w:val="none" w:sz="4" w:space="0" w:color="000000"/>
              <w:left w:val="none" w:sz="4" w:space="0" w:color="000000"/>
              <w:bottom w:val="single" w:sz="6" w:space="0" w:color="000000"/>
              <w:right w:val="single" w:sz="6" w:space="0" w:color="000000"/>
            </w:tcBorders>
            <w:vAlign w:val="center"/>
          </w:tcPr>
          <w:p w14:paraId="31457BA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3,8</w:t>
            </w:r>
          </w:p>
        </w:tc>
        <w:tc>
          <w:tcPr>
            <w:tcW w:w="336" w:type="pct"/>
            <w:tcBorders>
              <w:top w:val="none" w:sz="4" w:space="0" w:color="000000"/>
              <w:left w:val="none" w:sz="4" w:space="0" w:color="000000"/>
              <w:bottom w:val="single" w:sz="6" w:space="0" w:color="000000"/>
              <w:right w:val="single" w:sz="6" w:space="0" w:color="000000"/>
            </w:tcBorders>
            <w:vAlign w:val="center"/>
          </w:tcPr>
          <w:p w14:paraId="51A4651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12,4</w:t>
            </w:r>
          </w:p>
        </w:tc>
        <w:tc>
          <w:tcPr>
            <w:tcW w:w="370" w:type="pct"/>
            <w:tcBorders>
              <w:top w:val="none" w:sz="4" w:space="0" w:color="000000"/>
              <w:left w:val="none" w:sz="4" w:space="0" w:color="000000"/>
              <w:bottom w:val="single" w:sz="6" w:space="0" w:color="000000"/>
              <w:right w:val="single" w:sz="6" w:space="0" w:color="000000"/>
            </w:tcBorders>
            <w:vAlign w:val="center"/>
          </w:tcPr>
          <w:p w14:paraId="2AC792F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4,3</w:t>
            </w:r>
          </w:p>
        </w:tc>
        <w:tc>
          <w:tcPr>
            <w:tcW w:w="370" w:type="pct"/>
            <w:tcBorders>
              <w:top w:val="none" w:sz="4" w:space="0" w:color="000000"/>
              <w:left w:val="none" w:sz="4" w:space="0" w:color="000000"/>
              <w:bottom w:val="single" w:sz="6" w:space="0" w:color="000000"/>
              <w:right w:val="single" w:sz="6" w:space="0" w:color="000000"/>
            </w:tcBorders>
            <w:vAlign w:val="center"/>
          </w:tcPr>
          <w:p w14:paraId="455CE65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3,3</w:t>
            </w:r>
          </w:p>
        </w:tc>
        <w:tc>
          <w:tcPr>
            <w:tcW w:w="370" w:type="pct"/>
            <w:tcBorders>
              <w:top w:val="none" w:sz="4" w:space="0" w:color="000000"/>
              <w:left w:val="none" w:sz="4" w:space="0" w:color="000000"/>
              <w:bottom w:val="single" w:sz="6" w:space="0" w:color="000000"/>
              <w:right w:val="single" w:sz="6" w:space="0" w:color="000000"/>
            </w:tcBorders>
            <w:vAlign w:val="center"/>
          </w:tcPr>
          <w:p w14:paraId="17FD79B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315" w:type="pct"/>
            <w:tcBorders>
              <w:top w:val="none" w:sz="4" w:space="0" w:color="000000"/>
              <w:left w:val="none" w:sz="4" w:space="0" w:color="000000"/>
              <w:bottom w:val="single" w:sz="6" w:space="0" w:color="000000"/>
              <w:right w:val="single" w:sz="6" w:space="0" w:color="000000"/>
            </w:tcBorders>
            <w:vAlign w:val="center"/>
          </w:tcPr>
          <w:p w14:paraId="723225D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315" w:type="pct"/>
            <w:tcBorders>
              <w:top w:val="none" w:sz="4" w:space="0" w:color="000000"/>
              <w:left w:val="none" w:sz="4" w:space="0" w:color="000000"/>
              <w:bottom w:val="single" w:sz="6" w:space="0" w:color="000000"/>
              <w:right w:val="single" w:sz="6" w:space="0" w:color="000000"/>
            </w:tcBorders>
            <w:vAlign w:val="center"/>
          </w:tcPr>
          <w:p w14:paraId="08E3495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4,6</w:t>
            </w:r>
          </w:p>
        </w:tc>
        <w:tc>
          <w:tcPr>
            <w:tcW w:w="315" w:type="pct"/>
            <w:tcBorders>
              <w:top w:val="none" w:sz="4" w:space="0" w:color="000000"/>
              <w:left w:val="none" w:sz="4" w:space="0" w:color="000000"/>
              <w:bottom w:val="single" w:sz="6" w:space="0" w:color="000000"/>
              <w:right w:val="single" w:sz="6" w:space="0" w:color="000000"/>
            </w:tcBorders>
            <w:vAlign w:val="center"/>
          </w:tcPr>
          <w:p w14:paraId="1281F93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4,6</w:t>
            </w:r>
          </w:p>
        </w:tc>
        <w:tc>
          <w:tcPr>
            <w:tcW w:w="315" w:type="pct"/>
            <w:tcBorders>
              <w:top w:val="none" w:sz="4" w:space="0" w:color="000000"/>
              <w:left w:val="none" w:sz="4" w:space="0" w:color="000000"/>
              <w:bottom w:val="single" w:sz="6" w:space="0" w:color="000000"/>
              <w:right w:val="single" w:sz="6" w:space="0" w:color="000000"/>
            </w:tcBorders>
            <w:vAlign w:val="center"/>
          </w:tcPr>
          <w:p w14:paraId="1F42353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283" w:type="pct"/>
            <w:tcBorders>
              <w:top w:val="none" w:sz="4" w:space="0" w:color="000000"/>
              <w:left w:val="none" w:sz="4" w:space="0" w:color="000000"/>
              <w:bottom w:val="single" w:sz="6" w:space="0" w:color="000000"/>
              <w:right w:val="single" w:sz="6" w:space="0" w:color="000000"/>
            </w:tcBorders>
            <w:vAlign w:val="center"/>
          </w:tcPr>
          <w:p w14:paraId="4A00DD2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w:t>
            </w:r>
          </w:p>
        </w:tc>
        <w:tc>
          <w:tcPr>
            <w:tcW w:w="281" w:type="pct"/>
            <w:tcBorders>
              <w:top w:val="none" w:sz="4" w:space="0" w:color="000000"/>
              <w:left w:val="none" w:sz="4" w:space="0" w:color="000000"/>
              <w:bottom w:val="single" w:sz="6" w:space="0" w:color="000000"/>
              <w:right w:val="single" w:sz="6" w:space="0" w:color="000000"/>
            </w:tcBorders>
            <w:vAlign w:val="center"/>
          </w:tcPr>
          <w:p w14:paraId="1E309D93"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5,4</w:t>
            </w:r>
          </w:p>
        </w:tc>
        <w:tc>
          <w:tcPr>
            <w:tcW w:w="281" w:type="pct"/>
            <w:tcBorders>
              <w:top w:val="none" w:sz="4" w:space="0" w:color="000000"/>
              <w:left w:val="none" w:sz="4" w:space="0" w:color="000000"/>
              <w:bottom w:val="single" w:sz="6" w:space="0" w:color="000000"/>
              <w:right w:val="single" w:sz="6" w:space="0" w:color="000000"/>
            </w:tcBorders>
            <w:vAlign w:val="center"/>
          </w:tcPr>
          <w:p w14:paraId="4A19CEAB"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3,8</w:t>
            </w:r>
          </w:p>
        </w:tc>
      </w:tr>
      <w:tr w:rsidR="00EE0731" w14:paraId="2AF7A77C"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1B2705CB"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lastRenderedPageBreak/>
              <w:t>Трахея, бронхи </w:t>
            </w:r>
          </w:p>
        </w:tc>
        <w:tc>
          <w:tcPr>
            <w:tcW w:w="332" w:type="pct"/>
            <w:tcBorders>
              <w:top w:val="none" w:sz="4" w:space="0" w:color="000000"/>
              <w:left w:val="none" w:sz="4" w:space="0" w:color="000000"/>
              <w:bottom w:val="single" w:sz="6" w:space="0" w:color="000000"/>
              <w:right w:val="single" w:sz="6" w:space="0" w:color="000000"/>
            </w:tcBorders>
            <w:vAlign w:val="center"/>
          </w:tcPr>
          <w:p w14:paraId="4315F43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34,4</w:t>
            </w:r>
          </w:p>
        </w:tc>
        <w:tc>
          <w:tcPr>
            <w:tcW w:w="346" w:type="pct"/>
            <w:tcBorders>
              <w:top w:val="none" w:sz="4" w:space="0" w:color="000000"/>
              <w:left w:val="none" w:sz="4" w:space="0" w:color="000000"/>
              <w:bottom w:val="single" w:sz="6" w:space="0" w:color="000000"/>
              <w:right w:val="single" w:sz="6" w:space="0" w:color="000000"/>
            </w:tcBorders>
            <w:vAlign w:val="center"/>
          </w:tcPr>
          <w:p w14:paraId="3C45E58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36,3</w:t>
            </w:r>
          </w:p>
        </w:tc>
        <w:tc>
          <w:tcPr>
            <w:tcW w:w="336" w:type="pct"/>
            <w:tcBorders>
              <w:top w:val="none" w:sz="4" w:space="0" w:color="000000"/>
              <w:left w:val="none" w:sz="4" w:space="0" w:color="000000"/>
              <w:bottom w:val="single" w:sz="6" w:space="0" w:color="000000"/>
              <w:right w:val="single" w:sz="6" w:space="0" w:color="000000"/>
            </w:tcBorders>
            <w:vAlign w:val="center"/>
          </w:tcPr>
          <w:p w14:paraId="60832AD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w:t>
            </w:r>
          </w:p>
        </w:tc>
        <w:tc>
          <w:tcPr>
            <w:tcW w:w="370" w:type="pct"/>
            <w:tcBorders>
              <w:top w:val="none" w:sz="4" w:space="0" w:color="000000"/>
              <w:left w:val="none" w:sz="4" w:space="0" w:color="000000"/>
              <w:bottom w:val="single" w:sz="6" w:space="0" w:color="000000"/>
              <w:right w:val="single" w:sz="6" w:space="0" w:color="000000"/>
            </w:tcBorders>
            <w:vAlign w:val="center"/>
          </w:tcPr>
          <w:p w14:paraId="230F0F7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27,4</w:t>
            </w:r>
          </w:p>
        </w:tc>
        <w:tc>
          <w:tcPr>
            <w:tcW w:w="370" w:type="pct"/>
            <w:tcBorders>
              <w:top w:val="none" w:sz="4" w:space="0" w:color="000000"/>
              <w:left w:val="none" w:sz="4" w:space="0" w:color="000000"/>
              <w:bottom w:val="single" w:sz="6" w:space="0" w:color="000000"/>
              <w:right w:val="single" w:sz="6" w:space="0" w:color="000000"/>
            </w:tcBorders>
            <w:vAlign w:val="center"/>
          </w:tcPr>
          <w:p w14:paraId="13D0F2C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36,5</w:t>
            </w:r>
          </w:p>
        </w:tc>
        <w:tc>
          <w:tcPr>
            <w:tcW w:w="370" w:type="pct"/>
            <w:tcBorders>
              <w:top w:val="none" w:sz="4" w:space="0" w:color="000000"/>
              <w:left w:val="none" w:sz="4" w:space="0" w:color="000000"/>
              <w:bottom w:val="single" w:sz="6" w:space="0" w:color="000000"/>
              <w:right w:val="single" w:sz="6" w:space="0" w:color="000000"/>
            </w:tcBorders>
            <w:vAlign w:val="center"/>
          </w:tcPr>
          <w:p w14:paraId="51FF0FD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36,7</w:t>
            </w:r>
          </w:p>
        </w:tc>
        <w:tc>
          <w:tcPr>
            <w:tcW w:w="315" w:type="pct"/>
            <w:tcBorders>
              <w:top w:val="none" w:sz="4" w:space="0" w:color="000000"/>
              <w:left w:val="none" w:sz="4" w:space="0" w:color="000000"/>
              <w:bottom w:val="single" w:sz="6" w:space="0" w:color="000000"/>
              <w:right w:val="single" w:sz="6" w:space="0" w:color="000000"/>
            </w:tcBorders>
            <w:vAlign w:val="center"/>
          </w:tcPr>
          <w:p w14:paraId="410E960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34,6</w:t>
            </w:r>
          </w:p>
        </w:tc>
        <w:tc>
          <w:tcPr>
            <w:tcW w:w="315" w:type="pct"/>
            <w:tcBorders>
              <w:top w:val="none" w:sz="4" w:space="0" w:color="000000"/>
              <w:left w:val="none" w:sz="4" w:space="0" w:color="000000"/>
              <w:bottom w:val="single" w:sz="6" w:space="0" w:color="000000"/>
              <w:right w:val="single" w:sz="6" w:space="0" w:color="000000"/>
            </w:tcBorders>
            <w:vAlign w:val="center"/>
          </w:tcPr>
          <w:p w14:paraId="679D460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35,3</w:t>
            </w:r>
          </w:p>
        </w:tc>
        <w:tc>
          <w:tcPr>
            <w:tcW w:w="315" w:type="pct"/>
            <w:tcBorders>
              <w:top w:val="none" w:sz="4" w:space="0" w:color="000000"/>
              <w:left w:val="none" w:sz="4" w:space="0" w:color="000000"/>
              <w:bottom w:val="single" w:sz="6" w:space="0" w:color="000000"/>
              <w:right w:val="single" w:sz="6" w:space="0" w:color="000000"/>
            </w:tcBorders>
            <w:vAlign w:val="center"/>
          </w:tcPr>
          <w:p w14:paraId="1793838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36,2</w:t>
            </w:r>
          </w:p>
        </w:tc>
        <w:tc>
          <w:tcPr>
            <w:tcW w:w="315" w:type="pct"/>
            <w:tcBorders>
              <w:top w:val="none" w:sz="4" w:space="0" w:color="000000"/>
              <w:left w:val="none" w:sz="4" w:space="0" w:color="000000"/>
              <w:bottom w:val="single" w:sz="6" w:space="0" w:color="000000"/>
              <w:right w:val="single" w:sz="6" w:space="0" w:color="000000"/>
            </w:tcBorders>
            <w:vAlign w:val="center"/>
          </w:tcPr>
          <w:p w14:paraId="112ACDB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35,4</w:t>
            </w:r>
          </w:p>
        </w:tc>
        <w:tc>
          <w:tcPr>
            <w:tcW w:w="283" w:type="pct"/>
            <w:tcBorders>
              <w:top w:val="none" w:sz="4" w:space="0" w:color="000000"/>
              <w:left w:val="none" w:sz="4" w:space="0" w:color="000000"/>
              <w:bottom w:val="single" w:sz="6" w:space="0" w:color="000000"/>
              <w:right w:val="single" w:sz="6" w:space="0" w:color="000000"/>
            </w:tcBorders>
            <w:vAlign w:val="center"/>
          </w:tcPr>
          <w:p w14:paraId="32225A8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34,4</w:t>
            </w:r>
          </w:p>
        </w:tc>
        <w:tc>
          <w:tcPr>
            <w:tcW w:w="281" w:type="pct"/>
            <w:tcBorders>
              <w:top w:val="none" w:sz="4" w:space="0" w:color="000000"/>
              <w:left w:val="none" w:sz="4" w:space="0" w:color="000000"/>
              <w:bottom w:val="single" w:sz="6" w:space="0" w:color="000000"/>
              <w:right w:val="single" w:sz="6" w:space="0" w:color="000000"/>
            </w:tcBorders>
            <w:vAlign w:val="center"/>
          </w:tcPr>
          <w:p w14:paraId="6AF84C67"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36,6</w:t>
            </w:r>
          </w:p>
        </w:tc>
        <w:tc>
          <w:tcPr>
            <w:tcW w:w="281" w:type="pct"/>
            <w:tcBorders>
              <w:top w:val="none" w:sz="4" w:space="0" w:color="000000"/>
              <w:left w:val="none" w:sz="4" w:space="0" w:color="000000"/>
              <w:bottom w:val="single" w:sz="6" w:space="0" w:color="000000"/>
              <w:right w:val="single" w:sz="6" w:space="0" w:color="000000"/>
            </w:tcBorders>
            <w:vAlign w:val="center"/>
          </w:tcPr>
          <w:p w14:paraId="5297F750" w14:textId="77777777" w:rsidR="00EE0731" w:rsidRDefault="00A70F95">
            <w:pPr>
              <w:jc w:val="center"/>
              <w:rPr>
                <w:rFonts w:ascii="Times New Roman" w:hAnsi="Times New Roman" w:cs="Times New Roman"/>
                <w:bCs/>
                <w:sz w:val="16"/>
                <w:szCs w:val="16"/>
              </w:rPr>
            </w:pPr>
            <w:r>
              <w:rPr>
                <w:rFonts w:ascii="Times New Roman" w:hAnsi="Times New Roman" w:cs="Times New Roman"/>
                <w:bCs/>
                <w:color w:val="9C0006"/>
                <w:sz w:val="16"/>
              </w:rPr>
              <w:t>36,1</w:t>
            </w:r>
          </w:p>
        </w:tc>
      </w:tr>
      <w:tr w:rsidR="00EE0731" w14:paraId="2438C56E"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79E0F757"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Кости и соединительная ткань </w:t>
            </w:r>
          </w:p>
        </w:tc>
        <w:tc>
          <w:tcPr>
            <w:tcW w:w="332" w:type="pct"/>
            <w:tcBorders>
              <w:top w:val="none" w:sz="4" w:space="0" w:color="000000"/>
              <w:left w:val="none" w:sz="4" w:space="0" w:color="000000"/>
              <w:bottom w:val="single" w:sz="6" w:space="0" w:color="000000"/>
              <w:right w:val="single" w:sz="6" w:space="0" w:color="000000"/>
            </w:tcBorders>
            <w:vAlign w:val="center"/>
          </w:tcPr>
          <w:p w14:paraId="467DC6C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w:t>
            </w:r>
          </w:p>
        </w:tc>
        <w:tc>
          <w:tcPr>
            <w:tcW w:w="346" w:type="pct"/>
            <w:tcBorders>
              <w:top w:val="none" w:sz="4" w:space="0" w:color="000000"/>
              <w:left w:val="none" w:sz="4" w:space="0" w:color="000000"/>
              <w:bottom w:val="single" w:sz="6" w:space="0" w:color="000000"/>
              <w:right w:val="single" w:sz="6" w:space="0" w:color="000000"/>
            </w:tcBorders>
            <w:vAlign w:val="center"/>
          </w:tcPr>
          <w:p w14:paraId="623EC79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w:t>
            </w:r>
          </w:p>
        </w:tc>
        <w:tc>
          <w:tcPr>
            <w:tcW w:w="336" w:type="pct"/>
            <w:tcBorders>
              <w:top w:val="none" w:sz="4" w:space="0" w:color="000000"/>
              <w:left w:val="none" w:sz="4" w:space="0" w:color="000000"/>
              <w:bottom w:val="single" w:sz="6" w:space="0" w:color="000000"/>
              <w:right w:val="single" w:sz="6" w:space="0" w:color="000000"/>
            </w:tcBorders>
            <w:vAlign w:val="center"/>
          </w:tcPr>
          <w:p w14:paraId="1D7B876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37,1</w:t>
            </w:r>
          </w:p>
        </w:tc>
        <w:tc>
          <w:tcPr>
            <w:tcW w:w="370" w:type="pct"/>
            <w:tcBorders>
              <w:top w:val="none" w:sz="4" w:space="0" w:color="000000"/>
              <w:left w:val="none" w:sz="4" w:space="0" w:color="000000"/>
              <w:bottom w:val="single" w:sz="6" w:space="0" w:color="000000"/>
              <w:right w:val="single" w:sz="6" w:space="0" w:color="000000"/>
            </w:tcBorders>
            <w:vAlign w:val="center"/>
          </w:tcPr>
          <w:p w14:paraId="27075AC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0,5</w:t>
            </w:r>
          </w:p>
        </w:tc>
        <w:tc>
          <w:tcPr>
            <w:tcW w:w="370" w:type="pct"/>
            <w:tcBorders>
              <w:top w:val="none" w:sz="4" w:space="0" w:color="000000"/>
              <w:left w:val="none" w:sz="4" w:space="0" w:color="000000"/>
              <w:bottom w:val="single" w:sz="6" w:space="0" w:color="000000"/>
              <w:right w:val="single" w:sz="6" w:space="0" w:color="000000"/>
            </w:tcBorders>
            <w:vAlign w:val="center"/>
          </w:tcPr>
          <w:p w14:paraId="6033747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370" w:type="pct"/>
            <w:tcBorders>
              <w:top w:val="none" w:sz="4" w:space="0" w:color="000000"/>
              <w:left w:val="none" w:sz="4" w:space="0" w:color="000000"/>
              <w:bottom w:val="single" w:sz="6" w:space="0" w:color="000000"/>
              <w:right w:val="single" w:sz="6" w:space="0" w:color="000000"/>
            </w:tcBorders>
            <w:vAlign w:val="center"/>
          </w:tcPr>
          <w:p w14:paraId="3108CF9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315" w:type="pct"/>
            <w:tcBorders>
              <w:top w:val="none" w:sz="4" w:space="0" w:color="000000"/>
              <w:left w:val="none" w:sz="4" w:space="0" w:color="000000"/>
              <w:bottom w:val="single" w:sz="6" w:space="0" w:color="000000"/>
              <w:right w:val="single" w:sz="6" w:space="0" w:color="000000"/>
            </w:tcBorders>
            <w:vAlign w:val="center"/>
          </w:tcPr>
          <w:p w14:paraId="3A10376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315" w:type="pct"/>
            <w:tcBorders>
              <w:top w:val="none" w:sz="4" w:space="0" w:color="000000"/>
              <w:left w:val="none" w:sz="4" w:space="0" w:color="000000"/>
              <w:bottom w:val="single" w:sz="6" w:space="0" w:color="000000"/>
              <w:right w:val="single" w:sz="6" w:space="0" w:color="000000"/>
            </w:tcBorders>
            <w:vAlign w:val="center"/>
          </w:tcPr>
          <w:p w14:paraId="1B29838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0,9</w:t>
            </w:r>
          </w:p>
        </w:tc>
        <w:tc>
          <w:tcPr>
            <w:tcW w:w="315" w:type="pct"/>
            <w:tcBorders>
              <w:top w:val="none" w:sz="4" w:space="0" w:color="000000"/>
              <w:left w:val="none" w:sz="4" w:space="0" w:color="000000"/>
              <w:bottom w:val="single" w:sz="6" w:space="0" w:color="000000"/>
              <w:right w:val="single" w:sz="6" w:space="0" w:color="000000"/>
            </w:tcBorders>
            <w:vAlign w:val="center"/>
          </w:tcPr>
          <w:p w14:paraId="22A8364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0,5</w:t>
            </w:r>
          </w:p>
        </w:tc>
        <w:tc>
          <w:tcPr>
            <w:tcW w:w="315" w:type="pct"/>
            <w:tcBorders>
              <w:top w:val="none" w:sz="4" w:space="0" w:color="000000"/>
              <w:left w:val="none" w:sz="4" w:space="0" w:color="000000"/>
              <w:bottom w:val="single" w:sz="6" w:space="0" w:color="000000"/>
              <w:right w:val="single" w:sz="6" w:space="0" w:color="000000"/>
            </w:tcBorders>
            <w:vAlign w:val="center"/>
          </w:tcPr>
          <w:p w14:paraId="2A36FFE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0,9</w:t>
            </w:r>
          </w:p>
        </w:tc>
        <w:tc>
          <w:tcPr>
            <w:tcW w:w="283" w:type="pct"/>
            <w:tcBorders>
              <w:top w:val="none" w:sz="4" w:space="0" w:color="000000"/>
              <w:left w:val="none" w:sz="4" w:space="0" w:color="000000"/>
              <w:bottom w:val="single" w:sz="6" w:space="0" w:color="000000"/>
              <w:right w:val="single" w:sz="6" w:space="0" w:color="000000"/>
            </w:tcBorders>
            <w:vAlign w:val="center"/>
          </w:tcPr>
          <w:p w14:paraId="1B04576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w:t>
            </w:r>
          </w:p>
        </w:tc>
        <w:tc>
          <w:tcPr>
            <w:tcW w:w="281" w:type="pct"/>
            <w:tcBorders>
              <w:top w:val="none" w:sz="4" w:space="0" w:color="000000"/>
              <w:left w:val="none" w:sz="4" w:space="0" w:color="000000"/>
              <w:bottom w:val="single" w:sz="6" w:space="0" w:color="000000"/>
              <w:right w:val="single" w:sz="6" w:space="0" w:color="000000"/>
            </w:tcBorders>
            <w:vAlign w:val="center"/>
          </w:tcPr>
          <w:p w14:paraId="1098CD87"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1,4</w:t>
            </w:r>
          </w:p>
        </w:tc>
        <w:tc>
          <w:tcPr>
            <w:tcW w:w="281" w:type="pct"/>
            <w:tcBorders>
              <w:top w:val="none" w:sz="4" w:space="0" w:color="000000"/>
              <w:left w:val="none" w:sz="4" w:space="0" w:color="000000"/>
              <w:bottom w:val="single" w:sz="6" w:space="0" w:color="000000"/>
              <w:right w:val="single" w:sz="6" w:space="0" w:color="000000"/>
            </w:tcBorders>
            <w:vAlign w:val="center"/>
          </w:tcPr>
          <w:p w14:paraId="51116AB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5,2</w:t>
            </w:r>
          </w:p>
        </w:tc>
      </w:tr>
      <w:tr w:rsidR="00EE0731" w14:paraId="17292AFB"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30FACE99"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Меланома </w:t>
            </w:r>
          </w:p>
        </w:tc>
        <w:tc>
          <w:tcPr>
            <w:tcW w:w="332" w:type="pct"/>
            <w:tcBorders>
              <w:top w:val="none" w:sz="4" w:space="0" w:color="000000"/>
              <w:left w:val="none" w:sz="4" w:space="0" w:color="000000"/>
              <w:bottom w:val="single" w:sz="6" w:space="0" w:color="000000"/>
              <w:right w:val="single" w:sz="6" w:space="0" w:color="000000"/>
            </w:tcBorders>
            <w:vAlign w:val="center"/>
          </w:tcPr>
          <w:p w14:paraId="20D4A1E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w:t>
            </w:r>
          </w:p>
        </w:tc>
        <w:tc>
          <w:tcPr>
            <w:tcW w:w="346" w:type="pct"/>
            <w:tcBorders>
              <w:top w:val="none" w:sz="4" w:space="0" w:color="000000"/>
              <w:left w:val="none" w:sz="4" w:space="0" w:color="000000"/>
              <w:bottom w:val="single" w:sz="6" w:space="0" w:color="000000"/>
              <w:right w:val="single" w:sz="6" w:space="0" w:color="000000"/>
            </w:tcBorders>
            <w:vAlign w:val="center"/>
          </w:tcPr>
          <w:p w14:paraId="1854822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8,1</w:t>
            </w:r>
          </w:p>
        </w:tc>
        <w:tc>
          <w:tcPr>
            <w:tcW w:w="336" w:type="pct"/>
            <w:tcBorders>
              <w:top w:val="none" w:sz="4" w:space="0" w:color="000000"/>
              <w:left w:val="none" w:sz="4" w:space="0" w:color="000000"/>
              <w:bottom w:val="single" w:sz="6" w:space="0" w:color="000000"/>
              <w:right w:val="single" w:sz="6" w:space="0" w:color="000000"/>
            </w:tcBorders>
            <w:vAlign w:val="center"/>
          </w:tcPr>
          <w:p w14:paraId="7D11B41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3,8</w:t>
            </w:r>
          </w:p>
        </w:tc>
        <w:tc>
          <w:tcPr>
            <w:tcW w:w="370" w:type="pct"/>
            <w:tcBorders>
              <w:top w:val="none" w:sz="4" w:space="0" w:color="000000"/>
              <w:left w:val="none" w:sz="4" w:space="0" w:color="000000"/>
              <w:bottom w:val="single" w:sz="6" w:space="0" w:color="000000"/>
              <w:right w:val="single" w:sz="6" w:space="0" w:color="000000"/>
            </w:tcBorders>
            <w:vAlign w:val="center"/>
          </w:tcPr>
          <w:p w14:paraId="2B377AE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70" w:type="pct"/>
            <w:tcBorders>
              <w:top w:val="none" w:sz="4" w:space="0" w:color="000000"/>
              <w:left w:val="none" w:sz="4" w:space="0" w:color="000000"/>
              <w:bottom w:val="single" w:sz="6" w:space="0" w:color="000000"/>
              <w:right w:val="single" w:sz="6" w:space="0" w:color="000000"/>
            </w:tcBorders>
            <w:vAlign w:val="center"/>
          </w:tcPr>
          <w:p w14:paraId="0A71C20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4,2</w:t>
            </w:r>
          </w:p>
        </w:tc>
        <w:tc>
          <w:tcPr>
            <w:tcW w:w="370" w:type="pct"/>
            <w:tcBorders>
              <w:top w:val="none" w:sz="4" w:space="0" w:color="000000"/>
              <w:left w:val="none" w:sz="4" w:space="0" w:color="000000"/>
              <w:bottom w:val="single" w:sz="6" w:space="0" w:color="000000"/>
              <w:right w:val="single" w:sz="6" w:space="0" w:color="000000"/>
            </w:tcBorders>
            <w:vAlign w:val="center"/>
          </w:tcPr>
          <w:p w14:paraId="492CB06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4,6</w:t>
            </w:r>
          </w:p>
        </w:tc>
        <w:tc>
          <w:tcPr>
            <w:tcW w:w="315" w:type="pct"/>
            <w:tcBorders>
              <w:top w:val="none" w:sz="4" w:space="0" w:color="000000"/>
              <w:left w:val="none" w:sz="4" w:space="0" w:color="000000"/>
              <w:bottom w:val="single" w:sz="6" w:space="0" w:color="000000"/>
              <w:right w:val="single" w:sz="6" w:space="0" w:color="000000"/>
            </w:tcBorders>
            <w:vAlign w:val="center"/>
          </w:tcPr>
          <w:p w14:paraId="5277310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315" w:type="pct"/>
            <w:tcBorders>
              <w:top w:val="none" w:sz="4" w:space="0" w:color="000000"/>
              <w:left w:val="none" w:sz="4" w:space="0" w:color="000000"/>
              <w:bottom w:val="single" w:sz="6" w:space="0" w:color="000000"/>
              <w:right w:val="single" w:sz="6" w:space="0" w:color="000000"/>
            </w:tcBorders>
            <w:vAlign w:val="center"/>
          </w:tcPr>
          <w:p w14:paraId="41A1F2A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6,4</w:t>
            </w:r>
          </w:p>
        </w:tc>
        <w:tc>
          <w:tcPr>
            <w:tcW w:w="315" w:type="pct"/>
            <w:tcBorders>
              <w:top w:val="none" w:sz="4" w:space="0" w:color="000000"/>
              <w:left w:val="none" w:sz="4" w:space="0" w:color="000000"/>
              <w:bottom w:val="single" w:sz="6" w:space="0" w:color="000000"/>
              <w:right w:val="single" w:sz="6" w:space="0" w:color="000000"/>
            </w:tcBorders>
            <w:vAlign w:val="center"/>
          </w:tcPr>
          <w:p w14:paraId="7CE6C13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315" w:type="pct"/>
            <w:tcBorders>
              <w:top w:val="none" w:sz="4" w:space="0" w:color="000000"/>
              <w:left w:val="none" w:sz="4" w:space="0" w:color="000000"/>
              <w:bottom w:val="single" w:sz="6" w:space="0" w:color="000000"/>
              <w:right w:val="single" w:sz="6" w:space="0" w:color="000000"/>
            </w:tcBorders>
            <w:vAlign w:val="center"/>
          </w:tcPr>
          <w:p w14:paraId="3B8F3EE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283" w:type="pct"/>
            <w:tcBorders>
              <w:top w:val="none" w:sz="4" w:space="0" w:color="000000"/>
              <w:left w:val="none" w:sz="4" w:space="0" w:color="000000"/>
              <w:bottom w:val="single" w:sz="6" w:space="0" w:color="000000"/>
              <w:right w:val="single" w:sz="6" w:space="0" w:color="000000"/>
            </w:tcBorders>
            <w:vAlign w:val="center"/>
          </w:tcPr>
          <w:p w14:paraId="016E3CA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0,9</w:t>
            </w:r>
          </w:p>
        </w:tc>
        <w:tc>
          <w:tcPr>
            <w:tcW w:w="281" w:type="pct"/>
            <w:tcBorders>
              <w:top w:val="none" w:sz="4" w:space="0" w:color="000000"/>
              <w:left w:val="none" w:sz="4" w:space="0" w:color="000000"/>
              <w:bottom w:val="single" w:sz="6" w:space="0" w:color="000000"/>
              <w:right w:val="single" w:sz="6" w:space="0" w:color="000000"/>
            </w:tcBorders>
            <w:vAlign w:val="center"/>
          </w:tcPr>
          <w:p w14:paraId="7D19A6BC"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6,3</w:t>
            </w:r>
          </w:p>
        </w:tc>
        <w:tc>
          <w:tcPr>
            <w:tcW w:w="281" w:type="pct"/>
            <w:tcBorders>
              <w:top w:val="none" w:sz="4" w:space="0" w:color="000000"/>
              <w:left w:val="none" w:sz="4" w:space="0" w:color="000000"/>
              <w:bottom w:val="single" w:sz="6" w:space="0" w:color="000000"/>
              <w:right w:val="single" w:sz="6" w:space="0" w:color="000000"/>
            </w:tcBorders>
            <w:vAlign w:val="center"/>
          </w:tcPr>
          <w:p w14:paraId="5C1E72DB"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3,3</w:t>
            </w:r>
          </w:p>
        </w:tc>
      </w:tr>
      <w:tr w:rsidR="00EE0731" w14:paraId="469F2226"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2162967C"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Другие новообразования кожи </w:t>
            </w:r>
          </w:p>
        </w:tc>
        <w:tc>
          <w:tcPr>
            <w:tcW w:w="332" w:type="pct"/>
            <w:tcBorders>
              <w:top w:val="none" w:sz="4" w:space="0" w:color="000000"/>
              <w:left w:val="none" w:sz="4" w:space="0" w:color="000000"/>
              <w:bottom w:val="single" w:sz="6" w:space="0" w:color="000000"/>
              <w:right w:val="single" w:sz="6" w:space="0" w:color="000000"/>
            </w:tcBorders>
            <w:vAlign w:val="center"/>
          </w:tcPr>
          <w:p w14:paraId="5E33C87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23,7</w:t>
            </w:r>
          </w:p>
        </w:tc>
        <w:tc>
          <w:tcPr>
            <w:tcW w:w="346" w:type="pct"/>
            <w:tcBorders>
              <w:top w:val="none" w:sz="4" w:space="0" w:color="000000"/>
              <w:left w:val="none" w:sz="4" w:space="0" w:color="000000"/>
              <w:bottom w:val="single" w:sz="6" w:space="0" w:color="000000"/>
              <w:right w:val="single" w:sz="6" w:space="0" w:color="000000"/>
            </w:tcBorders>
            <w:vAlign w:val="center"/>
          </w:tcPr>
          <w:p w14:paraId="039E90F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w:t>
            </w:r>
          </w:p>
        </w:tc>
        <w:tc>
          <w:tcPr>
            <w:tcW w:w="336" w:type="pct"/>
            <w:tcBorders>
              <w:top w:val="none" w:sz="4" w:space="0" w:color="000000"/>
              <w:left w:val="none" w:sz="4" w:space="0" w:color="000000"/>
              <w:bottom w:val="single" w:sz="6" w:space="0" w:color="000000"/>
              <w:right w:val="single" w:sz="6" w:space="0" w:color="000000"/>
            </w:tcBorders>
            <w:vAlign w:val="center"/>
          </w:tcPr>
          <w:p w14:paraId="752D1B3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3,8</w:t>
            </w:r>
          </w:p>
        </w:tc>
        <w:tc>
          <w:tcPr>
            <w:tcW w:w="370" w:type="pct"/>
            <w:tcBorders>
              <w:top w:val="none" w:sz="4" w:space="0" w:color="000000"/>
              <w:left w:val="none" w:sz="4" w:space="0" w:color="000000"/>
              <w:bottom w:val="single" w:sz="6" w:space="0" w:color="000000"/>
              <w:right w:val="single" w:sz="6" w:space="0" w:color="000000"/>
            </w:tcBorders>
            <w:vAlign w:val="center"/>
          </w:tcPr>
          <w:p w14:paraId="5E7AF17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21,3</w:t>
            </w:r>
          </w:p>
        </w:tc>
        <w:tc>
          <w:tcPr>
            <w:tcW w:w="370" w:type="pct"/>
            <w:tcBorders>
              <w:top w:val="none" w:sz="4" w:space="0" w:color="000000"/>
              <w:left w:val="none" w:sz="4" w:space="0" w:color="000000"/>
              <w:bottom w:val="single" w:sz="6" w:space="0" w:color="000000"/>
              <w:right w:val="single" w:sz="6" w:space="0" w:color="000000"/>
            </w:tcBorders>
            <w:vAlign w:val="center"/>
          </w:tcPr>
          <w:p w14:paraId="2D8F2BD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27,1</w:t>
            </w:r>
          </w:p>
        </w:tc>
        <w:tc>
          <w:tcPr>
            <w:tcW w:w="370" w:type="pct"/>
            <w:tcBorders>
              <w:top w:val="none" w:sz="4" w:space="0" w:color="000000"/>
              <w:left w:val="none" w:sz="4" w:space="0" w:color="000000"/>
              <w:bottom w:val="single" w:sz="6" w:space="0" w:color="000000"/>
              <w:right w:val="single" w:sz="6" w:space="0" w:color="000000"/>
            </w:tcBorders>
            <w:vAlign w:val="center"/>
          </w:tcPr>
          <w:p w14:paraId="6891B25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30,7</w:t>
            </w:r>
          </w:p>
        </w:tc>
        <w:tc>
          <w:tcPr>
            <w:tcW w:w="315" w:type="pct"/>
            <w:tcBorders>
              <w:top w:val="none" w:sz="4" w:space="0" w:color="000000"/>
              <w:left w:val="none" w:sz="4" w:space="0" w:color="000000"/>
              <w:bottom w:val="single" w:sz="6" w:space="0" w:color="000000"/>
              <w:right w:val="single" w:sz="6" w:space="0" w:color="000000"/>
            </w:tcBorders>
            <w:vAlign w:val="center"/>
          </w:tcPr>
          <w:p w14:paraId="3874A32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26,3</w:t>
            </w:r>
          </w:p>
        </w:tc>
        <w:tc>
          <w:tcPr>
            <w:tcW w:w="315" w:type="pct"/>
            <w:tcBorders>
              <w:top w:val="none" w:sz="4" w:space="0" w:color="000000"/>
              <w:left w:val="none" w:sz="4" w:space="0" w:color="000000"/>
              <w:bottom w:val="single" w:sz="6" w:space="0" w:color="000000"/>
              <w:right w:val="single" w:sz="6" w:space="0" w:color="000000"/>
            </w:tcBorders>
            <w:vAlign w:val="center"/>
          </w:tcPr>
          <w:p w14:paraId="6DA300C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20,6</w:t>
            </w:r>
          </w:p>
        </w:tc>
        <w:tc>
          <w:tcPr>
            <w:tcW w:w="315" w:type="pct"/>
            <w:tcBorders>
              <w:top w:val="none" w:sz="4" w:space="0" w:color="000000"/>
              <w:left w:val="none" w:sz="4" w:space="0" w:color="000000"/>
              <w:bottom w:val="single" w:sz="6" w:space="0" w:color="000000"/>
              <w:right w:val="single" w:sz="6" w:space="0" w:color="000000"/>
            </w:tcBorders>
            <w:vAlign w:val="center"/>
          </w:tcPr>
          <w:p w14:paraId="2162B42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25,2</w:t>
            </w:r>
          </w:p>
        </w:tc>
        <w:tc>
          <w:tcPr>
            <w:tcW w:w="315" w:type="pct"/>
            <w:tcBorders>
              <w:top w:val="none" w:sz="4" w:space="0" w:color="000000"/>
              <w:left w:val="none" w:sz="4" w:space="0" w:color="000000"/>
              <w:bottom w:val="single" w:sz="6" w:space="0" w:color="000000"/>
              <w:right w:val="single" w:sz="6" w:space="0" w:color="000000"/>
            </w:tcBorders>
            <w:vAlign w:val="center"/>
          </w:tcPr>
          <w:p w14:paraId="62A71E5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18,2</w:t>
            </w:r>
          </w:p>
        </w:tc>
        <w:tc>
          <w:tcPr>
            <w:tcW w:w="283" w:type="pct"/>
            <w:tcBorders>
              <w:top w:val="none" w:sz="4" w:space="0" w:color="000000"/>
              <w:left w:val="none" w:sz="4" w:space="0" w:color="000000"/>
              <w:bottom w:val="single" w:sz="6" w:space="0" w:color="000000"/>
              <w:right w:val="single" w:sz="6" w:space="0" w:color="000000"/>
            </w:tcBorders>
            <w:vAlign w:val="center"/>
          </w:tcPr>
          <w:p w14:paraId="4044542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21,7</w:t>
            </w:r>
          </w:p>
        </w:tc>
        <w:tc>
          <w:tcPr>
            <w:tcW w:w="281" w:type="pct"/>
            <w:tcBorders>
              <w:top w:val="none" w:sz="4" w:space="0" w:color="000000"/>
              <w:left w:val="none" w:sz="4" w:space="0" w:color="000000"/>
              <w:bottom w:val="single" w:sz="6" w:space="0" w:color="000000"/>
              <w:right w:val="single" w:sz="6" w:space="0" w:color="000000"/>
            </w:tcBorders>
            <w:vAlign w:val="center"/>
          </w:tcPr>
          <w:p w14:paraId="185C9CB5"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23,5</w:t>
            </w:r>
          </w:p>
        </w:tc>
        <w:tc>
          <w:tcPr>
            <w:tcW w:w="281" w:type="pct"/>
            <w:tcBorders>
              <w:top w:val="none" w:sz="4" w:space="0" w:color="000000"/>
              <w:left w:val="none" w:sz="4" w:space="0" w:color="000000"/>
              <w:bottom w:val="single" w:sz="6" w:space="0" w:color="000000"/>
              <w:right w:val="single" w:sz="6" w:space="0" w:color="000000"/>
            </w:tcBorders>
            <w:vAlign w:val="center"/>
          </w:tcPr>
          <w:p w14:paraId="33F48500"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17,6</w:t>
            </w:r>
          </w:p>
        </w:tc>
      </w:tr>
      <w:tr w:rsidR="00EE0731" w14:paraId="41958A75"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61EDDAC7"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Молочная железа </w:t>
            </w:r>
          </w:p>
        </w:tc>
        <w:tc>
          <w:tcPr>
            <w:tcW w:w="332" w:type="pct"/>
            <w:tcBorders>
              <w:top w:val="none" w:sz="4" w:space="0" w:color="000000"/>
              <w:left w:val="none" w:sz="4" w:space="0" w:color="000000"/>
              <w:bottom w:val="single" w:sz="6" w:space="0" w:color="000000"/>
              <w:right w:val="single" w:sz="6" w:space="0" w:color="000000"/>
            </w:tcBorders>
            <w:vAlign w:val="center"/>
          </w:tcPr>
          <w:p w14:paraId="7CEEEF5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44,1</w:t>
            </w:r>
          </w:p>
        </w:tc>
        <w:tc>
          <w:tcPr>
            <w:tcW w:w="346" w:type="pct"/>
            <w:tcBorders>
              <w:top w:val="none" w:sz="4" w:space="0" w:color="000000"/>
              <w:left w:val="none" w:sz="4" w:space="0" w:color="000000"/>
              <w:bottom w:val="single" w:sz="6" w:space="0" w:color="000000"/>
              <w:right w:val="single" w:sz="6" w:space="0" w:color="000000"/>
            </w:tcBorders>
            <w:vAlign w:val="center"/>
          </w:tcPr>
          <w:p w14:paraId="7561B24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39,2</w:t>
            </w:r>
          </w:p>
        </w:tc>
        <w:tc>
          <w:tcPr>
            <w:tcW w:w="336" w:type="pct"/>
            <w:tcBorders>
              <w:top w:val="none" w:sz="4" w:space="0" w:color="000000"/>
              <w:left w:val="none" w:sz="4" w:space="0" w:color="000000"/>
              <w:bottom w:val="single" w:sz="6" w:space="0" w:color="000000"/>
              <w:right w:val="single" w:sz="6" w:space="0" w:color="000000"/>
            </w:tcBorders>
            <w:vAlign w:val="center"/>
          </w:tcPr>
          <w:p w14:paraId="4001326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34,3</w:t>
            </w:r>
          </w:p>
        </w:tc>
        <w:tc>
          <w:tcPr>
            <w:tcW w:w="370" w:type="pct"/>
            <w:tcBorders>
              <w:top w:val="none" w:sz="4" w:space="0" w:color="000000"/>
              <w:left w:val="none" w:sz="4" w:space="0" w:color="000000"/>
              <w:bottom w:val="single" w:sz="6" w:space="0" w:color="000000"/>
              <w:right w:val="single" w:sz="6" w:space="0" w:color="000000"/>
            </w:tcBorders>
            <w:vAlign w:val="center"/>
          </w:tcPr>
          <w:p w14:paraId="08F830F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67,3</w:t>
            </w:r>
          </w:p>
        </w:tc>
        <w:tc>
          <w:tcPr>
            <w:tcW w:w="370" w:type="pct"/>
            <w:tcBorders>
              <w:top w:val="none" w:sz="4" w:space="0" w:color="000000"/>
              <w:left w:val="none" w:sz="4" w:space="0" w:color="000000"/>
              <w:bottom w:val="single" w:sz="6" w:space="0" w:color="000000"/>
              <w:right w:val="single" w:sz="6" w:space="0" w:color="000000"/>
            </w:tcBorders>
            <w:vAlign w:val="center"/>
          </w:tcPr>
          <w:p w14:paraId="347BB53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35,9</w:t>
            </w:r>
          </w:p>
        </w:tc>
        <w:tc>
          <w:tcPr>
            <w:tcW w:w="370" w:type="pct"/>
            <w:tcBorders>
              <w:top w:val="none" w:sz="4" w:space="0" w:color="000000"/>
              <w:left w:val="none" w:sz="4" w:space="0" w:color="000000"/>
              <w:bottom w:val="single" w:sz="6" w:space="0" w:color="000000"/>
              <w:right w:val="single" w:sz="6" w:space="0" w:color="000000"/>
            </w:tcBorders>
            <w:vAlign w:val="center"/>
          </w:tcPr>
          <w:p w14:paraId="08E318D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59,2</w:t>
            </w:r>
          </w:p>
        </w:tc>
        <w:tc>
          <w:tcPr>
            <w:tcW w:w="315" w:type="pct"/>
            <w:tcBorders>
              <w:top w:val="none" w:sz="4" w:space="0" w:color="000000"/>
              <w:left w:val="none" w:sz="4" w:space="0" w:color="000000"/>
              <w:bottom w:val="single" w:sz="6" w:space="0" w:color="000000"/>
              <w:right w:val="single" w:sz="6" w:space="0" w:color="000000"/>
            </w:tcBorders>
            <w:vAlign w:val="center"/>
          </w:tcPr>
          <w:p w14:paraId="0B3D4D4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54,4</w:t>
            </w:r>
          </w:p>
        </w:tc>
        <w:tc>
          <w:tcPr>
            <w:tcW w:w="315" w:type="pct"/>
            <w:tcBorders>
              <w:top w:val="none" w:sz="4" w:space="0" w:color="000000"/>
              <w:left w:val="none" w:sz="4" w:space="0" w:color="000000"/>
              <w:bottom w:val="single" w:sz="6" w:space="0" w:color="000000"/>
              <w:right w:val="single" w:sz="6" w:space="0" w:color="000000"/>
            </w:tcBorders>
            <w:vAlign w:val="center"/>
          </w:tcPr>
          <w:p w14:paraId="49CB17E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31,2</w:t>
            </w:r>
          </w:p>
        </w:tc>
        <w:tc>
          <w:tcPr>
            <w:tcW w:w="315" w:type="pct"/>
            <w:tcBorders>
              <w:top w:val="none" w:sz="4" w:space="0" w:color="000000"/>
              <w:left w:val="none" w:sz="4" w:space="0" w:color="000000"/>
              <w:bottom w:val="single" w:sz="6" w:space="0" w:color="000000"/>
              <w:right w:val="single" w:sz="6" w:space="0" w:color="000000"/>
            </w:tcBorders>
            <w:vAlign w:val="center"/>
          </w:tcPr>
          <w:p w14:paraId="0F5FE03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27,5</w:t>
            </w:r>
          </w:p>
        </w:tc>
        <w:tc>
          <w:tcPr>
            <w:tcW w:w="315" w:type="pct"/>
            <w:tcBorders>
              <w:top w:val="none" w:sz="4" w:space="0" w:color="000000"/>
              <w:left w:val="none" w:sz="4" w:space="0" w:color="000000"/>
              <w:bottom w:val="single" w:sz="6" w:space="0" w:color="000000"/>
              <w:right w:val="single" w:sz="6" w:space="0" w:color="000000"/>
            </w:tcBorders>
            <w:vAlign w:val="center"/>
          </w:tcPr>
          <w:p w14:paraId="6C2970C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41,5</w:t>
            </w:r>
          </w:p>
        </w:tc>
        <w:tc>
          <w:tcPr>
            <w:tcW w:w="283" w:type="pct"/>
            <w:tcBorders>
              <w:top w:val="none" w:sz="4" w:space="0" w:color="000000"/>
              <w:left w:val="none" w:sz="4" w:space="0" w:color="000000"/>
              <w:bottom w:val="single" w:sz="6" w:space="0" w:color="000000"/>
              <w:right w:val="single" w:sz="6" w:space="0" w:color="000000"/>
            </w:tcBorders>
            <w:vAlign w:val="center"/>
          </w:tcPr>
          <w:p w14:paraId="0CD8511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63,8</w:t>
            </w:r>
          </w:p>
        </w:tc>
        <w:tc>
          <w:tcPr>
            <w:tcW w:w="281" w:type="pct"/>
            <w:tcBorders>
              <w:top w:val="none" w:sz="4" w:space="0" w:color="000000"/>
              <w:left w:val="none" w:sz="4" w:space="0" w:color="000000"/>
              <w:bottom w:val="single" w:sz="6" w:space="0" w:color="000000"/>
              <w:right w:val="single" w:sz="6" w:space="0" w:color="000000"/>
            </w:tcBorders>
            <w:vAlign w:val="center"/>
          </w:tcPr>
          <w:p w14:paraId="61ACC908"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47,3</w:t>
            </w:r>
          </w:p>
        </w:tc>
        <w:tc>
          <w:tcPr>
            <w:tcW w:w="281" w:type="pct"/>
            <w:tcBorders>
              <w:top w:val="none" w:sz="4" w:space="0" w:color="000000"/>
              <w:left w:val="none" w:sz="4" w:space="0" w:color="000000"/>
              <w:bottom w:val="single" w:sz="6" w:space="0" w:color="000000"/>
              <w:right w:val="single" w:sz="6" w:space="0" w:color="000000"/>
            </w:tcBorders>
            <w:vAlign w:val="center"/>
          </w:tcPr>
          <w:p w14:paraId="3CA92FA4" w14:textId="77777777" w:rsidR="00EE0731" w:rsidRDefault="00A70F95">
            <w:pPr>
              <w:jc w:val="center"/>
              <w:rPr>
                <w:rFonts w:ascii="Times New Roman" w:hAnsi="Times New Roman" w:cs="Times New Roman"/>
                <w:bCs/>
                <w:sz w:val="16"/>
                <w:szCs w:val="16"/>
              </w:rPr>
            </w:pPr>
            <w:r>
              <w:rPr>
                <w:rFonts w:ascii="Times New Roman" w:hAnsi="Times New Roman" w:cs="Times New Roman"/>
                <w:bCs/>
                <w:color w:val="9C0006"/>
                <w:sz w:val="16"/>
              </w:rPr>
              <w:t>20,4</w:t>
            </w:r>
          </w:p>
        </w:tc>
      </w:tr>
      <w:tr w:rsidR="00EE0731" w14:paraId="72684156"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20ED8937"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Шейка матки </w:t>
            </w:r>
          </w:p>
        </w:tc>
        <w:tc>
          <w:tcPr>
            <w:tcW w:w="332" w:type="pct"/>
            <w:tcBorders>
              <w:top w:val="none" w:sz="4" w:space="0" w:color="000000"/>
              <w:left w:val="none" w:sz="4" w:space="0" w:color="000000"/>
              <w:bottom w:val="single" w:sz="6" w:space="0" w:color="000000"/>
              <w:right w:val="single" w:sz="6" w:space="0" w:color="000000"/>
            </w:tcBorders>
            <w:vAlign w:val="center"/>
          </w:tcPr>
          <w:p w14:paraId="53B5CD3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w:t>
            </w:r>
          </w:p>
        </w:tc>
        <w:tc>
          <w:tcPr>
            <w:tcW w:w="346" w:type="pct"/>
            <w:tcBorders>
              <w:top w:val="none" w:sz="4" w:space="0" w:color="000000"/>
              <w:left w:val="none" w:sz="4" w:space="0" w:color="000000"/>
              <w:bottom w:val="single" w:sz="6" w:space="0" w:color="000000"/>
              <w:right w:val="single" w:sz="6" w:space="0" w:color="000000"/>
            </w:tcBorders>
            <w:vAlign w:val="center"/>
          </w:tcPr>
          <w:p w14:paraId="008F50D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23,7</w:t>
            </w:r>
          </w:p>
        </w:tc>
        <w:tc>
          <w:tcPr>
            <w:tcW w:w="336" w:type="pct"/>
            <w:tcBorders>
              <w:top w:val="none" w:sz="4" w:space="0" w:color="000000"/>
              <w:left w:val="none" w:sz="4" w:space="0" w:color="000000"/>
              <w:bottom w:val="single" w:sz="6" w:space="0" w:color="000000"/>
              <w:right w:val="single" w:sz="6" w:space="0" w:color="000000"/>
            </w:tcBorders>
            <w:vAlign w:val="center"/>
          </w:tcPr>
          <w:p w14:paraId="151DEE8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46,9</w:t>
            </w:r>
          </w:p>
        </w:tc>
        <w:tc>
          <w:tcPr>
            <w:tcW w:w="370" w:type="pct"/>
            <w:tcBorders>
              <w:top w:val="none" w:sz="4" w:space="0" w:color="000000"/>
              <w:left w:val="none" w:sz="4" w:space="0" w:color="000000"/>
              <w:bottom w:val="single" w:sz="6" w:space="0" w:color="000000"/>
              <w:right w:val="single" w:sz="6" w:space="0" w:color="000000"/>
            </w:tcBorders>
            <w:vAlign w:val="center"/>
          </w:tcPr>
          <w:p w14:paraId="3853718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23,3</w:t>
            </w:r>
          </w:p>
        </w:tc>
        <w:tc>
          <w:tcPr>
            <w:tcW w:w="370" w:type="pct"/>
            <w:tcBorders>
              <w:top w:val="none" w:sz="4" w:space="0" w:color="000000"/>
              <w:left w:val="none" w:sz="4" w:space="0" w:color="000000"/>
              <w:bottom w:val="single" w:sz="6" w:space="0" w:color="000000"/>
              <w:right w:val="single" w:sz="6" w:space="0" w:color="000000"/>
            </w:tcBorders>
            <w:vAlign w:val="center"/>
          </w:tcPr>
          <w:p w14:paraId="743722E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27,6</w:t>
            </w:r>
          </w:p>
        </w:tc>
        <w:tc>
          <w:tcPr>
            <w:tcW w:w="370" w:type="pct"/>
            <w:tcBorders>
              <w:top w:val="none" w:sz="4" w:space="0" w:color="000000"/>
              <w:left w:val="none" w:sz="4" w:space="0" w:color="000000"/>
              <w:bottom w:val="single" w:sz="6" w:space="0" w:color="000000"/>
              <w:right w:val="single" w:sz="6" w:space="0" w:color="000000"/>
            </w:tcBorders>
            <w:vAlign w:val="center"/>
          </w:tcPr>
          <w:p w14:paraId="02427B1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19,4</w:t>
            </w:r>
          </w:p>
        </w:tc>
        <w:tc>
          <w:tcPr>
            <w:tcW w:w="315" w:type="pct"/>
            <w:tcBorders>
              <w:top w:val="none" w:sz="4" w:space="0" w:color="000000"/>
              <w:left w:val="none" w:sz="4" w:space="0" w:color="000000"/>
              <w:bottom w:val="single" w:sz="6" w:space="0" w:color="000000"/>
              <w:right w:val="single" w:sz="6" w:space="0" w:color="000000"/>
            </w:tcBorders>
            <w:vAlign w:val="center"/>
          </w:tcPr>
          <w:p w14:paraId="4B7806E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21,0</w:t>
            </w:r>
          </w:p>
        </w:tc>
        <w:tc>
          <w:tcPr>
            <w:tcW w:w="315" w:type="pct"/>
            <w:tcBorders>
              <w:top w:val="none" w:sz="4" w:space="0" w:color="000000"/>
              <w:left w:val="none" w:sz="4" w:space="0" w:color="000000"/>
              <w:bottom w:val="single" w:sz="6" w:space="0" w:color="000000"/>
              <w:right w:val="single" w:sz="6" w:space="0" w:color="000000"/>
            </w:tcBorders>
            <w:vAlign w:val="center"/>
          </w:tcPr>
          <w:p w14:paraId="56AEA47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12,4</w:t>
            </w:r>
          </w:p>
        </w:tc>
        <w:tc>
          <w:tcPr>
            <w:tcW w:w="315" w:type="pct"/>
            <w:tcBorders>
              <w:top w:val="none" w:sz="4" w:space="0" w:color="000000"/>
              <w:left w:val="none" w:sz="4" w:space="0" w:color="000000"/>
              <w:bottom w:val="single" w:sz="6" w:space="0" w:color="000000"/>
              <w:right w:val="single" w:sz="6" w:space="0" w:color="000000"/>
            </w:tcBorders>
            <w:vAlign w:val="center"/>
          </w:tcPr>
          <w:p w14:paraId="04E7549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10,1</w:t>
            </w:r>
          </w:p>
        </w:tc>
        <w:tc>
          <w:tcPr>
            <w:tcW w:w="315" w:type="pct"/>
            <w:tcBorders>
              <w:top w:val="none" w:sz="4" w:space="0" w:color="000000"/>
              <w:left w:val="none" w:sz="4" w:space="0" w:color="000000"/>
              <w:bottom w:val="single" w:sz="6" w:space="0" w:color="000000"/>
              <w:right w:val="single" w:sz="6" w:space="0" w:color="000000"/>
            </w:tcBorders>
            <w:vAlign w:val="center"/>
          </w:tcPr>
          <w:p w14:paraId="39A456D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14,7</w:t>
            </w:r>
          </w:p>
        </w:tc>
        <w:tc>
          <w:tcPr>
            <w:tcW w:w="283" w:type="pct"/>
            <w:tcBorders>
              <w:top w:val="none" w:sz="4" w:space="0" w:color="000000"/>
              <w:left w:val="none" w:sz="4" w:space="0" w:color="000000"/>
              <w:bottom w:val="single" w:sz="6" w:space="0" w:color="000000"/>
              <w:right w:val="single" w:sz="6" w:space="0" w:color="000000"/>
            </w:tcBorders>
            <w:vAlign w:val="center"/>
          </w:tcPr>
          <w:p w14:paraId="70A4E60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19,0</w:t>
            </w:r>
          </w:p>
        </w:tc>
        <w:tc>
          <w:tcPr>
            <w:tcW w:w="281" w:type="pct"/>
            <w:tcBorders>
              <w:top w:val="none" w:sz="4" w:space="0" w:color="000000"/>
              <w:left w:val="none" w:sz="4" w:space="0" w:color="000000"/>
              <w:bottom w:val="single" w:sz="6" w:space="0" w:color="000000"/>
              <w:right w:val="single" w:sz="6" w:space="0" w:color="000000"/>
            </w:tcBorders>
            <w:vAlign w:val="center"/>
          </w:tcPr>
          <w:p w14:paraId="0119658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27,5</w:t>
            </w:r>
          </w:p>
        </w:tc>
        <w:tc>
          <w:tcPr>
            <w:tcW w:w="281" w:type="pct"/>
            <w:tcBorders>
              <w:top w:val="none" w:sz="4" w:space="0" w:color="000000"/>
              <w:left w:val="none" w:sz="4" w:space="0" w:color="000000"/>
              <w:bottom w:val="single" w:sz="6" w:space="0" w:color="000000"/>
              <w:right w:val="single" w:sz="6" w:space="0" w:color="000000"/>
            </w:tcBorders>
            <w:vAlign w:val="center"/>
          </w:tcPr>
          <w:p w14:paraId="46597EF4"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14,2</w:t>
            </w:r>
          </w:p>
        </w:tc>
      </w:tr>
      <w:tr w:rsidR="00EE0731" w14:paraId="1BF80E77"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249F7EB9"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Тело матки </w:t>
            </w:r>
          </w:p>
        </w:tc>
        <w:tc>
          <w:tcPr>
            <w:tcW w:w="332" w:type="pct"/>
            <w:tcBorders>
              <w:top w:val="none" w:sz="4" w:space="0" w:color="000000"/>
              <w:left w:val="none" w:sz="4" w:space="0" w:color="000000"/>
              <w:bottom w:val="single" w:sz="6" w:space="0" w:color="000000"/>
              <w:right w:val="single" w:sz="6" w:space="0" w:color="000000"/>
            </w:tcBorders>
            <w:vAlign w:val="center"/>
          </w:tcPr>
          <w:p w14:paraId="15CD4A1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w:t>
            </w:r>
          </w:p>
        </w:tc>
        <w:tc>
          <w:tcPr>
            <w:tcW w:w="346" w:type="pct"/>
            <w:tcBorders>
              <w:top w:val="none" w:sz="4" w:space="0" w:color="000000"/>
              <w:left w:val="none" w:sz="4" w:space="0" w:color="000000"/>
              <w:bottom w:val="single" w:sz="6" w:space="0" w:color="000000"/>
              <w:right w:val="single" w:sz="6" w:space="0" w:color="000000"/>
            </w:tcBorders>
            <w:vAlign w:val="center"/>
          </w:tcPr>
          <w:p w14:paraId="7F9F0CE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12,7</w:t>
            </w:r>
          </w:p>
        </w:tc>
        <w:tc>
          <w:tcPr>
            <w:tcW w:w="336" w:type="pct"/>
            <w:tcBorders>
              <w:top w:val="none" w:sz="4" w:space="0" w:color="000000"/>
              <w:left w:val="none" w:sz="4" w:space="0" w:color="000000"/>
              <w:bottom w:val="single" w:sz="6" w:space="0" w:color="000000"/>
              <w:right w:val="single" w:sz="6" w:space="0" w:color="000000"/>
            </w:tcBorders>
            <w:vAlign w:val="center"/>
          </w:tcPr>
          <w:p w14:paraId="13BE992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28,9</w:t>
            </w:r>
          </w:p>
        </w:tc>
        <w:tc>
          <w:tcPr>
            <w:tcW w:w="370" w:type="pct"/>
            <w:tcBorders>
              <w:top w:val="none" w:sz="4" w:space="0" w:color="000000"/>
              <w:left w:val="none" w:sz="4" w:space="0" w:color="000000"/>
              <w:bottom w:val="single" w:sz="6" w:space="0" w:color="000000"/>
              <w:right w:val="single" w:sz="6" w:space="0" w:color="000000"/>
            </w:tcBorders>
            <w:vAlign w:val="center"/>
          </w:tcPr>
          <w:p w14:paraId="1206B05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6,3</w:t>
            </w:r>
          </w:p>
        </w:tc>
        <w:tc>
          <w:tcPr>
            <w:tcW w:w="370" w:type="pct"/>
            <w:tcBorders>
              <w:top w:val="none" w:sz="4" w:space="0" w:color="000000"/>
              <w:left w:val="none" w:sz="4" w:space="0" w:color="000000"/>
              <w:bottom w:val="single" w:sz="6" w:space="0" w:color="000000"/>
              <w:right w:val="single" w:sz="6" w:space="0" w:color="000000"/>
            </w:tcBorders>
            <w:vAlign w:val="center"/>
          </w:tcPr>
          <w:p w14:paraId="25A8739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13,3</w:t>
            </w:r>
          </w:p>
        </w:tc>
        <w:tc>
          <w:tcPr>
            <w:tcW w:w="370" w:type="pct"/>
            <w:tcBorders>
              <w:top w:val="none" w:sz="4" w:space="0" w:color="000000"/>
              <w:left w:val="none" w:sz="4" w:space="0" w:color="000000"/>
              <w:bottom w:val="single" w:sz="6" w:space="0" w:color="000000"/>
              <w:right w:val="single" w:sz="6" w:space="0" w:color="000000"/>
            </w:tcBorders>
            <w:vAlign w:val="center"/>
          </w:tcPr>
          <w:p w14:paraId="4A6659B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18,6</w:t>
            </w:r>
          </w:p>
        </w:tc>
        <w:tc>
          <w:tcPr>
            <w:tcW w:w="315" w:type="pct"/>
            <w:tcBorders>
              <w:top w:val="none" w:sz="4" w:space="0" w:color="000000"/>
              <w:left w:val="none" w:sz="4" w:space="0" w:color="000000"/>
              <w:bottom w:val="single" w:sz="6" w:space="0" w:color="000000"/>
              <w:right w:val="single" w:sz="6" w:space="0" w:color="000000"/>
            </w:tcBorders>
            <w:vAlign w:val="center"/>
          </w:tcPr>
          <w:p w14:paraId="538CABB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18,4</w:t>
            </w:r>
          </w:p>
        </w:tc>
        <w:tc>
          <w:tcPr>
            <w:tcW w:w="315" w:type="pct"/>
            <w:tcBorders>
              <w:top w:val="none" w:sz="4" w:space="0" w:color="000000"/>
              <w:left w:val="none" w:sz="4" w:space="0" w:color="000000"/>
              <w:bottom w:val="single" w:sz="6" w:space="0" w:color="000000"/>
              <w:right w:val="single" w:sz="6" w:space="0" w:color="000000"/>
            </w:tcBorders>
            <w:vAlign w:val="center"/>
          </w:tcPr>
          <w:p w14:paraId="56A4EE2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7,3</w:t>
            </w:r>
          </w:p>
        </w:tc>
        <w:tc>
          <w:tcPr>
            <w:tcW w:w="315" w:type="pct"/>
            <w:tcBorders>
              <w:top w:val="none" w:sz="4" w:space="0" w:color="000000"/>
              <w:left w:val="none" w:sz="4" w:space="0" w:color="000000"/>
              <w:bottom w:val="single" w:sz="6" w:space="0" w:color="000000"/>
              <w:right w:val="single" w:sz="6" w:space="0" w:color="000000"/>
            </w:tcBorders>
            <w:vAlign w:val="center"/>
          </w:tcPr>
          <w:p w14:paraId="1050A05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8,7</w:t>
            </w:r>
          </w:p>
        </w:tc>
        <w:tc>
          <w:tcPr>
            <w:tcW w:w="315" w:type="pct"/>
            <w:tcBorders>
              <w:top w:val="none" w:sz="4" w:space="0" w:color="000000"/>
              <w:left w:val="none" w:sz="4" w:space="0" w:color="000000"/>
              <w:bottom w:val="single" w:sz="6" w:space="0" w:color="000000"/>
              <w:right w:val="single" w:sz="6" w:space="0" w:color="000000"/>
            </w:tcBorders>
            <w:vAlign w:val="center"/>
          </w:tcPr>
          <w:p w14:paraId="0022F09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12,1</w:t>
            </w:r>
          </w:p>
        </w:tc>
        <w:tc>
          <w:tcPr>
            <w:tcW w:w="283" w:type="pct"/>
            <w:tcBorders>
              <w:top w:val="none" w:sz="4" w:space="0" w:color="000000"/>
              <w:left w:val="none" w:sz="4" w:space="0" w:color="000000"/>
              <w:bottom w:val="single" w:sz="6" w:space="0" w:color="000000"/>
              <w:right w:val="single" w:sz="6" w:space="0" w:color="000000"/>
            </w:tcBorders>
            <w:vAlign w:val="center"/>
          </w:tcPr>
          <w:p w14:paraId="5775587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12,9</w:t>
            </w:r>
          </w:p>
        </w:tc>
        <w:tc>
          <w:tcPr>
            <w:tcW w:w="281" w:type="pct"/>
            <w:tcBorders>
              <w:top w:val="none" w:sz="4" w:space="0" w:color="000000"/>
              <w:left w:val="none" w:sz="4" w:space="0" w:color="000000"/>
              <w:bottom w:val="single" w:sz="6" w:space="0" w:color="000000"/>
              <w:right w:val="single" w:sz="6" w:space="0" w:color="000000"/>
            </w:tcBorders>
            <w:vAlign w:val="center"/>
          </w:tcPr>
          <w:p w14:paraId="4BCF346E"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8,6</w:t>
            </w:r>
          </w:p>
        </w:tc>
        <w:tc>
          <w:tcPr>
            <w:tcW w:w="281" w:type="pct"/>
            <w:tcBorders>
              <w:top w:val="none" w:sz="4" w:space="0" w:color="000000"/>
              <w:left w:val="none" w:sz="4" w:space="0" w:color="000000"/>
              <w:bottom w:val="single" w:sz="6" w:space="0" w:color="000000"/>
              <w:right w:val="single" w:sz="6" w:space="0" w:color="000000"/>
            </w:tcBorders>
            <w:vAlign w:val="center"/>
          </w:tcPr>
          <w:p w14:paraId="671B4377"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5,7</w:t>
            </w:r>
          </w:p>
        </w:tc>
      </w:tr>
      <w:tr w:rsidR="00EE0731" w14:paraId="55B11723"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164FA3BB"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Яичники </w:t>
            </w:r>
          </w:p>
        </w:tc>
        <w:tc>
          <w:tcPr>
            <w:tcW w:w="332" w:type="pct"/>
            <w:tcBorders>
              <w:top w:val="none" w:sz="4" w:space="0" w:color="000000"/>
              <w:left w:val="none" w:sz="4" w:space="0" w:color="000000"/>
              <w:bottom w:val="single" w:sz="6" w:space="0" w:color="000000"/>
              <w:right w:val="single" w:sz="6" w:space="0" w:color="000000"/>
            </w:tcBorders>
            <w:vAlign w:val="center"/>
          </w:tcPr>
          <w:p w14:paraId="0848EEC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12,9</w:t>
            </w:r>
          </w:p>
        </w:tc>
        <w:tc>
          <w:tcPr>
            <w:tcW w:w="346" w:type="pct"/>
            <w:tcBorders>
              <w:top w:val="none" w:sz="4" w:space="0" w:color="000000"/>
              <w:left w:val="none" w:sz="4" w:space="0" w:color="000000"/>
              <w:bottom w:val="single" w:sz="6" w:space="0" w:color="000000"/>
              <w:right w:val="single" w:sz="6" w:space="0" w:color="000000"/>
            </w:tcBorders>
            <w:vAlign w:val="center"/>
          </w:tcPr>
          <w:p w14:paraId="70FC80A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10</w:t>
            </w:r>
          </w:p>
        </w:tc>
        <w:tc>
          <w:tcPr>
            <w:tcW w:w="336" w:type="pct"/>
            <w:tcBorders>
              <w:top w:val="none" w:sz="4" w:space="0" w:color="000000"/>
              <w:left w:val="none" w:sz="4" w:space="0" w:color="000000"/>
              <w:bottom w:val="single" w:sz="6" w:space="0" w:color="000000"/>
              <w:right w:val="single" w:sz="6" w:space="0" w:color="000000"/>
            </w:tcBorders>
            <w:vAlign w:val="center"/>
          </w:tcPr>
          <w:p w14:paraId="21E0BAB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18,1</w:t>
            </w:r>
          </w:p>
        </w:tc>
        <w:tc>
          <w:tcPr>
            <w:tcW w:w="370" w:type="pct"/>
            <w:tcBorders>
              <w:top w:val="none" w:sz="4" w:space="0" w:color="000000"/>
              <w:left w:val="none" w:sz="4" w:space="0" w:color="000000"/>
              <w:bottom w:val="single" w:sz="6" w:space="0" w:color="000000"/>
              <w:right w:val="single" w:sz="6" w:space="0" w:color="000000"/>
            </w:tcBorders>
            <w:vAlign w:val="center"/>
          </w:tcPr>
          <w:p w14:paraId="4568114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9,0</w:t>
            </w:r>
          </w:p>
        </w:tc>
        <w:tc>
          <w:tcPr>
            <w:tcW w:w="370" w:type="pct"/>
            <w:tcBorders>
              <w:top w:val="none" w:sz="4" w:space="0" w:color="000000"/>
              <w:left w:val="none" w:sz="4" w:space="0" w:color="000000"/>
              <w:bottom w:val="single" w:sz="6" w:space="0" w:color="000000"/>
              <w:right w:val="single" w:sz="6" w:space="0" w:color="000000"/>
            </w:tcBorders>
            <w:vAlign w:val="center"/>
          </w:tcPr>
          <w:p w14:paraId="446B312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7,1</w:t>
            </w:r>
          </w:p>
        </w:tc>
        <w:tc>
          <w:tcPr>
            <w:tcW w:w="370" w:type="pct"/>
            <w:tcBorders>
              <w:top w:val="none" w:sz="4" w:space="0" w:color="000000"/>
              <w:left w:val="none" w:sz="4" w:space="0" w:color="000000"/>
              <w:bottom w:val="single" w:sz="6" w:space="0" w:color="000000"/>
              <w:right w:val="single" w:sz="6" w:space="0" w:color="000000"/>
            </w:tcBorders>
            <w:vAlign w:val="center"/>
          </w:tcPr>
          <w:p w14:paraId="5F4A4C2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16,8</w:t>
            </w:r>
          </w:p>
        </w:tc>
        <w:tc>
          <w:tcPr>
            <w:tcW w:w="315" w:type="pct"/>
            <w:tcBorders>
              <w:top w:val="none" w:sz="4" w:space="0" w:color="000000"/>
              <w:left w:val="none" w:sz="4" w:space="0" w:color="000000"/>
              <w:bottom w:val="single" w:sz="6" w:space="0" w:color="000000"/>
              <w:right w:val="single" w:sz="6" w:space="0" w:color="000000"/>
            </w:tcBorders>
            <w:vAlign w:val="center"/>
          </w:tcPr>
          <w:p w14:paraId="40589F4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13,2</w:t>
            </w:r>
          </w:p>
        </w:tc>
        <w:tc>
          <w:tcPr>
            <w:tcW w:w="315" w:type="pct"/>
            <w:tcBorders>
              <w:top w:val="none" w:sz="4" w:space="0" w:color="000000"/>
              <w:left w:val="none" w:sz="4" w:space="0" w:color="000000"/>
              <w:bottom w:val="single" w:sz="6" w:space="0" w:color="000000"/>
              <w:right w:val="single" w:sz="6" w:space="0" w:color="000000"/>
            </w:tcBorders>
            <w:vAlign w:val="center"/>
          </w:tcPr>
          <w:p w14:paraId="22E4481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4,6</w:t>
            </w:r>
          </w:p>
        </w:tc>
        <w:tc>
          <w:tcPr>
            <w:tcW w:w="315" w:type="pct"/>
            <w:tcBorders>
              <w:top w:val="none" w:sz="4" w:space="0" w:color="000000"/>
              <w:left w:val="none" w:sz="4" w:space="0" w:color="000000"/>
              <w:bottom w:val="single" w:sz="6" w:space="0" w:color="000000"/>
              <w:right w:val="single" w:sz="6" w:space="0" w:color="000000"/>
            </w:tcBorders>
            <w:vAlign w:val="center"/>
          </w:tcPr>
          <w:p w14:paraId="2AAE11D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8,3</w:t>
            </w:r>
          </w:p>
        </w:tc>
        <w:tc>
          <w:tcPr>
            <w:tcW w:w="315" w:type="pct"/>
            <w:tcBorders>
              <w:top w:val="none" w:sz="4" w:space="0" w:color="000000"/>
              <w:left w:val="none" w:sz="4" w:space="0" w:color="000000"/>
              <w:bottom w:val="single" w:sz="6" w:space="0" w:color="000000"/>
              <w:right w:val="single" w:sz="6" w:space="0" w:color="000000"/>
            </w:tcBorders>
            <w:vAlign w:val="center"/>
          </w:tcPr>
          <w:p w14:paraId="72EE3DA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14,7</w:t>
            </w:r>
          </w:p>
        </w:tc>
        <w:tc>
          <w:tcPr>
            <w:tcW w:w="283" w:type="pct"/>
            <w:tcBorders>
              <w:top w:val="none" w:sz="4" w:space="0" w:color="000000"/>
              <w:left w:val="none" w:sz="4" w:space="0" w:color="000000"/>
              <w:bottom w:val="single" w:sz="6" w:space="0" w:color="000000"/>
              <w:right w:val="single" w:sz="6" w:space="0" w:color="000000"/>
            </w:tcBorders>
            <w:vAlign w:val="center"/>
          </w:tcPr>
          <w:p w14:paraId="38BF97B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8,6</w:t>
            </w:r>
          </w:p>
        </w:tc>
        <w:tc>
          <w:tcPr>
            <w:tcW w:w="281" w:type="pct"/>
            <w:tcBorders>
              <w:top w:val="none" w:sz="4" w:space="0" w:color="000000"/>
              <w:left w:val="none" w:sz="4" w:space="0" w:color="000000"/>
              <w:bottom w:val="single" w:sz="6" w:space="0" w:color="000000"/>
              <w:right w:val="single" w:sz="6" w:space="0" w:color="000000"/>
            </w:tcBorders>
            <w:vAlign w:val="center"/>
          </w:tcPr>
          <w:p w14:paraId="292B3659"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9,5</w:t>
            </w:r>
          </w:p>
        </w:tc>
        <w:tc>
          <w:tcPr>
            <w:tcW w:w="281" w:type="pct"/>
            <w:tcBorders>
              <w:top w:val="none" w:sz="4" w:space="0" w:color="000000"/>
              <w:left w:val="none" w:sz="4" w:space="0" w:color="000000"/>
              <w:bottom w:val="single" w:sz="6" w:space="0" w:color="000000"/>
              <w:right w:val="single" w:sz="6" w:space="0" w:color="000000"/>
            </w:tcBorders>
            <w:vAlign w:val="center"/>
          </w:tcPr>
          <w:p w14:paraId="79D0AE06"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3,8</w:t>
            </w:r>
          </w:p>
        </w:tc>
      </w:tr>
      <w:tr w:rsidR="00EE0731" w14:paraId="7EB18794"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05D17668"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Предстательная железа </w:t>
            </w:r>
          </w:p>
        </w:tc>
        <w:tc>
          <w:tcPr>
            <w:tcW w:w="332" w:type="pct"/>
            <w:tcBorders>
              <w:top w:val="none" w:sz="4" w:space="0" w:color="000000"/>
              <w:left w:val="none" w:sz="4" w:space="0" w:color="000000"/>
              <w:bottom w:val="single" w:sz="6" w:space="0" w:color="000000"/>
              <w:right w:val="single" w:sz="6" w:space="0" w:color="000000"/>
            </w:tcBorders>
            <w:vAlign w:val="center"/>
          </w:tcPr>
          <w:p w14:paraId="4FB81B5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27,7</w:t>
            </w:r>
          </w:p>
        </w:tc>
        <w:tc>
          <w:tcPr>
            <w:tcW w:w="346" w:type="pct"/>
            <w:tcBorders>
              <w:top w:val="none" w:sz="4" w:space="0" w:color="000000"/>
              <w:left w:val="none" w:sz="4" w:space="0" w:color="000000"/>
              <w:bottom w:val="single" w:sz="6" w:space="0" w:color="000000"/>
              <w:right w:val="single" w:sz="6" w:space="0" w:color="000000"/>
            </w:tcBorders>
            <w:vAlign w:val="center"/>
          </w:tcPr>
          <w:p w14:paraId="64FDD53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20,3</w:t>
            </w:r>
          </w:p>
        </w:tc>
        <w:tc>
          <w:tcPr>
            <w:tcW w:w="336" w:type="pct"/>
            <w:tcBorders>
              <w:top w:val="none" w:sz="4" w:space="0" w:color="000000"/>
              <w:left w:val="none" w:sz="4" w:space="0" w:color="000000"/>
              <w:bottom w:val="single" w:sz="6" w:space="0" w:color="000000"/>
              <w:right w:val="single" w:sz="6" w:space="0" w:color="000000"/>
            </w:tcBorders>
            <w:vAlign w:val="center"/>
          </w:tcPr>
          <w:p w14:paraId="78E9551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w:t>
            </w:r>
          </w:p>
        </w:tc>
        <w:tc>
          <w:tcPr>
            <w:tcW w:w="370" w:type="pct"/>
            <w:tcBorders>
              <w:top w:val="none" w:sz="4" w:space="0" w:color="000000"/>
              <w:left w:val="none" w:sz="4" w:space="0" w:color="000000"/>
              <w:bottom w:val="single" w:sz="6" w:space="0" w:color="000000"/>
              <w:right w:val="single" w:sz="6" w:space="0" w:color="000000"/>
            </w:tcBorders>
            <w:vAlign w:val="center"/>
          </w:tcPr>
          <w:p w14:paraId="2A71BFA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26,0</w:t>
            </w:r>
          </w:p>
        </w:tc>
        <w:tc>
          <w:tcPr>
            <w:tcW w:w="370" w:type="pct"/>
            <w:tcBorders>
              <w:top w:val="none" w:sz="4" w:space="0" w:color="000000"/>
              <w:left w:val="none" w:sz="4" w:space="0" w:color="000000"/>
              <w:bottom w:val="single" w:sz="6" w:space="0" w:color="000000"/>
              <w:right w:val="single" w:sz="6" w:space="0" w:color="000000"/>
            </w:tcBorders>
            <w:vAlign w:val="center"/>
          </w:tcPr>
          <w:p w14:paraId="68D225F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22,7</w:t>
            </w:r>
          </w:p>
        </w:tc>
        <w:tc>
          <w:tcPr>
            <w:tcW w:w="370" w:type="pct"/>
            <w:tcBorders>
              <w:top w:val="none" w:sz="4" w:space="0" w:color="000000"/>
              <w:left w:val="none" w:sz="4" w:space="0" w:color="000000"/>
              <w:bottom w:val="single" w:sz="6" w:space="0" w:color="000000"/>
              <w:right w:val="single" w:sz="6" w:space="0" w:color="000000"/>
            </w:tcBorders>
            <w:vAlign w:val="center"/>
          </w:tcPr>
          <w:p w14:paraId="610816D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26,5</w:t>
            </w:r>
          </w:p>
        </w:tc>
        <w:tc>
          <w:tcPr>
            <w:tcW w:w="315" w:type="pct"/>
            <w:tcBorders>
              <w:top w:val="none" w:sz="4" w:space="0" w:color="000000"/>
              <w:left w:val="none" w:sz="4" w:space="0" w:color="000000"/>
              <w:bottom w:val="single" w:sz="6" w:space="0" w:color="000000"/>
              <w:right w:val="single" w:sz="6" w:space="0" w:color="000000"/>
            </w:tcBorders>
            <w:vAlign w:val="center"/>
          </w:tcPr>
          <w:p w14:paraId="0E618F0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28,2</w:t>
            </w:r>
          </w:p>
        </w:tc>
        <w:tc>
          <w:tcPr>
            <w:tcW w:w="315" w:type="pct"/>
            <w:tcBorders>
              <w:top w:val="none" w:sz="4" w:space="0" w:color="000000"/>
              <w:left w:val="none" w:sz="4" w:space="0" w:color="000000"/>
              <w:bottom w:val="single" w:sz="6" w:space="0" w:color="000000"/>
              <w:right w:val="single" w:sz="6" w:space="0" w:color="000000"/>
            </w:tcBorders>
            <w:vAlign w:val="center"/>
          </w:tcPr>
          <w:p w14:paraId="4FB8AD4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12,4</w:t>
            </w:r>
          </w:p>
        </w:tc>
        <w:tc>
          <w:tcPr>
            <w:tcW w:w="315" w:type="pct"/>
            <w:tcBorders>
              <w:top w:val="none" w:sz="4" w:space="0" w:color="000000"/>
              <w:left w:val="none" w:sz="4" w:space="0" w:color="000000"/>
              <w:bottom w:val="single" w:sz="6" w:space="0" w:color="000000"/>
              <w:right w:val="single" w:sz="6" w:space="0" w:color="000000"/>
            </w:tcBorders>
            <w:vAlign w:val="center"/>
          </w:tcPr>
          <w:p w14:paraId="7ADB427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12,8</w:t>
            </w:r>
          </w:p>
        </w:tc>
        <w:tc>
          <w:tcPr>
            <w:tcW w:w="315" w:type="pct"/>
            <w:tcBorders>
              <w:top w:val="none" w:sz="4" w:space="0" w:color="000000"/>
              <w:left w:val="none" w:sz="4" w:space="0" w:color="000000"/>
              <w:bottom w:val="single" w:sz="6" w:space="0" w:color="000000"/>
              <w:right w:val="single" w:sz="6" w:space="0" w:color="000000"/>
            </w:tcBorders>
            <w:vAlign w:val="center"/>
          </w:tcPr>
          <w:p w14:paraId="4890F33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28,7</w:t>
            </w:r>
          </w:p>
        </w:tc>
        <w:tc>
          <w:tcPr>
            <w:tcW w:w="283" w:type="pct"/>
            <w:tcBorders>
              <w:top w:val="none" w:sz="4" w:space="0" w:color="000000"/>
              <w:left w:val="none" w:sz="4" w:space="0" w:color="000000"/>
              <w:bottom w:val="single" w:sz="6" w:space="0" w:color="000000"/>
              <w:right w:val="single" w:sz="6" w:space="0" w:color="000000"/>
            </w:tcBorders>
            <w:vAlign w:val="center"/>
          </w:tcPr>
          <w:p w14:paraId="7BCF831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28,6</w:t>
            </w:r>
          </w:p>
        </w:tc>
        <w:tc>
          <w:tcPr>
            <w:tcW w:w="281" w:type="pct"/>
            <w:tcBorders>
              <w:top w:val="none" w:sz="4" w:space="0" w:color="000000"/>
              <w:left w:val="none" w:sz="4" w:space="0" w:color="000000"/>
              <w:bottom w:val="single" w:sz="6" w:space="0" w:color="000000"/>
              <w:right w:val="single" w:sz="6" w:space="0" w:color="000000"/>
            </w:tcBorders>
            <w:vAlign w:val="center"/>
          </w:tcPr>
          <w:p w14:paraId="62E4B15E"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41,8</w:t>
            </w:r>
          </w:p>
        </w:tc>
        <w:tc>
          <w:tcPr>
            <w:tcW w:w="281" w:type="pct"/>
            <w:tcBorders>
              <w:top w:val="none" w:sz="4" w:space="0" w:color="000000"/>
              <w:left w:val="none" w:sz="4" w:space="0" w:color="000000"/>
              <w:bottom w:val="single" w:sz="6" w:space="0" w:color="000000"/>
              <w:right w:val="single" w:sz="6" w:space="0" w:color="000000"/>
            </w:tcBorders>
            <w:vAlign w:val="center"/>
          </w:tcPr>
          <w:p w14:paraId="7A753CFC" w14:textId="77777777" w:rsidR="00EE0731" w:rsidRDefault="00A70F95">
            <w:pPr>
              <w:jc w:val="center"/>
              <w:rPr>
                <w:rFonts w:ascii="Times New Roman" w:hAnsi="Times New Roman" w:cs="Times New Roman"/>
                <w:bCs/>
                <w:sz w:val="16"/>
                <w:szCs w:val="16"/>
              </w:rPr>
            </w:pPr>
            <w:r>
              <w:rPr>
                <w:rFonts w:ascii="Times New Roman" w:hAnsi="Times New Roman" w:cs="Times New Roman"/>
                <w:bCs/>
                <w:color w:val="9C0006"/>
                <w:sz w:val="16"/>
              </w:rPr>
              <w:t>22,8</w:t>
            </w:r>
          </w:p>
        </w:tc>
      </w:tr>
      <w:tr w:rsidR="00EE0731" w14:paraId="6C77D043"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7BAB38AA"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Мочевой пузырь </w:t>
            </w:r>
          </w:p>
        </w:tc>
        <w:tc>
          <w:tcPr>
            <w:tcW w:w="332" w:type="pct"/>
            <w:tcBorders>
              <w:top w:val="none" w:sz="4" w:space="0" w:color="000000"/>
              <w:left w:val="none" w:sz="4" w:space="0" w:color="000000"/>
              <w:bottom w:val="single" w:sz="6" w:space="0" w:color="000000"/>
              <w:right w:val="single" w:sz="6" w:space="0" w:color="000000"/>
            </w:tcBorders>
            <w:vAlign w:val="center"/>
          </w:tcPr>
          <w:p w14:paraId="72A9D45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5,3</w:t>
            </w:r>
          </w:p>
        </w:tc>
        <w:tc>
          <w:tcPr>
            <w:tcW w:w="346" w:type="pct"/>
            <w:tcBorders>
              <w:top w:val="none" w:sz="4" w:space="0" w:color="000000"/>
              <w:left w:val="none" w:sz="4" w:space="0" w:color="000000"/>
              <w:bottom w:val="single" w:sz="6" w:space="0" w:color="000000"/>
              <w:right w:val="single" w:sz="6" w:space="0" w:color="000000"/>
            </w:tcBorders>
            <w:vAlign w:val="center"/>
          </w:tcPr>
          <w:p w14:paraId="784497F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3,3</w:t>
            </w:r>
          </w:p>
        </w:tc>
        <w:tc>
          <w:tcPr>
            <w:tcW w:w="336" w:type="pct"/>
            <w:tcBorders>
              <w:top w:val="none" w:sz="4" w:space="0" w:color="000000"/>
              <w:left w:val="none" w:sz="4" w:space="0" w:color="000000"/>
              <w:bottom w:val="single" w:sz="6" w:space="0" w:color="000000"/>
              <w:right w:val="single" w:sz="6" w:space="0" w:color="000000"/>
            </w:tcBorders>
            <w:vAlign w:val="center"/>
          </w:tcPr>
          <w:p w14:paraId="7A87217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9</w:t>
            </w:r>
          </w:p>
        </w:tc>
        <w:tc>
          <w:tcPr>
            <w:tcW w:w="370" w:type="pct"/>
            <w:tcBorders>
              <w:top w:val="none" w:sz="4" w:space="0" w:color="000000"/>
              <w:left w:val="none" w:sz="4" w:space="0" w:color="000000"/>
              <w:bottom w:val="single" w:sz="6" w:space="0" w:color="000000"/>
              <w:right w:val="single" w:sz="6" w:space="0" w:color="000000"/>
            </w:tcBorders>
            <w:vAlign w:val="center"/>
          </w:tcPr>
          <w:p w14:paraId="2D1BD5B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6,1</w:t>
            </w:r>
          </w:p>
        </w:tc>
        <w:tc>
          <w:tcPr>
            <w:tcW w:w="370" w:type="pct"/>
            <w:tcBorders>
              <w:top w:val="none" w:sz="4" w:space="0" w:color="000000"/>
              <w:left w:val="none" w:sz="4" w:space="0" w:color="000000"/>
              <w:bottom w:val="single" w:sz="6" w:space="0" w:color="000000"/>
              <w:right w:val="single" w:sz="6" w:space="0" w:color="000000"/>
            </w:tcBorders>
            <w:vAlign w:val="center"/>
          </w:tcPr>
          <w:p w14:paraId="1FE3386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4,7</w:t>
            </w:r>
          </w:p>
        </w:tc>
        <w:tc>
          <w:tcPr>
            <w:tcW w:w="370" w:type="pct"/>
            <w:tcBorders>
              <w:top w:val="none" w:sz="4" w:space="0" w:color="000000"/>
              <w:left w:val="none" w:sz="4" w:space="0" w:color="000000"/>
              <w:bottom w:val="single" w:sz="6" w:space="0" w:color="000000"/>
              <w:right w:val="single" w:sz="6" w:space="0" w:color="000000"/>
            </w:tcBorders>
            <w:vAlign w:val="center"/>
          </w:tcPr>
          <w:p w14:paraId="6AF6CC1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6,5</w:t>
            </w:r>
          </w:p>
        </w:tc>
        <w:tc>
          <w:tcPr>
            <w:tcW w:w="315" w:type="pct"/>
            <w:tcBorders>
              <w:top w:val="none" w:sz="4" w:space="0" w:color="000000"/>
              <w:left w:val="none" w:sz="4" w:space="0" w:color="000000"/>
              <w:bottom w:val="single" w:sz="6" w:space="0" w:color="000000"/>
              <w:right w:val="single" w:sz="6" w:space="0" w:color="000000"/>
            </w:tcBorders>
            <w:vAlign w:val="center"/>
          </w:tcPr>
          <w:p w14:paraId="1900429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5,5</w:t>
            </w:r>
          </w:p>
        </w:tc>
        <w:tc>
          <w:tcPr>
            <w:tcW w:w="315" w:type="pct"/>
            <w:tcBorders>
              <w:top w:val="none" w:sz="4" w:space="0" w:color="000000"/>
              <w:left w:val="none" w:sz="4" w:space="0" w:color="000000"/>
              <w:bottom w:val="single" w:sz="6" w:space="0" w:color="000000"/>
              <w:right w:val="single" w:sz="6" w:space="0" w:color="000000"/>
            </w:tcBorders>
            <w:vAlign w:val="center"/>
          </w:tcPr>
          <w:p w14:paraId="3A0718D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6,0</w:t>
            </w:r>
          </w:p>
        </w:tc>
        <w:tc>
          <w:tcPr>
            <w:tcW w:w="315" w:type="pct"/>
            <w:tcBorders>
              <w:top w:val="none" w:sz="4" w:space="0" w:color="000000"/>
              <w:left w:val="none" w:sz="4" w:space="0" w:color="000000"/>
              <w:bottom w:val="single" w:sz="6" w:space="0" w:color="000000"/>
              <w:right w:val="single" w:sz="6" w:space="0" w:color="000000"/>
            </w:tcBorders>
            <w:vAlign w:val="center"/>
          </w:tcPr>
          <w:p w14:paraId="3D5080E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w:t>
            </w:r>
          </w:p>
        </w:tc>
        <w:tc>
          <w:tcPr>
            <w:tcW w:w="315" w:type="pct"/>
            <w:tcBorders>
              <w:top w:val="none" w:sz="4" w:space="0" w:color="000000"/>
              <w:left w:val="none" w:sz="4" w:space="0" w:color="000000"/>
              <w:bottom w:val="single" w:sz="6" w:space="0" w:color="000000"/>
              <w:right w:val="single" w:sz="6" w:space="0" w:color="000000"/>
            </w:tcBorders>
            <w:vAlign w:val="center"/>
          </w:tcPr>
          <w:p w14:paraId="546D78A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9,1</w:t>
            </w:r>
          </w:p>
        </w:tc>
        <w:tc>
          <w:tcPr>
            <w:tcW w:w="283" w:type="pct"/>
            <w:tcBorders>
              <w:top w:val="none" w:sz="4" w:space="0" w:color="000000"/>
              <w:left w:val="none" w:sz="4" w:space="0" w:color="000000"/>
              <w:bottom w:val="single" w:sz="6" w:space="0" w:color="000000"/>
              <w:right w:val="single" w:sz="6" w:space="0" w:color="000000"/>
            </w:tcBorders>
            <w:vAlign w:val="center"/>
          </w:tcPr>
          <w:p w14:paraId="06BB7A7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5,4</w:t>
            </w:r>
          </w:p>
        </w:tc>
        <w:tc>
          <w:tcPr>
            <w:tcW w:w="281" w:type="pct"/>
            <w:tcBorders>
              <w:top w:val="none" w:sz="4" w:space="0" w:color="000000"/>
              <w:left w:val="none" w:sz="4" w:space="0" w:color="000000"/>
              <w:bottom w:val="single" w:sz="6" w:space="0" w:color="000000"/>
              <w:right w:val="single" w:sz="6" w:space="0" w:color="000000"/>
            </w:tcBorders>
            <w:vAlign w:val="center"/>
          </w:tcPr>
          <w:p w14:paraId="6156C7A1"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8,1</w:t>
            </w:r>
          </w:p>
        </w:tc>
        <w:tc>
          <w:tcPr>
            <w:tcW w:w="281" w:type="pct"/>
            <w:tcBorders>
              <w:top w:val="none" w:sz="4" w:space="0" w:color="000000"/>
              <w:left w:val="none" w:sz="4" w:space="0" w:color="000000"/>
              <w:bottom w:val="single" w:sz="6" w:space="0" w:color="000000"/>
              <w:right w:val="single" w:sz="6" w:space="0" w:color="000000"/>
            </w:tcBorders>
            <w:vAlign w:val="center"/>
          </w:tcPr>
          <w:p w14:paraId="59354A7F"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10,9</w:t>
            </w:r>
          </w:p>
        </w:tc>
      </w:tr>
      <w:tr w:rsidR="00EE0731" w14:paraId="33C27CCE" w14:textId="77777777">
        <w:trPr>
          <w:trHeight w:val="315"/>
        </w:trPr>
        <w:tc>
          <w:tcPr>
            <w:tcW w:w="770" w:type="pct"/>
            <w:tcBorders>
              <w:top w:val="none" w:sz="4" w:space="0" w:color="000000"/>
              <w:left w:val="single" w:sz="6" w:space="0" w:color="000000"/>
              <w:bottom w:val="single" w:sz="6" w:space="0" w:color="000000"/>
              <w:right w:val="single" w:sz="6" w:space="0" w:color="000000"/>
            </w:tcBorders>
            <w:vAlign w:val="center"/>
          </w:tcPr>
          <w:p w14:paraId="4B7D8A48"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Щитовидная железа </w:t>
            </w:r>
          </w:p>
        </w:tc>
        <w:tc>
          <w:tcPr>
            <w:tcW w:w="332" w:type="pct"/>
            <w:tcBorders>
              <w:top w:val="none" w:sz="4" w:space="0" w:color="000000"/>
              <w:left w:val="none" w:sz="4" w:space="0" w:color="000000"/>
              <w:bottom w:val="single" w:sz="6" w:space="0" w:color="000000"/>
              <w:right w:val="single" w:sz="6" w:space="0" w:color="000000"/>
            </w:tcBorders>
            <w:vAlign w:val="center"/>
          </w:tcPr>
          <w:p w14:paraId="2A2ED46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7,3</w:t>
            </w:r>
          </w:p>
        </w:tc>
        <w:tc>
          <w:tcPr>
            <w:tcW w:w="346" w:type="pct"/>
            <w:tcBorders>
              <w:top w:val="none" w:sz="4" w:space="0" w:color="000000"/>
              <w:left w:val="none" w:sz="4" w:space="0" w:color="000000"/>
              <w:bottom w:val="single" w:sz="6" w:space="0" w:color="000000"/>
              <w:right w:val="single" w:sz="6" w:space="0" w:color="000000"/>
            </w:tcBorders>
            <w:vAlign w:val="center"/>
          </w:tcPr>
          <w:p w14:paraId="6196807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7,6</w:t>
            </w:r>
          </w:p>
        </w:tc>
        <w:tc>
          <w:tcPr>
            <w:tcW w:w="336" w:type="pct"/>
            <w:tcBorders>
              <w:top w:val="none" w:sz="4" w:space="0" w:color="000000"/>
              <w:left w:val="none" w:sz="4" w:space="0" w:color="000000"/>
              <w:bottom w:val="single" w:sz="6" w:space="0" w:color="000000"/>
              <w:right w:val="single" w:sz="6" w:space="0" w:color="000000"/>
            </w:tcBorders>
            <w:vAlign w:val="center"/>
          </w:tcPr>
          <w:p w14:paraId="65CBB01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4,3</w:t>
            </w:r>
          </w:p>
        </w:tc>
        <w:tc>
          <w:tcPr>
            <w:tcW w:w="370" w:type="pct"/>
            <w:tcBorders>
              <w:top w:val="none" w:sz="4" w:space="0" w:color="000000"/>
              <w:left w:val="none" w:sz="4" w:space="0" w:color="000000"/>
              <w:bottom w:val="single" w:sz="6" w:space="0" w:color="000000"/>
              <w:right w:val="single" w:sz="6" w:space="0" w:color="000000"/>
            </w:tcBorders>
            <w:vAlign w:val="center"/>
          </w:tcPr>
          <w:p w14:paraId="522F788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7,6</w:t>
            </w:r>
          </w:p>
        </w:tc>
        <w:tc>
          <w:tcPr>
            <w:tcW w:w="370" w:type="pct"/>
            <w:tcBorders>
              <w:top w:val="none" w:sz="4" w:space="0" w:color="000000"/>
              <w:left w:val="none" w:sz="4" w:space="0" w:color="000000"/>
              <w:bottom w:val="single" w:sz="6" w:space="0" w:color="000000"/>
              <w:right w:val="single" w:sz="6" w:space="0" w:color="000000"/>
            </w:tcBorders>
            <w:vAlign w:val="center"/>
          </w:tcPr>
          <w:p w14:paraId="022F13B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8,0</w:t>
            </w:r>
          </w:p>
        </w:tc>
        <w:tc>
          <w:tcPr>
            <w:tcW w:w="370" w:type="pct"/>
            <w:tcBorders>
              <w:top w:val="none" w:sz="4" w:space="0" w:color="000000"/>
              <w:left w:val="none" w:sz="4" w:space="0" w:color="000000"/>
              <w:bottom w:val="single" w:sz="6" w:space="0" w:color="000000"/>
              <w:right w:val="single" w:sz="6" w:space="0" w:color="000000"/>
            </w:tcBorders>
            <w:vAlign w:val="center"/>
          </w:tcPr>
          <w:p w14:paraId="6314B41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6,5</w:t>
            </w:r>
          </w:p>
        </w:tc>
        <w:tc>
          <w:tcPr>
            <w:tcW w:w="315" w:type="pct"/>
            <w:tcBorders>
              <w:top w:val="none" w:sz="4" w:space="0" w:color="000000"/>
              <w:left w:val="none" w:sz="4" w:space="0" w:color="000000"/>
              <w:bottom w:val="single" w:sz="6" w:space="0" w:color="000000"/>
              <w:right w:val="single" w:sz="6" w:space="0" w:color="000000"/>
            </w:tcBorders>
            <w:vAlign w:val="center"/>
          </w:tcPr>
          <w:p w14:paraId="2C4EABC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5,5</w:t>
            </w:r>
          </w:p>
        </w:tc>
        <w:tc>
          <w:tcPr>
            <w:tcW w:w="315" w:type="pct"/>
            <w:tcBorders>
              <w:top w:val="none" w:sz="4" w:space="0" w:color="000000"/>
              <w:left w:val="none" w:sz="4" w:space="0" w:color="000000"/>
              <w:bottom w:val="single" w:sz="6" w:space="0" w:color="000000"/>
              <w:right w:val="single" w:sz="6" w:space="0" w:color="000000"/>
            </w:tcBorders>
            <w:vAlign w:val="center"/>
          </w:tcPr>
          <w:p w14:paraId="6121E49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w:t>
            </w:r>
          </w:p>
        </w:tc>
        <w:tc>
          <w:tcPr>
            <w:tcW w:w="315" w:type="pct"/>
            <w:tcBorders>
              <w:top w:val="none" w:sz="4" w:space="0" w:color="000000"/>
              <w:left w:val="none" w:sz="4" w:space="0" w:color="000000"/>
              <w:bottom w:val="single" w:sz="6" w:space="0" w:color="000000"/>
              <w:right w:val="single" w:sz="6" w:space="0" w:color="000000"/>
            </w:tcBorders>
            <w:vAlign w:val="center"/>
          </w:tcPr>
          <w:p w14:paraId="6C4A434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3,7</w:t>
            </w:r>
          </w:p>
        </w:tc>
        <w:tc>
          <w:tcPr>
            <w:tcW w:w="315" w:type="pct"/>
            <w:tcBorders>
              <w:top w:val="none" w:sz="4" w:space="0" w:color="000000"/>
              <w:left w:val="none" w:sz="4" w:space="0" w:color="000000"/>
              <w:bottom w:val="single" w:sz="6" w:space="0" w:color="000000"/>
              <w:right w:val="single" w:sz="6" w:space="0" w:color="000000"/>
            </w:tcBorders>
            <w:vAlign w:val="center"/>
          </w:tcPr>
          <w:p w14:paraId="7803C1E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w:t>
            </w:r>
          </w:p>
        </w:tc>
        <w:tc>
          <w:tcPr>
            <w:tcW w:w="283" w:type="pct"/>
            <w:tcBorders>
              <w:top w:val="none" w:sz="4" w:space="0" w:color="000000"/>
              <w:left w:val="none" w:sz="4" w:space="0" w:color="000000"/>
              <w:bottom w:val="single" w:sz="6" w:space="0" w:color="000000"/>
              <w:right w:val="single" w:sz="6" w:space="0" w:color="000000"/>
            </w:tcBorders>
            <w:vAlign w:val="center"/>
          </w:tcPr>
          <w:p w14:paraId="43327CE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7,7</w:t>
            </w:r>
          </w:p>
        </w:tc>
        <w:tc>
          <w:tcPr>
            <w:tcW w:w="281" w:type="pct"/>
            <w:tcBorders>
              <w:top w:val="none" w:sz="4" w:space="0" w:color="000000"/>
              <w:left w:val="none" w:sz="4" w:space="0" w:color="000000"/>
              <w:bottom w:val="single" w:sz="6" w:space="0" w:color="000000"/>
              <w:right w:val="single" w:sz="6" w:space="0" w:color="000000"/>
            </w:tcBorders>
            <w:vAlign w:val="center"/>
          </w:tcPr>
          <w:p w14:paraId="02EF915A"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5,9</w:t>
            </w:r>
          </w:p>
        </w:tc>
        <w:tc>
          <w:tcPr>
            <w:tcW w:w="281" w:type="pct"/>
            <w:tcBorders>
              <w:top w:val="none" w:sz="4" w:space="0" w:color="000000"/>
              <w:left w:val="none" w:sz="4" w:space="0" w:color="000000"/>
              <w:bottom w:val="single" w:sz="6" w:space="0" w:color="000000"/>
              <w:right w:val="single" w:sz="6" w:space="0" w:color="000000"/>
            </w:tcBorders>
            <w:vAlign w:val="center"/>
          </w:tcPr>
          <w:p w14:paraId="3BA7E9D6"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7,6</w:t>
            </w:r>
          </w:p>
        </w:tc>
      </w:tr>
      <w:tr w:rsidR="00EE0731" w14:paraId="1165B982" w14:textId="77777777">
        <w:trPr>
          <w:trHeight w:val="495"/>
        </w:trPr>
        <w:tc>
          <w:tcPr>
            <w:tcW w:w="770" w:type="pct"/>
            <w:tcBorders>
              <w:top w:val="none" w:sz="4" w:space="0" w:color="000000"/>
              <w:left w:val="single" w:sz="6" w:space="0" w:color="000000"/>
              <w:bottom w:val="single" w:sz="6" w:space="0" w:color="000000"/>
              <w:right w:val="single" w:sz="6" w:space="0" w:color="000000"/>
            </w:tcBorders>
            <w:vAlign w:val="center"/>
          </w:tcPr>
          <w:p w14:paraId="473AAEF2" w14:textId="77777777" w:rsidR="00EE0731" w:rsidRDefault="00A70F95">
            <w:pPr>
              <w:widowControl/>
              <w:spacing w:line="240" w:lineRule="auto"/>
              <w:rPr>
                <w:rFonts w:ascii="Times New Roman" w:hAnsi="Times New Roman" w:cs="Times New Roman"/>
                <w:sz w:val="18"/>
                <w:szCs w:val="18"/>
              </w:rPr>
            </w:pPr>
            <w:r>
              <w:rPr>
                <w:rFonts w:ascii="Times New Roman" w:hAnsi="Times New Roman" w:cs="Times New Roman"/>
                <w:sz w:val="18"/>
                <w:szCs w:val="18"/>
              </w:rPr>
              <w:t>Лимфатическая и кроветворная ткань </w:t>
            </w:r>
          </w:p>
        </w:tc>
        <w:tc>
          <w:tcPr>
            <w:tcW w:w="332" w:type="pct"/>
            <w:tcBorders>
              <w:top w:val="none" w:sz="4" w:space="0" w:color="000000"/>
              <w:left w:val="none" w:sz="4" w:space="0" w:color="000000"/>
              <w:bottom w:val="single" w:sz="6" w:space="0" w:color="000000"/>
              <w:right w:val="single" w:sz="6" w:space="0" w:color="000000"/>
            </w:tcBorders>
            <w:vAlign w:val="center"/>
          </w:tcPr>
          <w:p w14:paraId="3156580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10,7</w:t>
            </w:r>
          </w:p>
        </w:tc>
        <w:tc>
          <w:tcPr>
            <w:tcW w:w="346" w:type="pct"/>
            <w:tcBorders>
              <w:top w:val="none" w:sz="4" w:space="0" w:color="000000"/>
              <w:left w:val="none" w:sz="4" w:space="0" w:color="000000"/>
              <w:bottom w:val="single" w:sz="6" w:space="0" w:color="000000"/>
              <w:right w:val="single" w:sz="6" w:space="0" w:color="000000"/>
            </w:tcBorders>
            <w:vAlign w:val="center"/>
          </w:tcPr>
          <w:p w14:paraId="587BBD6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5,3</w:t>
            </w:r>
          </w:p>
        </w:tc>
        <w:tc>
          <w:tcPr>
            <w:tcW w:w="336" w:type="pct"/>
            <w:tcBorders>
              <w:top w:val="none" w:sz="4" w:space="0" w:color="000000"/>
              <w:left w:val="none" w:sz="4" w:space="0" w:color="000000"/>
              <w:bottom w:val="single" w:sz="6" w:space="0" w:color="000000"/>
              <w:right w:val="single" w:sz="6" w:space="0" w:color="000000"/>
            </w:tcBorders>
            <w:vAlign w:val="center"/>
          </w:tcPr>
          <w:p w14:paraId="1E1E602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w:t>
            </w:r>
          </w:p>
        </w:tc>
        <w:tc>
          <w:tcPr>
            <w:tcW w:w="370" w:type="pct"/>
            <w:tcBorders>
              <w:top w:val="none" w:sz="4" w:space="0" w:color="000000"/>
              <w:left w:val="none" w:sz="4" w:space="0" w:color="000000"/>
              <w:bottom w:val="single" w:sz="6" w:space="0" w:color="000000"/>
              <w:right w:val="single" w:sz="6" w:space="0" w:color="000000"/>
            </w:tcBorders>
            <w:vAlign w:val="center"/>
          </w:tcPr>
          <w:p w14:paraId="0E5C81E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4,7</w:t>
            </w:r>
          </w:p>
        </w:tc>
        <w:tc>
          <w:tcPr>
            <w:tcW w:w="370" w:type="pct"/>
            <w:tcBorders>
              <w:top w:val="none" w:sz="4" w:space="0" w:color="000000"/>
              <w:left w:val="none" w:sz="4" w:space="0" w:color="000000"/>
              <w:bottom w:val="single" w:sz="6" w:space="0" w:color="000000"/>
              <w:right w:val="single" w:sz="6" w:space="0" w:color="000000"/>
            </w:tcBorders>
            <w:vAlign w:val="center"/>
          </w:tcPr>
          <w:p w14:paraId="0DF14A4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6,1</w:t>
            </w:r>
          </w:p>
        </w:tc>
        <w:tc>
          <w:tcPr>
            <w:tcW w:w="370" w:type="pct"/>
            <w:tcBorders>
              <w:top w:val="none" w:sz="4" w:space="0" w:color="000000"/>
              <w:left w:val="none" w:sz="4" w:space="0" w:color="000000"/>
              <w:bottom w:val="single" w:sz="6" w:space="0" w:color="000000"/>
              <w:right w:val="single" w:sz="6" w:space="0" w:color="000000"/>
            </w:tcBorders>
            <w:vAlign w:val="center"/>
          </w:tcPr>
          <w:p w14:paraId="7CBC205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8,4</w:t>
            </w:r>
          </w:p>
        </w:tc>
        <w:tc>
          <w:tcPr>
            <w:tcW w:w="315" w:type="pct"/>
            <w:tcBorders>
              <w:top w:val="none" w:sz="4" w:space="0" w:color="000000"/>
              <w:left w:val="none" w:sz="4" w:space="0" w:color="000000"/>
              <w:bottom w:val="single" w:sz="6" w:space="0" w:color="000000"/>
              <w:right w:val="single" w:sz="6" w:space="0" w:color="000000"/>
            </w:tcBorders>
            <w:vAlign w:val="center"/>
          </w:tcPr>
          <w:p w14:paraId="5831CEE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12,0</w:t>
            </w:r>
          </w:p>
        </w:tc>
        <w:tc>
          <w:tcPr>
            <w:tcW w:w="315" w:type="pct"/>
            <w:tcBorders>
              <w:top w:val="none" w:sz="4" w:space="0" w:color="000000"/>
              <w:left w:val="none" w:sz="4" w:space="0" w:color="000000"/>
              <w:bottom w:val="single" w:sz="6" w:space="0" w:color="000000"/>
              <w:right w:val="single" w:sz="6" w:space="0" w:color="000000"/>
            </w:tcBorders>
            <w:vAlign w:val="center"/>
          </w:tcPr>
          <w:p w14:paraId="09DB1C0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5,5</w:t>
            </w:r>
          </w:p>
        </w:tc>
        <w:tc>
          <w:tcPr>
            <w:tcW w:w="315" w:type="pct"/>
            <w:tcBorders>
              <w:top w:val="none" w:sz="4" w:space="0" w:color="000000"/>
              <w:left w:val="none" w:sz="4" w:space="0" w:color="000000"/>
              <w:bottom w:val="single" w:sz="6" w:space="0" w:color="000000"/>
              <w:right w:val="single" w:sz="6" w:space="0" w:color="000000"/>
            </w:tcBorders>
            <w:vAlign w:val="center"/>
          </w:tcPr>
          <w:p w14:paraId="35CE330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w:t>
            </w:r>
          </w:p>
        </w:tc>
        <w:tc>
          <w:tcPr>
            <w:tcW w:w="315" w:type="pct"/>
            <w:tcBorders>
              <w:top w:val="none" w:sz="4" w:space="0" w:color="000000"/>
              <w:left w:val="none" w:sz="4" w:space="0" w:color="000000"/>
              <w:bottom w:val="single" w:sz="6" w:space="0" w:color="000000"/>
              <w:right w:val="single" w:sz="6" w:space="0" w:color="000000"/>
            </w:tcBorders>
            <w:vAlign w:val="center"/>
          </w:tcPr>
          <w:p w14:paraId="42882CC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10,9</w:t>
            </w:r>
          </w:p>
        </w:tc>
        <w:tc>
          <w:tcPr>
            <w:tcW w:w="283" w:type="pct"/>
            <w:tcBorders>
              <w:top w:val="none" w:sz="4" w:space="0" w:color="000000"/>
              <w:left w:val="none" w:sz="4" w:space="0" w:color="000000"/>
              <w:bottom w:val="single" w:sz="6" w:space="0" w:color="000000"/>
              <w:right w:val="single" w:sz="6" w:space="0" w:color="000000"/>
            </w:tcBorders>
            <w:vAlign w:val="center"/>
          </w:tcPr>
          <w:p w14:paraId="7D2B49C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11,3</w:t>
            </w:r>
          </w:p>
        </w:tc>
        <w:tc>
          <w:tcPr>
            <w:tcW w:w="281" w:type="pct"/>
            <w:tcBorders>
              <w:top w:val="none" w:sz="4" w:space="0" w:color="000000"/>
              <w:left w:val="none" w:sz="4" w:space="0" w:color="000000"/>
              <w:bottom w:val="single" w:sz="6" w:space="0" w:color="000000"/>
              <w:right w:val="single" w:sz="6" w:space="0" w:color="000000"/>
            </w:tcBorders>
            <w:vAlign w:val="center"/>
          </w:tcPr>
          <w:p w14:paraId="00B93B12"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9,9</w:t>
            </w:r>
          </w:p>
        </w:tc>
        <w:tc>
          <w:tcPr>
            <w:tcW w:w="281" w:type="pct"/>
            <w:tcBorders>
              <w:top w:val="none" w:sz="4" w:space="0" w:color="000000"/>
              <w:left w:val="none" w:sz="4" w:space="0" w:color="000000"/>
              <w:bottom w:val="single" w:sz="6" w:space="0" w:color="000000"/>
              <w:right w:val="single" w:sz="6" w:space="0" w:color="000000"/>
            </w:tcBorders>
            <w:vAlign w:val="center"/>
          </w:tcPr>
          <w:p w14:paraId="5D1BDFCE"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rPr>
              <w:t>10,0</w:t>
            </w:r>
          </w:p>
        </w:tc>
      </w:tr>
    </w:tbl>
    <w:p w14:paraId="068A5CBD" w14:textId="77777777" w:rsidR="00EE0731" w:rsidRDefault="00EE0731">
      <w:pPr>
        <w:pStyle w:val="Standard"/>
        <w:spacing w:line="240" w:lineRule="auto"/>
        <w:jc w:val="both"/>
        <w:rPr>
          <w:rFonts w:ascii="Times New Roman" w:hAnsi="Times New Roman" w:cs="Times New Roman"/>
          <w:sz w:val="18"/>
          <w:szCs w:val="18"/>
        </w:rPr>
      </w:pPr>
    </w:p>
    <w:p w14:paraId="05146E18" w14:textId="77777777" w:rsidR="00EE0731" w:rsidRDefault="00EE0731">
      <w:pPr>
        <w:pStyle w:val="Standard"/>
        <w:spacing w:line="240" w:lineRule="auto"/>
        <w:jc w:val="both"/>
        <w:rPr>
          <w:rFonts w:ascii="Times New Roman" w:hAnsi="Times New Roman" w:cs="Times New Roman"/>
          <w:sz w:val="18"/>
          <w:szCs w:val="18"/>
        </w:rPr>
      </w:pPr>
    </w:p>
    <w:p w14:paraId="7BD0415E" w14:textId="77777777" w:rsidR="00EE0731" w:rsidRDefault="00A70F95">
      <w:pPr>
        <w:pStyle w:val="Standard"/>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4. Динамика первичной заболеваемости ЗНО всего населения за период</w:t>
      </w:r>
    </w:p>
    <w:p w14:paraId="7F68AB41"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sz w:val="28"/>
          <w:szCs w:val="28"/>
          <w:lang w:eastAsia="en-US"/>
        </w:rPr>
        <w:t xml:space="preserve">с 2011 по 2023 гг. </w:t>
      </w:r>
      <w:r>
        <w:rPr>
          <w:rFonts w:ascii="Times New Roman" w:hAnsi="Times New Roman" w:cs="Times New Roman"/>
          <w:sz w:val="28"/>
          <w:szCs w:val="28"/>
        </w:rPr>
        <w:t xml:space="preserve">в разрезе муниципальных образований, на 100 тыс. населения </w:t>
      </w:r>
      <w:r>
        <w:rPr>
          <w:rFonts w:ascii="Times New Roman" w:hAnsi="Times New Roman" w:cs="Times New Roman"/>
          <w:sz w:val="28"/>
          <w:szCs w:val="28"/>
          <w:lang w:eastAsia="en-US"/>
        </w:rPr>
        <w:t>(по данным формы № 7)</w:t>
      </w:r>
    </w:p>
    <w:p w14:paraId="6D7EE368" w14:textId="77777777" w:rsidR="00EE0731" w:rsidRDefault="00EE0731">
      <w:pPr>
        <w:pStyle w:val="Standard"/>
        <w:spacing w:line="240" w:lineRule="auto"/>
        <w:jc w:val="center"/>
        <w:rPr>
          <w:rFonts w:ascii="Times New Roman" w:hAnsi="Times New Roman" w:cs="Times New Roman"/>
          <w:sz w:val="28"/>
          <w:szCs w:val="28"/>
        </w:rPr>
      </w:pPr>
    </w:p>
    <w:tbl>
      <w:tblPr>
        <w:tblW w:w="5000" w:type="pct"/>
        <w:jc w:val="center"/>
        <w:tblCellMar>
          <w:left w:w="10" w:type="dxa"/>
          <w:right w:w="10" w:type="dxa"/>
        </w:tblCellMar>
        <w:tblLook w:val="0000" w:firstRow="0" w:lastRow="0" w:firstColumn="0" w:lastColumn="0" w:noHBand="0" w:noVBand="0"/>
      </w:tblPr>
      <w:tblGrid>
        <w:gridCol w:w="2511"/>
        <w:gridCol w:w="614"/>
        <w:gridCol w:w="610"/>
        <w:gridCol w:w="610"/>
        <w:gridCol w:w="609"/>
        <w:gridCol w:w="609"/>
        <w:gridCol w:w="609"/>
        <w:gridCol w:w="609"/>
        <w:gridCol w:w="642"/>
        <w:gridCol w:w="426"/>
        <w:gridCol w:w="488"/>
        <w:gridCol w:w="517"/>
        <w:gridCol w:w="618"/>
        <w:gridCol w:w="618"/>
      </w:tblGrid>
      <w:tr w:rsidR="00EE0731" w14:paraId="49E534A8" w14:textId="77777777">
        <w:trPr>
          <w:trHeight w:val="300"/>
          <w:jc w:val="center"/>
        </w:trPr>
        <w:tc>
          <w:tcPr>
            <w:tcW w:w="1244"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37E7044B" w14:textId="77777777" w:rsidR="00EE0731" w:rsidRDefault="00A70F95">
            <w:pPr>
              <w:widowControl/>
              <w:spacing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Муниципальное </w:t>
            </w:r>
          </w:p>
          <w:p w14:paraId="349C804C" w14:textId="77777777" w:rsidR="00EE0731" w:rsidRDefault="00A70F95">
            <w:pPr>
              <w:widowControl/>
              <w:spacing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бразование/год</w:t>
            </w:r>
          </w:p>
        </w:tc>
        <w:tc>
          <w:tcPr>
            <w:tcW w:w="30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2F2AF49"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2011</w:t>
            </w:r>
          </w:p>
        </w:tc>
        <w:tc>
          <w:tcPr>
            <w:tcW w:w="30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33B6EE4"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2012</w:t>
            </w:r>
          </w:p>
        </w:tc>
        <w:tc>
          <w:tcPr>
            <w:tcW w:w="30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A1A05E7"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2013</w:t>
            </w:r>
          </w:p>
        </w:tc>
        <w:tc>
          <w:tcPr>
            <w:tcW w:w="30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3617065"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2014</w:t>
            </w:r>
          </w:p>
        </w:tc>
        <w:tc>
          <w:tcPr>
            <w:tcW w:w="30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C21A7BC"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2015</w:t>
            </w:r>
          </w:p>
        </w:tc>
        <w:tc>
          <w:tcPr>
            <w:tcW w:w="30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22CB75C"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2016</w:t>
            </w:r>
          </w:p>
        </w:tc>
        <w:tc>
          <w:tcPr>
            <w:tcW w:w="30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882F2A7"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2017</w:t>
            </w:r>
          </w:p>
        </w:tc>
        <w:tc>
          <w:tcPr>
            <w:tcW w:w="318" w:type="pct"/>
            <w:tcBorders>
              <w:top w:val="single" w:sz="4" w:space="0" w:color="000000"/>
              <w:bottom w:val="single" w:sz="4" w:space="0" w:color="000000"/>
              <w:right w:val="single" w:sz="4" w:space="0" w:color="000000"/>
            </w:tcBorders>
            <w:vAlign w:val="center"/>
          </w:tcPr>
          <w:p w14:paraId="32A3CD48"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2018</w:t>
            </w:r>
          </w:p>
        </w:tc>
        <w:tc>
          <w:tcPr>
            <w:tcW w:w="211" w:type="pct"/>
            <w:tcBorders>
              <w:top w:val="single" w:sz="4" w:space="0" w:color="000000"/>
              <w:bottom w:val="single" w:sz="4" w:space="0" w:color="000000"/>
              <w:right w:val="single" w:sz="4" w:space="0" w:color="000000"/>
            </w:tcBorders>
            <w:vAlign w:val="center"/>
          </w:tcPr>
          <w:p w14:paraId="51070A1D"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2019</w:t>
            </w:r>
          </w:p>
        </w:tc>
        <w:tc>
          <w:tcPr>
            <w:tcW w:w="242" w:type="pct"/>
            <w:tcBorders>
              <w:top w:val="single" w:sz="4" w:space="0" w:color="000000"/>
              <w:bottom w:val="single" w:sz="4" w:space="0" w:color="000000"/>
              <w:right w:val="single" w:sz="4" w:space="0" w:color="000000"/>
            </w:tcBorders>
            <w:vAlign w:val="center"/>
          </w:tcPr>
          <w:p w14:paraId="161BD4E7"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2020</w:t>
            </w:r>
          </w:p>
        </w:tc>
        <w:tc>
          <w:tcPr>
            <w:tcW w:w="256" w:type="pct"/>
            <w:tcBorders>
              <w:top w:val="single" w:sz="4" w:space="0" w:color="000000"/>
              <w:bottom w:val="single" w:sz="4" w:space="0" w:color="000000"/>
              <w:right w:val="single" w:sz="4" w:space="0" w:color="000000"/>
            </w:tcBorders>
            <w:vAlign w:val="center"/>
          </w:tcPr>
          <w:p w14:paraId="44C357A4"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2021</w:t>
            </w:r>
          </w:p>
        </w:tc>
        <w:tc>
          <w:tcPr>
            <w:tcW w:w="306" w:type="pct"/>
            <w:tcBorders>
              <w:top w:val="single" w:sz="4" w:space="0" w:color="000000"/>
              <w:bottom w:val="single" w:sz="4" w:space="0" w:color="000000"/>
              <w:right w:val="single" w:sz="4" w:space="0" w:color="000000"/>
            </w:tcBorders>
            <w:vAlign w:val="center"/>
          </w:tcPr>
          <w:p w14:paraId="1506117D"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color w:val="000000"/>
                <w:sz w:val="16"/>
                <w:szCs w:val="16"/>
              </w:rPr>
              <w:t>2022</w:t>
            </w:r>
          </w:p>
        </w:tc>
        <w:tc>
          <w:tcPr>
            <w:tcW w:w="306" w:type="pct"/>
            <w:tcBorders>
              <w:top w:val="single" w:sz="4" w:space="0" w:color="000000"/>
              <w:bottom w:val="single" w:sz="4" w:space="0" w:color="000000"/>
              <w:right w:val="single" w:sz="4" w:space="0" w:color="000000"/>
            </w:tcBorders>
            <w:vAlign w:val="center"/>
          </w:tcPr>
          <w:p w14:paraId="24D992E6" w14:textId="77777777" w:rsidR="00EE0731" w:rsidRDefault="00A70F95">
            <w:pPr>
              <w:widowControl/>
              <w:spacing w:line="240" w:lineRule="auto"/>
              <w:jc w:val="center"/>
              <w:rPr>
                <w:rFonts w:ascii="Times New Roman" w:hAnsi="Times New Roman" w:cs="Times New Roman"/>
                <w:b/>
                <w:color w:val="000000"/>
                <w:sz w:val="16"/>
                <w:szCs w:val="16"/>
              </w:rPr>
            </w:pPr>
            <w:r>
              <w:rPr>
                <w:rFonts w:ascii="Times New Roman" w:hAnsi="Times New Roman" w:cs="Times New Roman"/>
                <w:b/>
                <w:bCs/>
                <w:sz w:val="16"/>
                <w:szCs w:val="20"/>
              </w:rPr>
              <w:t>2023</w:t>
            </w:r>
          </w:p>
        </w:tc>
      </w:tr>
      <w:tr w:rsidR="00EE0731" w14:paraId="7DE69091"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921E639"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«Майминский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248A06B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341,5</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E2FF3B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288,3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0A69D6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330,0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2F09EE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339,4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40BF55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266,8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9CF7E5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247,4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82DCB5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354,1</w:t>
            </w:r>
          </w:p>
        </w:tc>
        <w:tc>
          <w:tcPr>
            <w:tcW w:w="318" w:type="pct"/>
            <w:tcBorders>
              <w:bottom w:val="single" w:sz="4" w:space="0" w:color="000000"/>
              <w:right w:val="single" w:sz="4" w:space="0" w:color="000000"/>
            </w:tcBorders>
            <w:vAlign w:val="center"/>
          </w:tcPr>
          <w:p w14:paraId="7FDF4B7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317,7</w:t>
            </w:r>
          </w:p>
        </w:tc>
        <w:tc>
          <w:tcPr>
            <w:tcW w:w="211" w:type="pct"/>
            <w:tcBorders>
              <w:bottom w:val="single" w:sz="4" w:space="0" w:color="000000"/>
              <w:right w:val="single" w:sz="4" w:space="0" w:color="000000"/>
            </w:tcBorders>
            <w:vAlign w:val="center"/>
          </w:tcPr>
          <w:p w14:paraId="345F9D5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346,6</w:t>
            </w:r>
          </w:p>
        </w:tc>
        <w:tc>
          <w:tcPr>
            <w:tcW w:w="242" w:type="pct"/>
            <w:tcBorders>
              <w:bottom w:val="single" w:sz="4" w:space="0" w:color="000000"/>
              <w:right w:val="single" w:sz="4" w:space="0" w:color="000000"/>
            </w:tcBorders>
            <w:vAlign w:val="center"/>
          </w:tcPr>
          <w:p w14:paraId="53236BD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323,</w:t>
            </w:r>
          </w:p>
        </w:tc>
        <w:tc>
          <w:tcPr>
            <w:tcW w:w="256" w:type="pct"/>
            <w:tcBorders>
              <w:bottom w:val="single" w:sz="4" w:space="0" w:color="000000"/>
              <w:right w:val="single" w:sz="4" w:space="0" w:color="000000"/>
            </w:tcBorders>
            <w:vAlign w:val="center"/>
          </w:tcPr>
          <w:p w14:paraId="10EE010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358,6</w:t>
            </w:r>
          </w:p>
        </w:tc>
        <w:tc>
          <w:tcPr>
            <w:tcW w:w="306" w:type="pct"/>
            <w:tcBorders>
              <w:bottom w:val="single" w:sz="4" w:space="0" w:color="000000"/>
              <w:right w:val="single" w:sz="4" w:space="0" w:color="000000"/>
            </w:tcBorders>
            <w:vAlign w:val="center"/>
          </w:tcPr>
          <w:p w14:paraId="15A9900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395,4</w:t>
            </w:r>
          </w:p>
        </w:tc>
        <w:tc>
          <w:tcPr>
            <w:tcW w:w="306" w:type="pct"/>
            <w:tcBorders>
              <w:bottom w:val="single" w:sz="4" w:space="0" w:color="000000"/>
              <w:right w:val="single" w:sz="4" w:space="0" w:color="000000"/>
            </w:tcBorders>
            <w:vAlign w:val="center"/>
          </w:tcPr>
          <w:p w14:paraId="25064DE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color w:val="9C0006"/>
                <w:sz w:val="16"/>
              </w:rPr>
              <w:t>401,1</w:t>
            </w:r>
          </w:p>
        </w:tc>
      </w:tr>
      <w:tr w:rsidR="00EE0731" w14:paraId="5AED61AF"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1451718"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«Чойский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2293B67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347,3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7CC607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237,5</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69D1ED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377,8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4B478F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375,9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A908BC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410,6</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64FC73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259,3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D9A1BA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440,6</w:t>
            </w:r>
          </w:p>
        </w:tc>
        <w:tc>
          <w:tcPr>
            <w:tcW w:w="318" w:type="pct"/>
            <w:tcBorders>
              <w:bottom w:val="single" w:sz="4" w:space="0" w:color="000000"/>
              <w:right w:val="single" w:sz="4" w:space="0" w:color="000000"/>
            </w:tcBorders>
            <w:vAlign w:val="center"/>
          </w:tcPr>
          <w:p w14:paraId="2C231ED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329,6</w:t>
            </w:r>
          </w:p>
        </w:tc>
        <w:tc>
          <w:tcPr>
            <w:tcW w:w="211" w:type="pct"/>
            <w:tcBorders>
              <w:bottom w:val="single" w:sz="4" w:space="0" w:color="000000"/>
              <w:right w:val="single" w:sz="4" w:space="0" w:color="000000"/>
            </w:tcBorders>
            <w:vAlign w:val="center"/>
          </w:tcPr>
          <w:p w14:paraId="5A6239A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323,1</w:t>
            </w:r>
          </w:p>
        </w:tc>
        <w:tc>
          <w:tcPr>
            <w:tcW w:w="242" w:type="pct"/>
            <w:tcBorders>
              <w:bottom w:val="single" w:sz="4" w:space="0" w:color="000000"/>
              <w:right w:val="single" w:sz="4" w:space="0" w:color="000000"/>
            </w:tcBorders>
            <w:vAlign w:val="center"/>
          </w:tcPr>
          <w:p w14:paraId="0549991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412,9</w:t>
            </w:r>
          </w:p>
        </w:tc>
        <w:tc>
          <w:tcPr>
            <w:tcW w:w="256" w:type="pct"/>
            <w:tcBorders>
              <w:bottom w:val="single" w:sz="4" w:space="0" w:color="000000"/>
              <w:right w:val="single" w:sz="4" w:space="0" w:color="000000"/>
            </w:tcBorders>
            <w:vAlign w:val="center"/>
          </w:tcPr>
          <w:p w14:paraId="73824198"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325,2</w:t>
            </w:r>
          </w:p>
        </w:tc>
        <w:tc>
          <w:tcPr>
            <w:tcW w:w="306" w:type="pct"/>
            <w:tcBorders>
              <w:bottom w:val="single" w:sz="4" w:space="0" w:color="000000"/>
              <w:right w:val="single" w:sz="4" w:space="0" w:color="000000"/>
            </w:tcBorders>
            <w:vAlign w:val="center"/>
          </w:tcPr>
          <w:p w14:paraId="671B604C"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402,7</w:t>
            </w:r>
          </w:p>
        </w:tc>
        <w:tc>
          <w:tcPr>
            <w:tcW w:w="306" w:type="pct"/>
            <w:tcBorders>
              <w:bottom w:val="single" w:sz="4" w:space="0" w:color="000000"/>
              <w:right w:val="single" w:sz="4" w:space="0" w:color="000000"/>
            </w:tcBorders>
            <w:vAlign w:val="center"/>
          </w:tcPr>
          <w:p w14:paraId="204A3C05" w14:textId="77777777" w:rsidR="00EE0731" w:rsidRDefault="00A70F95">
            <w:pPr>
              <w:jc w:val="center"/>
              <w:rPr>
                <w:rFonts w:ascii="Times New Roman" w:hAnsi="Times New Roman" w:cs="Times New Roman"/>
                <w:sz w:val="16"/>
                <w:szCs w:val="16"/>
              </w:rPr>
            </w:pPr>
            <w:r>
              <w:rPr>
                <w:rFonts w:ascii="Times New Roman" w:hAnsi="Times New Roman" w:cs="Times New Roman"/>
                <w:color w:val="9C0006"/>
                <w:sz w:val="16"/>
              </w:rPr>
              <w:t>388,2</w:t>
            </w:r>
          </w:p>
        </w:tc>
      </w:tr>
      <w:tr w:rsidR="00EE0731" w14:paraId="1170B457"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5FC9568E"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«Турочакский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4A0A799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175,9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EE6DD2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264,1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9BE4E4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327,2</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4CE977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291,5</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496AD7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186,0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3898F4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308,8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F49DFC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348,7</w:t>
            </w:r>
          </w:p>
        </w:tc>
        <w:tc>
          <w:tcPr>
            <w:tcW w:w="318" w:type="pct"/>
            <w:tcBorders>
              <w:bottom w:val="single" w:sz="4" w:space="0" w:color="000000"/>
              <w:right w:val="single" w:sz="4" w:space="0" w:color="000000"/>
            </w:tcBorders>
            <w:vAlign w:val="center"/>
          </w:tcPr>
          <w:p w14:paraId="201B628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390,0</w:t>
            </w:r>
          </w:p>
        </w:tc>
        <w:tc>
          <w:tcPr>
            <w:tcW w:w="211" w:type="pct"/>
            <w:tcBorders>
              <w:bottom w:val="single" w:sz="4" w:space="0" w:color="000000"/>
              <w:right w:val="single" w:sz="4" w:space="0" w:color="000000"/>
            </w:tcBorders>
            <w:vAlign w:val="center"/>
          </w:tcPr>
          <w:p w14:paraId="559F076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330,2</w:t>
            </w:r>
          </w:p>
        </w:tc>
        <w:tc>
          <w:tcPr>
            <w:tcW w:w="242" w:type="pct"/>
            <w:tcBorders>
              <w:bottom w:val="single" w:sz="4" w:space="0" w:color="000000"/>
              <w:right w:val="single" w:sz="4" w:space="0" w:color="000000"/>
            </w:tcBorders>
            <w:vAlign w:val="center"/>
          </w:tcPr>
          <w:p w14:paraId="50EC66D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300,1</w:t>
            </w:r>
          </w:p>
        </w:tc>
        <w:tc>
          <w:tcPr>
            <w:tcW w:w="256" w:type="pct"/>
            <w:tcBorders>
              <w:bottom w:val="single" w:sz="4" w:space="0" w:color="000000"/>
              <w:right w:val="single" w:sz="4" w:space="0" w:color="000000"/>
            </w:tcBorders>
            <w:vAlign w:val="center"/>
          </w:tcPr>
          <w:p w14:paraId="18313CB1"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225,5</w:t>
            </w:r>
          </w:p>
        </w:tc>
        <w:tc>
          <w:tcPr>
            <w:tcW w:w="306" w:type="pct"/>
            <w:tcBorders>
              <w:bottom w:val="single" w:sz="4" w:space="0" w:color="000000"/>
              <w:right w:val="single" w:sz="4" w:space="0" w:color="000000"/>
            </w:tcBorders>
            <w:vAlign w:val="center"/>
          </w:tcPr>
          <w:p w14:paraId="33F200D5"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252,8</w:t>
            </w:r>
          </w:p>
        </w:tc>
        <w:tc>
          <w:tcPr>
            <w:tcW w:w="306" w:type="pct"/>
            <w:tcBorders>
              <w:bottom w:val="single" w:sz="4" w:space="0" w:color="000000"/>
              <w:right w:val="single" w:sz="4" w:space="0" w:color="000000"/>
            </w:tcBorders>
            <w:vAlign w:val="center"/>
          </w:tcPr>
          <w:p w14:paraId="6616BD80" w14:textId="77777777" w:rsidR="00EE0731" w:rsidRDefault="00A70F95">
            <w:pPr>
              <w:jc w:val="center"/>
              <w:rPr>
                <w:rFonts w:ascii="Times New Roman" w:hAnsi="Times New Roman" w:cs="Times New Roman"/>
                <w:sz w:val="16"/>
                <w:szCs w:val="16"/>
              </w:rPr>
            </w:pPr>
            <w:r>
              <w:rPr>
                <w:rFonts w:ascii="Times New Roman" w:hAnsi="Times New Roman" w:cs="Times New Roman"/>
                <w:color w:val="9C0006"/>
                <w:sz w:val="16"/>
              </w:rPr>
              <w:t>346,7</w:t>
            </w:r>
          </w:p>
        </w:tc>
      </w:tr>
      <w:tr w:rsidR="00EE0731" w14:paraId="5848C857"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2BC3231B"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«Шебалинский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782690C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272,2</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A8E326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192,2</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C30BE7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206,6</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5087AE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198,5</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15EEFC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242,3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222015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306,1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D9AEC4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297,6</w:t>
            </w:r>
          </w:p>
        </w:tc>
        <w:tc>
          <w:tcPr>
            <w:tcW w:w="318" w:type="pct"/>
            <w:tcBorders>
              <w:bottom w:val="single" w:sz="4" w:space="0" w:color="000000"/>
              <w:right w:val="single" w:sz="4" w:space="0" w:color="000000"/>
            </w:tcBorders>
            <w:vAlign w:val="center"/>
          </w:tcPr>
          <w:p w14:paraId="3B665E8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298,0</w:t>
            </w:r>
          </w:p>
        </w:tc>
        <w:tc>
          <w:tcPr>
            <w:tcW w:w="211" w:type="pct"/>
            <w:tcBorders>
              <w:bottom w:val="single" w:sz="4" w:space="0" w:color="000000"/>
              <w:right w:val="single" w:sz="4" w:space="0" w:color="000000"/>
            </w:tcBorders>
            <w:vAlign w:val="center"/>
          </w:tcPr>
          <w:p w14:paraId="6145C7B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299,1</w:t>
            </w:r>
          </w:p>
        </w:tc>
        <w:tc>
          <w:tcPr>
            <w:tcW w:w="242" w:type="pct"/>
            <w:tcBorders>
              <w:bottom w:val="single" w:sz="4" w:space="0" w:color="000000"/>
              <w:right w:val="single" w:sz="4" w:space="0" w:color="000000"/>
            </w:tcBorders>
            <w:vAlign w:val="center"/>
          </w:tcPr>
          <w:p w14:paraId="4D0CCEA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301,1</w:t>
            </w:r>
          </w:p>
        </w:tc>
        <w:tc>
          <w:tcPr>
            <w:tcW w:w="256" w:type="pct"/>
            <w:tcBorders>
              <w:bottom w:val="single" w:sz="4" w:space="0" w:color="000000"/>
              <w:right w:val="single" w:sz="4" w:space="0" w:color="000000"/>
            </w:tcBorders>
            <w:vAlign w:val="center"/>
          </w:tcPr>
          <w:p w14:paraId="7F6044C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262,5</w:t>
            </w:r>
          </w:p>
        </w:tc>
        <w:tc>
          <w:tcPr>
            <w:tcW w:w="306" w:type="pct"/>
            <w:tcBorders>
              <w:bottom w:val="single" w:sz="4" w:space="0" w:color="000000"/>
              <w:right w:val="single" w:sz="4" w:space="0" w:color="000000"/>
            </w:tcBorders>
            <w:vAlign w:val="center"/>
          </w:tcPr>
          <w:p w14:paraId="2B3AEF3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269,6</w:t>
            </w:r>
          </w:p>
        </w:tc>
        <w:tc>
          <w:tcPr>
            <w:tcW w:w="306" w:type="pct"/>
            <w:tcBorders>
              <w:bottom w:val="single" w:sz="4" w:space="0" w:color="000000"/>
              <w:right w:val="single" w:sz="4" w:space="0" w:color="000000"/>
            </w:tcBorders>
            <w:vAlign w:val="center"/>
          </w:tcPr>
          <w:p w14:paraId="0EF7ECEC"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267,2</w:t>
            </w:r>
          </w:p>
        </w:tc>
      </w:tr>
      <w:tr w:rsidR="00EE0731" w14:paraId="6059F03C"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B3A8AB1"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«Онгудайский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0FE7A76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200,0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50D107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191,8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13DE2C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199,8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E329B1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165,5</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674287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207,7</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141C4D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195,3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3290A8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230,3</w:t>
            </w:r>
          </w:p>
        </w:tc>
        <w:tc>
          <w:tcPr>
            <w:tcW w:w="318" w:type="pct"/>
            <w:tcBorders>
              <w:bottom w:val="single" w:sz="4" w:space="0" w:color="000000"/>
              <w:right w:val="single" w:sz="4" w:space="0" w:color="000000"/>
            </w:tcBorders>
            <w:vAlign w:val="center"/>
          </w:tcPr>
          <w:p w14:paraId="2885AD2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321,9</w:t>
            </w:r>
          </w:p>
        </w:tc>
        <w:tc>
          <w:tcPr>
            <w:tcW w:w="211" w:type="pct"/>
            <w:tcBorders>
              <w:bottom w:val="single" w:sz="4" w:space="0" w:color="000000"/>
              <w:right w:val="single" w:sz="4" w:space="0" w:color="000000"/>
            </w:tcBorders>
            <w:vAlign w:val="center"/>
          </w:tcPr>
          <w:p w14:paraId="2B501E9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397,3</w:t>
            </w:r>
          </w:p>
        </w:tc>
        <w:tc>
          <w:tcPr>
            <w:tcW w:w="242" w:type="pct"/>
            <w:tcBorders>
              <w:bottom w:val="single" w:sz="4" w:space="0" w:color="000000"/>
              <w:right w:val="single" w:sz="4" w:space="0" w:color="000000"/>
            </w:tcBorders>
            <w:vAlign w:val="center"/>
          </w:tcPr>
          <w:p w14:paraId="3BB2388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321,9</w:t>
            </w:r>
          </w:p>
        </w:tc>
        <w:tc>
          <w:tcPr>
            <w:tcW w:w="256" w:type="pct"/>
            <w:tcBorders>
              <w:bottom w:val="single" w:sz="4" w:space="0" w:color="000000"/>
              <w:right w:val="single" w:sz="4" w:space="0" w:color="000000"/>
            </w:tcBorders>
            <w:vAlign w:val="center"/>
          </w:tcPr>
          <w:p w14:paraId="3F2FA3A8"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261,8</w:t>
            </w:r>
          </w:p>
        </w:tc>
        <w:tc>
          <w:tcPr>
            <w:tcW w:w="306" w:type="pct"/>
            <w:tcBorders>
              <w:bottom w:val="single" w:sz="4" w:space="0" w:color="000000"/>
              <w:right w:val="single" w:sz="4" w:space="0" w:color="000000"/>
            </w:tcBorders>
            <w:vAlign w:val="center"/>
          </w:tcPr>
          <w:p w14:paraId="21A62D3D"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302,7</w:t>
            </w:r>
          </w:p>
        </w:tc>
        <w:tc>
          <w:tcPr>
            <w:tcW w:w="306" w:type="pct"/>
            <w:tcBorders>
              <w:bottom w:val="single" w:sz="4" w:space="0" w:color="000000"/>
              <w:right w:val="single" w:sz="4" w:space="0" w:color="000000"/>
            </w:tcBorders>
            <w:vAlign w:val="center"/>
          </w:tcPr>
          <w:p w14:paraId="7F224264"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249,1</w:t>
            </w:r>
          </w:p>
        </w:tc>
      </w:tr>
      <w:tr w:rsidR="00EE0731" w14:paraId="0386355C"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5621C03"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«Улаганский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4FD9A6B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122,8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BDD654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236,1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782B0A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147,8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BC0C81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150,3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DC8319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96,8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423E3B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70,3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FE2FC1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104,7</w:t>
            </w:r>
          </w:p>
        </w:tc>
        <w:tc>
          <w:tcPr>
            <w:tcW w:w="318" w:type="pct"/>
            <w:tcBorders>
              <w:bottom w:val="single" w:sz="4" w:space="0" w:color="000000"/>
              <w:right w:val="single" w:sz="4" w:space="0" w:color="000000"/>
            </w:tcBorders>
            <w:vAlign w:val="center"/>
          </w:tcPr>
          <w:p w14:paraId="41ED71F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98,2</w:t>
            </w:r>
          </w:p>
        </w:tc>
        <w:tc>
          <w:tcPr>
            <w:tcW w:w="211" w:type="pct"/>
            <w:tcBorders>
              <w:bottom w:val="single" w:sz="4" w:space="0" w:color="000000"/>
              <w:right w:val="single" w:sz="4" w:space="0" w:color="000000"/>
            </w:tcBorders>
            <w:vAlign w:val="center"/>
          </w:tcPr>
          <w:p w14:paraId="4D3AF85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89,2</w:t>
            </w:r>
          </w:p>
        </w:tc>
        <w:tc>
          <w:tcPr>
            <w:tcW w:w="242" w:type="pct"/>
            <w:tcBorders>
              <w:bottom w:val="single" w:sz="4" w:space="0" w:color="000000"/>
              <w:right w:val="single" w:sz="4" w:space="0" w:color="000000"/>
            </w:tcBorders>
            <w:vAlign w:val="center"/>
          </w:tcPr>
          <w:p w14:paraId="6A54E32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87,7</w:t>
            </w:r>
          </w:p>
        </w:tc>
        <w:tc>
          <w:tcPr>
            <w:tcW w:w="256" w:type="pct"/>
            <w:tcBorders>
              <w:bottom w:val="single" w:sz="4" w:space="0" w:color="000000"/>
              <w:right w:val="single" w:sz="4" w:space="0" w:color="000000"/>
            </w:tcBorders>
            <w:vAlign w:val="center"/>
          </w:tcPr>
          <w:p w14:paraId="559A99E5"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100,2</w:t>
            </w:r>
          </w:p>
        </w:tc>
        <w:tc>
          <w:tcPr>
            <w:tcW w:w="306" w:type="pct"/>
            <w:tcBorders>
              <w:bottom w:val="single" w:sz="4" w:space="0" w:color="000000"/>
              <w:right w:val="single" w:sz="4" w:space="0" w:color="000000"/>
            </w:tcBorders>
            <w:vAlign w:val="center"/>
          </w:tcPr>
          <w:p w14:paraId="270EBA6A"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173,9</w:t>
            </w:r>
          </w:p>
        </w:tc>
        <w:tc>
          <w:tcPr>
            <w:tcW w:w="306" w:type="pct"/>
            <w:tcBorders>
              <w:bottom w:val="single" w:sz="4" w:space="0" w:color="000000"/>
              <w:right w:val="single" w:sz="4" w:space="0" w:color="000000"/>
            </w:tcBorders>
            <w:vAlign w:val="center"/>
          </w:tcPr>
          <w:p w14:paraId="7B122E46"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135,6</w:t>
            </w:r>
          </w:p>
        </w:tc>
      </w:tr>
      <w:tr w:rsidR="00EE0731" w14:paraId="5832043E"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4EB9BCB3"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«Кош-Агачский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4688F44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141,9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F10D63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174,9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3F69DD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125,6</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7126B9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118,3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8B57C6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79,9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573716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111,6</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8D1AC3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184,0</w:t>
            </w:r>
          </w:p>
        </w:tc>
        <w:tc>
          <w:tcPr>
            <w:tcW w:w="318" w:type="pct"/>
            <w:tcBorders>
              <w:bottom w:val="single" w:sz="4" w:space="0" w:color="000000"/>
              <w:right w:val="single" w:sz="4" w:space="0" w:color="000000"/>
            </w:tcBorders>
            <w:vAlign w:val="center"/>
          </w:tcPr>
          <w:p w14:paraId="5EC9B91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112,2</w:t>
            </w:r>
          </w:p>
        </w:tc>
        <w:tc>
          <w:tcPr>
            <w:tcW w:w="211" w:type="pct"/>
            <w:tcBorders>
              <w:bottom w:val="single" w:sz="4" w:space="0" w:color="000000"/>
              <w:right w:val="single" w:sz="4" w:space="0" w:color="000000"/>
            </w:tcBorders>
            <w:vAlign w:val="center"/>
          </w:tcPr>
          <w:p w14:paraId="7BCE76C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129,1</w:t>
            </w:r>
          </w:p>
        </w:tc>
        <w:tc>
          <w:tcPr>
            <w:tcW w:w="242" w:type="pct"/>
            <w:tcBorders>
              <w:bottom w:val="single" w:sz="4" w:space="0" w:color="000000"/>
              <w:right w:val="single" w:sz="4" w:space="0" w:color="000000"/>
            </w:tcBorders>
            <w:vAlign w:val="center"/>
          </w:tcPr>
          <w:p w14:paraId="3AAF9ED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111,0</w:t>
            </w:r>
          </w:p>
        </w:tc>
        <w:tc>
          <w:tcPr>
            <w:tcW w:w="256" w:type="pct"/>
            <w:tcBorders>
              <w:bottom w:val="single" w:sz="4" w:space="0" w:color="000000"/>
              <w:right w:val="single" w:sz="4" w:space="0" w:color="000000"/>
            </w:tcBorders>
            <w:vAlign w:val="center"/>
          </w:tcPr>
          <w:p w14:paraId="7E6C686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120,6</w:t>
            </w:r>
          </w:p>
        </w:tc>
        <w:tc>
          <w:tcPr>
            <w:tcW w:w="306" w:type="pct"/>
            <w:tcBorders>
              <w:bottom w:val="single" w:sz="4" w:space="0" w:color="000000"/>
              <w:right w:val="single" w:sz="4" w:space="0" w:color="000000"/>
            </w:tcBorders>
            <w:vAlign w:val="center"/>
          </w:tcPr>
          <w:p w14:paraId="1FEE2544"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143,0</w:t>
            </w:r>
          </w:p>
        </w:tc>
        <w:tc>
          <w:tcPr>
            <w:tcW w:w="306" w:type="pct"/>
            <w:tcBorders>
              <w:bottom w:val="single" w:sz="4" w:space="0" w:color="000000"/>
              <w:right w:val="single" w:sz="4" w:space="0" w:color="000000"/>
            </w:tcBorders>
            <w:vAlign w:val="center"/>
          </w:tcPr>
          <w:p w14:paraId="0E186046"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113,4</w:t>
            </w:r>
          </w:p>
        </w:tc>
      </w:tr>
      <w:tr w:rsidR="00EE0731" w14:paraId="22F02FC6"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1D99BD0"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«Усть-Канский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643B3382"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233,7</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E33DDD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178,8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6D346B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207,0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24DD09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185,2</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E4854C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239,9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7EA006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279,0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71F728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204,0</w:t>
            </w:r>
          </w:p>
        </w:tc>
        <w:tc>
          <w:tcPr>
            <w:tcW w:w="318" w:type="pct"/>
            <w:tcBorders>
              <w:bottom w:val="single" w:sz="4" w:space="0" w:color="000000"/>
              <w:right w:val="single" w:sz="4" w:space="0" w:color="000000"/>
            </w:tcBorders>
            <w:vAlign w:val="center"/>
          </w:tcPr>
          <w:p w14:paraId="5C78599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221,1</w:t>
            </w:r>
          </w:p>
        </w:tc>
        <w:tc>
          <w:tcPr>
            <w:tcW w:w="211" w:type="pct"/>
            <w:tcBorders>
              <w:bottom w:val="single" w:sz="4" w:space="0" w:color="000000"/>
              <w:right w:val="single" w:sz="4" w:space="0" w:color="000000"/>
            </w:tcBorders>
            <w:vAlign w:val="center"/>
          </w:tcPr>
          <w:p w14:paraId="1012AFF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234,9</w:t>
            </w:r>
          </w:p>
        </w:tc>
        <w:tc>
          <w:tcPr>
            <w:tcW w:w="242" w:type="pct"/>
            <w:tcBorders>
              <w:bottom w:val="single" w:sz="4" w:space="0" w:color="000000"/>
              <w:right w:val="single" w:sz="4" w:space="0" w:color="000000"/>
            </w:tcBorders>
            <w:vAlign w:val="center"/>
          </w:tcPr>
          <w:p w14:paraId="37F50E4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211,6</w:t>
            </w:r>
          </w:p>
        </w:tc>
        <w:tc>
          <w:tcPr>
            <w:tcW w:w="256" w:type="pct"/>
            <w:tcBorders>
              <w:bottom w:val="single" w:sz="4" w:space="0" w:color="000000"/>
              <w:right w:val="single" w:sz="4" w:space="0" w:color="000000"/>
            </w:tcBorders>
            <w:vAlign w:val="center"/>
          </w:tcPr>
          <w:p w14:paraId="4F310C6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210,1</w:t>
            </w:r>
          </w:p>
        </w:tc>
        <w:tc>
          <w:tcPr>
            <w:tcW w:w="306" w:type="pct"/>
            <w:tcBorders>
              <w:bottom w:val="single" w:sz="4" w:space="0" w:color="000000"/>
              <w:right w:val="single" w:sz="4" w:space="0" w:color="000000"/>
            </w:tcBorders>
            <w:vAlign w:val="center"/>
          </w:tcPr>
          <w:p w14:paraId="27B508F5"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298,4</w:t>
            </w:r>
          </w:p>
        </w:tc>
        <w:tc>
          <w:tcPr>
            <w:tcW w:w="306" w:type="pct"/>
            <w:tcBorders>
              <w:bottom w:val="single" w:sz="4" w:space="0" w:color="000000"/>
              <w:right w:val="single" w:sz="4" w:space="0" w:color="000000"/>
            </w:tcBorders>
            <w:vAlign w:val="center"/>
          </w:tcPr>
          <w:p w14:paraId="6725746C"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209,8</w:t>
            </w:r>
          </w:p>
        </w:tc>
      </w:tr>
      <w:tr w:rsidR="00EE0731" w14:paraId="30AA4F14"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3657EEA"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«Усть-Коксинский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17C2DBD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211,1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9793C5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246,7</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B0CE95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194,3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961761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208,4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AFD34D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199,0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EE1E59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260,1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B30B90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243,8</w:t>
            </w:r>
          </w:p>
        </w:tc>
        <w:tc>
          <w:tcPr>
            <w:tcW w:w="318" w:type="pct"/>
            <w:tcBorders>
              <w:bottom w:val="single" w:sz="4" w:space="0" w:color="000000"/>
              <w:right w:val="single" w:sz="4" w:space="0" w:color="000000"/>
            </w:tcBorders>
            <w:vAlign w:val="center"/>
          </w:tcPr>
          <w:p w14:paraId="5736203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237,8</w:t>
            </w:r>
          </w:p>
        </w:tc>
        <w:tc>
          <w:tcPr>
            <w:tcW w:w="211" w:type="pct"/>
            <w:tcBorders>
              <w:bottom w:val="single" w:sz="4" w:space="0" w:color="000000"/>
              <w:right w:val="single" w:sz="4" w:space="0" w:color="000000"/>
            </w:tcBorders>
            <w:vAlign w:val="center"/>
          </w:tcPr>
          <w:p w14:paraId="527F01C6"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328,0</w:t>
            </w:r>
          </w:p>
        </w:tc>
        <w:tc>
          <w:tcPr>
            <w:tcW w:w="242" w:type="pct"/>
            <w:tcBorders>
              <w:bottom w:val="single" w:sz="4" w:space="0" w:color="000000"/>
              <w:right w:val="single" w:sz="4" w:space="0" w:color="000000"/>
            </w:tcBorders>
            <w:vAlign w:val="center"/>
          </w:tcPr>
          <w:p w14:paraId="6D73E55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289,1</w:t>
            </w:r>
          </w:p>
        </w:tc>
        <w:tc>
          <w:tcPr>
            <w:tcW w:w="256" w:type="pct"/>
            <w:tcBorders>
              <w:bottom w:val="single" w:sz="4" w:space="0" w:color="000000"/>
              <w:right w:val="single" w:sz="4" w:space="0" w:color="000000"/>
            </w:tcBorders>
            <w:vAlign w:val="center"/>
          </w:tcPr>
          <w:p w14:paraId="12312CD8"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250,3</w:t>
            </w:r>
          </w:p>
        </w:tc>
        <w:tc>
          <w:tcPr>
            <w:tcW w:w="306" w:type="pct"/>
            <w:tcBorders>
              <w:bottom w:val="single" w:sz="4" w:space="0" w:color="000000"/>
              <w:right w:val="single" w:sz="4" w:space="0" w:color="000000"/>
            </w:tcBorders>
            <w:vAlign w:val="center"/>
          </w:tcPr>
          <w:p w14:paraId="03921AD6"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201,6</w:t>
            </w:r>
          </w:p>
        </w:tc>
        <w:tc>
          <w:tcPr>
            <w:tcW w:w="306" w:type="pct"/>
            <w:tcBorders>
              <w:bottom w:val="single" w:sz="4" w:space="0" w:color="000000"/>
              <w:right w:val="single" w:sz="4" w:space="0" w:color="000000"/>
            </w:tcBorders>
            <w:vAlign w:val="center"/>
          </w:tcPr>
          <w:p w14:paraId="171C3858"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210,3</w:t>
            </w:r>
          </w:p>
        </w:tc>
      </w:tr>
      <w:tr w:rsidR="00EE0731" w14:paraId="719BCCC9"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0A87435"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«Чемальский район»</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297EC2BD"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222,1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F0189F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269,7</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79161F71"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215,3</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0C12F1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262,1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E38FECA"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359,0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B937F6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376,0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48A4040"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273,4</w:t>
            </w:r>
          </w:p>
        </w:tc>
        <w:tc>
          <w:tcPr>
            <w:tcW w:w="318" w:type="pct"/>
            <w:tcBorders>
              <w:bottom w:val="single" w:sz="4" w:space="0" w:color="000000"/>
              <w:right w:val="single" w:sz="4" w:space="0" w:color="000000"/>
            </w:tcBorders>
            <w:vAlign w:val="center"/>
          </w:tcPr>
          <w:p w14:paraId="46CF7778"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278,1</w:t>
            </w:r>
          </w:p>
        </w:tc>
        <w:tc>
          <w:tcPr>
            <w:tcW w:w="211" w:type="pct"/>
            <w:tcBorders>
              <w:bottom w:val="single" w:sz="4" w:space="0" w:color="000000"/>
              <w:right w:val="single" w:sz="4" w:space="0" w:color="000000"/>
            </w:tcBorders>
            <w:vAlign w:val="center"/>
          </w:tcPr>
          <w:p w14:paraId="2027147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323,3</w:t>
            </w:r>
          </w:p>
        </w:tc>
        <w:tc>
          <w:tcPr>
            <w:tcW w:w="242" w:type="pct"/>
            <w:tcBorders>
              <w:bottom w:val="single" w:sz="4" w:space="0" w:color="000000"/>
              <w:right w:val="single" w:sz="4" w:space="0" w:color="000000"/>
            </w:tcBorders>
            <w:vAlign w:val="center"/>
          </w:tcPr>
          <w:p w14:paraId="16497D0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290,0</w:t>
            </w:r>
          </w:p>
        </w:tc>
        <w:tc>
          <w:tcPr>
            <w:tcW w:w="256" w:type="pct"/>
            <w:tcBorders>
              <w:bottom w:val="single" w:sz="4" w:space="0" w:color="000000"/>
              <w:right w:val="single" w:sz="4" w:space="0" w:color="000000"/>
            </w:tcBorders>
            <w:vAlign w:val="center"/>
          </w:tcPr>
          <w:p w14:paraId="1C4DBD20"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309,5</w:t>
            </w:r>
          </w:p>
        </w:tc>
        <w:tc>
          <w:tcPr>
            <w:tcW w:w="306" w:type="pct"/>
            <w:tcBorders>
              <w:bottom w:val="single" w:sz="4" w:space="0" w:color="000000"/>
              <w:right w:val="single" w:sz="4" w:space="0" w:color="000000"/>
            </w:tcBorders>
            <w:vAlign w:val="center"/>
          </w:tcPr>
          <w:p w14:paraId="6D5D30B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391,6</w:t>
            </w:r>
          </w:p>
        </w:tc>
        <w:tc>
          <w:tcPr>
            <w:tcW w:w="306" w:type="pct"/>
            <w:tcBorders>
              <w:bottom w:val="single" w:sz="4" w:space="0" w:color="000000"/>
              <w:right w:val="single" w:sz="4" w:space="0" w:color="000000"/>
            </w:tcBorders>
            <w:vAlign w:val="center"/>
          </w:tcPr>
          <w:p w14:paraId="2B22D03F" w14:textId="77777777" w:rsidR="00EE0731" w:rsidRDefault="00A70F95">
            <w:pPr>
              <w:jc w:val="center"/>
              <w:rPr>
                <w:rFonts w:ascii="Times New Roman" w:hAnsi="Times New Roman" w:cs="Times New Roman"/>
                <w:sz w:val="16"/>
                <w:szCs w:val="16"/>
              </w:rPr>
            </w:pPr>
            <w:r>
              <w:rPr>
                <w:rFonts w:ascii="Times New Roman" w:hAnsi="Times New Roman" w:cs="Times New Roman"/>
                <w:color w:val="9C0006"/>
                <w:sz w:val="16"/>
              </w:rPr>
              <w:t>500,3</w:t>
            </w:r>
          </w:p>
        </w:tc>
      </w:tr>
      <w:tr w:rsidR="00EE0731" w14:paraId="5CB7FA18"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010C3B4D" w14:textId="77777777" w:rsidR="00EE0731" w:rsidRDefault="00A70F95">
            <w:pPr>
              <w:widowControl/>
              <w:spacing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Село</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4D4BAB40"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233,0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AF58B84"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230,7</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8F64761"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234,8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B1D3AF7"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231,7</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B6BF0B2"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220,6</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6FDA3C6"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236,4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B80A4DE"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270,6</w:t>
            </w:r>
          </w:p>
        </w:tc>
        <w:tc>
          <w:tcPr>
            <w:tcW w:w="318" w:type="pct"/>
            <w:tcBorders>
              <w:bottom w:val="single" w:sz="4" w:space="0" w:color="000000"/>
              <w:right w:val="single" w:sz="4" w:space="0" w:color="000000"/>
            </w:tcBorders>
            <w:vAlign w:val="center"/>
          </w:tcPr>
          <w:p w14:paraId="5141AC7E"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270,5</w:t>
            </w:r>
          </w:p>
        </w:tc>
        <w:tc>
          <w:tcPr>
            <w:tcW w:w="211" w:type="pct"/>
            <w:tcBorders>
              <w:bottom w:val="single" w:sz="4" w:space="0" w:color="000000"/>
              <w:right w:val="single" w:sz="4" w:space="0" w:color="000000"/>
            </w:tcBorders>
            <w:vAlign w:val="center"/>
          </w:tcPr>
          <w:p w14:paraId="5F83416D"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299,1</w:t>
            </w:r>
          </w:p>
        </w:tc>
        <w:tc>
          <w:tcPr>
            <w:tcW w:w="242" w:type="pct"/>
            <w:tcBorders>
              <w:bottom w:val="single" w:sz="4" w:space="0" w:color="000000"/>
              <w:right w:val="single" w:sz="4" w:space="0" w:color="000000"/>
            </w:tcBorders>
            <w:vAlign w:val="center"/>
          </w:tcPr>
          <w:p w14:paraId="4971E2C4" w14:textId="77777777" w:rsidR="00EE0731" w:rsidRDefault="00A70F95">
            <w:pPr>
              <w:widowControl/>
              <w:spacing w:line="240" w:lineRule="auto"/>
              <w:jc w:val="center"/>
              <w:rPr>
                <w:rFonts w:ascii="Times New Roman" w:hAnsi="Times New Roman" w:cs="Times New Roman"/>
                <w:b/>
                <w:sz w:val="16"/>
                <w:szCs w:val="16"/>
              </w:rPr>
            </w:pPr>
            <w:r>
              <w:rPr>
                <w:rFonts w:ascii="Times New Roman" w:hAnsi="Times New Roman" w:cs="Times New Roman"/>
                <w:b/>
                <w:sz w:val="16"/>
                <w:szCs w:val="16"/>
              </w:rPr>
              <w:t>287,4</w:t>
            </w:r>
          </w:p>
        </w:tc>
        <w:tc>
          <w:tcPr>
            <w:tcW w:w="256" w:type="pct"/>
            <w:tcBorders>
              <w:bottom w:val="single" w:sz="4" w:space="0" w:color="000000"/>
              <w:right w:val="single" w:sz="4" w:space="0" w:color="000000"/>
            </w:tcBorders>
            <w:vAlign w:val="center"/>
          </w:tcPr>
          <w:p w14:paraId="31154FD2" w14:textId="77777777" w:rsidR="00EE0731" w:rsidRDefault="00A70F95">
            <w:pPr>
              <w:jc w:val="center"/>
              <w:rPr>
                <w:rFonts w:ascii="Times New Roman" w:hAnsi="Times New Roman" w:cs="Times New Roman"/>
                <w:b/>
                <w:bCs/>
                <w:sz w:val="16"/>
                <w:szCs w:val="16"/>
              </w:rPr>
            </w:pPr>
            <w:r>
              <w:rPr>
                <w:rFonts w:ascii="Times New Roman" w:hAnsi="Times New Roman" w:cs="Times New Roman"/>
                <w:b/>
                <w:bCs/>
                <w:sz w:val="16"/>
                <w:szCs w:val="16"/>
              </w:rPr>
              <w:t>250,6</w:t>
            </w:r>
          </w:p>
        </w:tc>
        <w:tc>
          <w:tcPr>
            <w:tcW w:w="306" w:type="pct"/>
            <w:tcBorders>
              <w:bottom w:val="single" w:sz="4" w:space="0" w:color="000000"/>
              <w:right w:val="single" w:sz="4" w:space="0" w:color="000000"/>
            </w:tcBorders>
            <w:vAlign w:val="center"/>
          </w:tcPr>
          <w:p w14:paraId="19A4043B" w14:textId="77777777" w:rsidR="00EE0731" w:rsidRDefault="00A70F95">
            <w:pPr>
              <w:jc w:val="center"/>
              <w:rPr>
                <w:rFonts w:ascii="Times New Roman" w:hAnsi="Times New Roman" w:cs="Times New Roman"/>
                <w:b/>
                <w:sz w:val="16"/>
                <w:szCs w:val="16"/>
              </w:rPr>
            </w:pPr>
            <w:r>
              <w:rPr>
                <w:rFonts w:ascii="Times New Roman" w:hAnsi="Times New Roman" w:cs="Times New Roman"/>
                <w:b/>
                <w:sz w:val="16"/>
                <w:szCs w:val="16"/>
              </w:rPr>
              <w:t>286,6</w:t>
            </w:r>
          </w:p>
        </w:tc>
        <w:tc>
          <w:tcPr>
            <w:tcW w:w="306" w:type="pct"/>
            <w:tcBorders>
              <w:bottom w:val="single" w:sz="4" w:space="0" w:color="000000"/>
              <w:right w:val="single" w:sz="4" w:space="0" w:color="000000"/>
            </w:tcBorders>
            <w:vAlign w:val="center"/>
          </w:tcPr>
          <w:p w14:paraId="44431636" w14:textId="77777777" w:rsidR="00EE0731" w:rsidRDefault="00A70F95">
            <w:pPr>
              <w:jc w:val="center"/>
              <w:rPr>
                <w:rFonts w:ascii="Times New Roman" w:hAnsi="Times New Roman" w:cs="Times New Roman"/>
                <w:b/>
                <w:sz w:val="16"/>
                <w:szCs w:val="16"/>
              </w:rPr>
            </w:pPr>
            <w:r>
              <w:rPr>
                <w:rFonts w:ascii="Times New Roman" w:hAnsi="Times New Roman" w:cs="Times New Roman"/>
                <w:b/>
                <w:color w:val="9C0006"/>
                <w:sz w:val="16"/>
              </w:rPr>
              <w:t>280,5</w:t>
            </w:r>
          </w:p>
        </w:tc>
      </w:tr>
      <w:tr w:rsidR="00EE0731" w14:paraId="6AC1A23D"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9025AD0" w14:textId="77777777" w:rsidR="00EE0731" w:rsidRDefault="00A70F95">
            <w:pPr>
              <w:widowControl/>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«Г.Горно-Алтайск».</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0A62AD37"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258,9</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69BCDA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263,8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222E569E"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256,5</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6BDAD09"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265,4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5A4109B"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276,0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21DD815"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348,4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DF78C4C"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323,9</w:t>
            </w:r>
          </w:p>
        </w:tc>
        <w:tc>
          <w:tcPr>
            <w:tcW w:w="318" w:type="pct"/>
            <w:tcBorders>
              <w:bottom w:val="single" w:sz="4" w:space="0" w:color="000000"/>
              <w:right w:val="single" w:sz="4" w:space="0" w:color="000000"/>
            </w:tcBorders>
            <w:vAlign w:val="center"/>
          </w:tcPr>
          <w:p w14:paraId="7CCE244F"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289,3</w:t>
            </w:r>
          </w:p>
        </w:tc>
        <w:tc>
          <w:tcPr>
            <w:tcW w:w="211" w:type="pct"/>
            <w:tcBorders>
              <w:bottom w:val="single" w:sz="4" w:space="0" w:color="000000"/>
              <w:right w:val="single" w:sz="4" w:space="0" w:color="000000"/>
            </w:tcBorders>
            <w:vAlign w:val="center"/>
          </w:tcPr>
          <w:p w14:paraId="0B53EFB3"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315,9</w:t>
            </w:r>
          </w:p>
        </w:tc>
        <w:tc>
          <w:tcPr>
            <w:tcW w:w="242" w:type="pct"/>
            <w:tcBorders>
              <w:bottom w:val="single" w:sz="4" w:space="0" w:color="000000"/>
              <w:right w:val="single" w:sz="4" w:space="0" w:color="000000"/>
            </w:tcBorders>
            <w:vAlign w:val="center"/>
          </w:tcPr>
          <w:p w14:paraId="2E1F6964" w14:textId="77777777" w:rsidR="00EE0731" w:rsidRDefault="00A70F95">
            <w:pPr>
              <w:widowControl/>
              <w:spacing w:line="240" w:lineRule="auto"/>
              <w:jc w:val="center"/>
              <w:rPr>
                <w:rFonts w:ascii="Times New Roman" w:hAnsi="Times New Roman" w:cs="Times New Roman"/>
                <w:sz w:val="16"/>
                <w:szCs w:val="16"/>
              </w:rPr>
            </w:pPr>
            <w:r>
              <w:rPr>
                <w:rFonts w:ascii="Times New Roman" w:hAnsi="Times New Roman" w:cs="Times New Roman"/>
                <w:sz w:val="16"/>
                <w:szCs w:val="16"/>
              </w:rPr>
              <w:t>318,1</w:t>
            </w:r>
          </w:p>
        </w:tc>
        <w:tc>
          <w:tcPr>
            <w:tcW w:w="256" w:type="pct"/>
            <w:tcBorders>
              <w:bottom w:val="single" w:sz="4" w:space="0" w:color="000000"/>
              <w:right w:val="single" w:sz="4" w:space="0" w:color="000000"/>
            </w:tcBorders>
            <w:vAlign w:val="center"/>
          </w:tcPr>
          <w:p w14:paraId="061AE01F"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277,5</w:t>
            </w:r>
          </w:p>
        </w:tc>
        <w:tc>
          <w:tcPr>
            <w:tcW w:w="306" w:type="pct"/>
            <w:tcBorders>
              <w:bottom w:val="single" w:sz="4" w:space="0" w:color="000000"/>
              <w:right w:val="single" w:sz="4" w:space="0" w:color="000000"/>
            </w:tcBorders>
            <w:vAlign w:val="center"/>
          </w:tcPr>
          <w:p w14:paraId="5014C0FB"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295,9</w:t>
            </w:r>
          </w:p>
        </w:tc>
        <w:tc>
          <w:tcPr>
            <w:tcW w:w="306" w:type="pct"/>
            <w:tcBorders>
              <w:bottom w:val="single" w:sz="4" w:space="0" w:color="000000"/>
              <w:right w:val="single" w:sz="4" w:space="0" w:color="000000"/>
            </w:tcBorders>
            <w:vAlign w:val="center"/>
          </w:tcPr>
          <w:p w14:paraId="473C2E1B" w14:textId="77777777" w:rsidR="00EE0731" w:rsidRDefault="00A70F95">
            <w:pPr>
              <w:jc w:val="center"/>
              <w:rPr>
                <w:rFonts w:ascii="Times New Roman" w:hAnsi="Times New Roman" w:cs="Times New Roman"/>
                <w:sz w:val="16"/>
                <w:szCs w:val="16"/>
              </w:rPr>
            </w:pPr>
            <w:r>
              <w:rPr>
                <w:rFonts w:ascii="Times New Roman" w:hAnsi="Times New Roman" w:cs="Times New Roman"/>
                <w:color w:val="006100"/>
                <w:sz w:val="16"/>
              </w:rPr>
              <w:t>252,5</w:t>
            </w:r>
          </w:p>
        </w:tc>
      </w:tr>
      <w:tr w:rsidR="00EE0731" w14:paraId="2C953E3D" w14:textId="77777777">
        <w:trPr>
          <w:trHeight w:val="300"/>
          <w:jc w:val="center"/>
        </w:trPr>
        <w:tc>
          <w:tcPr>
            <w:tcW w:w="1244"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2179F599" w14:textId="77777777" w:rsidR="00EE0731" w:rsidRDefault="00A70F95">
            <w:pPr>
              <w:widowControl/>
              <w:spacing w:line="240" w:lineRule="auto"/>
              <w:rPr>
                <w:rFonts w:ascii="Times New Roman" w:hAnsi="Times New Roman" w:cs="Times New Roman"/>
                <w:b/>
                <w:color w:val="000000"/>
                <w:sz w:val="20"/>
                <w:szCs w:val="20"/>
              </w:rPr>
            </w:pPr>
            <w:r>
              <w:rPr>
                <w:rFonts w:ascii="Times New Roman" w:hAnsi="Times New Roman" w:cs="Times New Roman"/>
                <w:b/>
                <w:color w:val="000000"/>
                <w:sz w:val="20"/>
                <w:szCs w:val="20"/>
              </w:rPr>
              <w:t>Республика Алтай</w:t>
            </w:r>
          </w:p>
        </w:tc>
        <w:tc>
          <w:tcPr>
            <w:tcW w:w="304" w:type="pct"/>
            <w:tcBorders>
              <w:bottom w:val="single" w:sz="4" w:space="0" w:color="000000"/>
              <w:right w:val="single" w:sz="4" w:space="0" w:color="000000"/>
            </w:tcBorders>
            <w:noWrap/>
            <w:tcMar>
              <w:top w:w="0" w:type="dxa"/>
              <w:left w:w="108" w:type="dxa"/>
              <w:bottom w:w="0" w:type="dxa"/>
              <w:right w:w="108" w:type="dxa"/>
            </w:tcMar>
            <w:vAlign w:val="center"/>
          </w:tcPr>
          <w:p w14:paraId="5ECFB696"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240,2</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619C87AF"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240,2</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4D0E33B1"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241,0</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34E1F574"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241,4</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5B92290C"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236,8</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113D9D42"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269,1</w:t>
            </w:r>
          </w:p>
        </w:tc>
        <w:tc>
          <w:tcPr>
            <w:tcW w:w="302" w:type="pct"/>
            <w:tcBorders>
              <w:bottom w:val="single" w:sz="4" w:space="0" w:color="000000"/>
              <w:right w:val="single" w:sz="4" w:space="0" w:color="000000"/>
            </w:tcBorders>
            <w:noWrap/>
            <w:tcMar>
              <w:top w:w="0" w:type="dxa"/>
              <w:left w:w="108" w:type="dxa"/>
              <w:bottom w:w="0" w:type="dxa"/>
              <w:right w:w="108" w:type="dxa"/>
            </w:tcMar>
            <w:vAlign w:val="center"/>
          </w:tcPr>
          <w:p w14:paraId="03C6B609"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286,2</w:t>
            </w:r>
          </w:p>
        </w:tc>
        <w:tc>
          <w:tcPr>
            <w:tcW w:w="318" w:type="pct"/>
            <w:tcBorders>
              <w:bottom w:val="single" w:sz="4" w:space="0" w:color="000000"/>
              <w:right w:val="single" w:sz="4" w:space="0" w:color="000000"/>
            </w:tcBorders>
            <w:vAlign w:val="center"/>
          </w:tcPr>
          <w:p w14:paraId="79422E90"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260,9</w:t>
            </w:r>
          </w:p>
        </w:tc>
        <w:tc>
          <w:tcPr>
            <w:tcW w:w="211" w:type="pct"/>
            <w:tcBorders>
              <w:bottom w:val="single" w:sz="4" w:space="0" w:color="000000"/>
              <w:right w:val="single" w:sz="4" w:space="0" w:color="000000"/>
            </w:tcBorders>
            <w:vAlign w:val="center"/>
          </w:tcPr>
          <w:p w14:paraId="7B014C76"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265,9</w:t>
            </w:r>
          </w:p>
        </w:tc>
        <w:tc>
          <w:tcPr>
            <w:tcW w:w="242" w:type="pct"/>
            <w:tcBorders>
              <w:bottom w:val="single" w:sz="4" w:space="0" w:color="000000"/>
              <w:right w:val="single" w:sz="4" w:space="0" w:color="000000"/>
            </w:tcBorders>
            <w:vAlign w:val="center"/>
          </w:tcPr>
          <w:p w14:paraId="7BDF3856"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242,0</w:t>
            </w:r>
          </w:p>
        </w:tc>
        <w:tc>
          <w:tcPr>
            <w:tcW w:w="256" w:type="pct"/>
            <w:tcBorders>
              <w:bottom w:val="single" w:sz="4" w:space="0" w:color="000000"/>
              <w:right w:val="single" w:sz="4" w:space="0" w:color="000000"/>
            </w:tcBorders>
            <w:vAlign w:val="center"/>
          </w:tcPr>
          <w:p w14:paraId="3D81239E" w14:textId="77777777" w:rsidR="00EE0731" w:rsidRDefault="00A70F95">
            <w:pPr>
              <w:jc w:val="center"/>
              <w:rPr>
                <w:rFonts w:ascii="Times New Roman" w:hAnsi="Times New Roman" w:cs="Times New Roman"/>
                <w:b/>
                <w:bCs/>
                <w:sz w:val="16"/>
                <w:szCs w:val="16"/>
              </w:rPr>
            </w:pPr>
            <w:r>
              <w:rPr>
                <w:rFonts w:ascii="Times New Roman" w:hAnsi="Times New Roman" w:cs="Times New Roman"/>
                <w:b/>
                <w:bCs/>
                <w:sz w:val="16"/>
                <w:szCs w:val="16"/>
              </w:rPr>
              <w:t>258,4</w:t>
            </w:r>
          </w:p>
        </w:tc>
        <w:tc>
          <w:tcPr>
            <w:tcW w:w="306" w:type="pct"/>
            <w:tcBorders>
              <w:bottom w:val="single" w:sz="4" w:space="0" w:color="000000"/>
              <w:right w:val="single" w:sz="4" w:space="0" w:color="000000"/>
            </w:tcBorders>
            <w:vAlign w:val="center"/>
          </w:tcPr>
          <w:p w14:paraId="1E403F4A" w14:textId="77777777" w:rsidR="00EE0731" w:rsidRDefault="00A70F95">
            <w:pPr>
              <w:jc w:val="center"/>
              <w:rPr>
                <w:rFonts w:ascii="Times New Roman" w:hAnsi="Times New Roman" w:cs="Times New Roman"/>
                <w:b/>
                <w:sz w:val="16"/>
                <w:szCs w:val="16"/>
              </w:rPr>
            </w:pPr>
            <w:r>
              <w:rPr>
                <w:rFonts w:ascii="Times New Roman" w:hAnsi="Times New Roman" w:cs="Times New Roman"/>
                <w:b/>
                <w:sz w:val="16"/>
                <w:szCs w:val="16"/>
              </w:rPr>
              <w:t>289,3</w:t>
            </w:r>
          </w:p>
        </w:tc>
        <w:tc>
          <w:tcPr>
            <w:tcW w:w="306" w:type="pct"/>
            <w:tcBorders>
              <w:bottom w:val="single" w:sz="4" w:space="0" w:color="000000"/>
              <w:right w:val="single" w:sz="4" w:space="0" w:color="000000"/>
            </w:tcBorders>
            <w:vAlign w:val="center"/>
          </w:tcPr>
          <w:p w14:paraId="21C8BA06" w14:textId="77777777" w:rsidR="00EE0731" w:rsidRDefault="00A70F95">
            <w:pPr>
              <w:jc w:val="center"/>
              <w:rPr>
                <w:rFonts w:ascii="Times New Roman" w:hAnsi="Times New Roman" w:cs="Times New Roman"/>
                <w:b/>
                <w:sz w:val="16"/>
                <w:szCs w:val="16"/>
              </w:rPr>
            </w:pPr>
            <w:r>
              <w:rPr>
                <w:rFonts w:ascii="Times New Roman" w:hAnsi="Times New Roman" w:cs="Times New Roman"/>
                <w:b/>
                <w:sz w:val="16"/>
              </w:rPr>
              <w:t>271,9</w:t>
            </w:r>
          </w:p>
        </w:tc>
      </w:tr>
    </w:tbl>
    <w:p w14:paraId="74817DA1" w14:textId="77777777" w:rsidR="00EE0731" w:rsidRDefault="00EE0731">
      <w:pPr>
        <w:pStyle w:val="Standard"/>
        <w:spacing w:line="240" w:lineRule="auto"/>
        <w:jc w:val="center"/>
        <w:rPr>
          <w:rFonts w:ascii="Times New Roman" w:hAnsi="Times New Roman" w:cs="Times New Roman"/>
          <w:sz w:val="28"/>
          <w:szCs w:val="28"/>
        </w:rPr>
      </w:pPr>
    </w:p>
    <w:p w14:paraId="26BD70AB" w14:textId="77777777" w:rsidR="00EE0731" w:rsidRDefault="00A70F95">
      <w:pPr>
        <w:pStyle w:val="Standard"/>
        <w:spacing w:line="240" w:lineRule="auto"/>
        <w:jc w:val="both"/>
        <w:rPr>
          <w:rFonts w:ascii="Times New Roman" w:hAnsi="Times New Roman" w:cs="Times New Roman"/>
          <w:sz w:val="18"/>
          <w:szCs w:val="18"/>
        </w:rPr>
      </w:pPr>
      <w:r>
        <w:rPr>
          <w:rFonts w:ascii="Times New Roman" w:hAnsi="Times New Roman" w:cs="Times New Roman"/>
          <w:sz w:val="18"/>
          <w:szCs w:val="18"/>
        </w:rPr>
        <w:t>При изучении заболеваемости населения по районным территориям РА (табл.4). Отмечается высокий рост заболеваемости с 2022 г в Турочакском районе – 37,2%; Чемальском районе – 27,7; Майминском районе – 1,4%. В других районах имеется снижение заболеваемости за данный период времени.</w:t>
      </w:r>
    </w:p>
    <w:p w14:paraId="4C98083E" w14:textId="77777777" w:rsidR="00EE0731" w:rsidRDefault="00EE0731">
      <w:pPr>
        <w:pStyle w:val="Standard"/>
        <w:spacing w:line="240" w:lineRule="auto"/>
        <w:jc w:val="both"/>
        <w:rPr>
          <w:rFonts w:ascii="Times New Roman" w:hAnsi="Times New Roman" w:cs="Times New Roman"/>
          <w:sz w:val="18"/>
          <w:szCs w:val="18"/>
        </w:rPr>
      </w:pPr>
    </w:p>
    <w:p w14:paraId="7F810E3B" w14:textId="77777777" w:rsidR="00EE0731" w:rsidRDefault="00A70F95">
      <w:pPr>
        <w:pStyle w:val="Standard"/>
        <w:spacing w:line="240" w:lineRule="auto"/>
        <w:jc w:val="both"/>
        <w:rPr>
          <w:rFonts w:ascii="Times New Roman" w:hAnsi="Times New Roman" w:cs="Times New Roman"/>
          <w:sz w:val="18"/>
          <w:szCs w:val="18"/>
        </w:rPr>
      </w:pPr>
      <w:r>
        <w:rPr>
          <w:rFonts w:ascii="Times New Roman" w:hAnsi="Times New Roman" w:cs="Times New Roman"/>
          <w:sz w:val="18"/>
          <w:szCs w:val="18"/>
        </w:rPr>
        <w:t>Рост первичной заболеваемости связан со «старением» населения, что подтверждает возрастной состав данных районов, например, в Чемальском районе лица пенсионного возраста составляют – 20,5%; в Турочакском – 22% и  в Майминском районе – 19,6%.</w:t>
      </w:r>
    </w:p>
    <w:p w14:paraId="150BFA3A" w14:textId="77777777" w:rsidR="00EE0731" w:rsidRDefault="00A70F95">
      <w:pPr>
        <w:pStyle w:val="Standard"/>
        <w:spacing w:line="240" w:lineRule="auto"/>
        <w:jc w:val="both"/>
        <w:rPr>
          <w:rFonts w:ascii="Times New Roman" w:hAnsi="Times New Roman" w:cs="Times New Roman"/>
          <w:sz w:val="18"/>
          <w:szCs w:val="18"/>
        </w:rPr>
      </w:pPr>
      <w:r>
        <w:rPr>
          <w:rFonts w:ascii="Times New Roman" w:hAnsi="Times New Roman" w:cs="Times New Roman"/>
          <w:sz w:val="18"/>
          <w:szCs w:val="18"/>
        </w:rPr>
        <w:t xml:space="preserve">  </w:t>
      </w:r>
    </w:p>
    <w:p w14:paraId="078B423D"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sz w:val="28"/>
          <w:szCs w:val="28"/>
        </w:rPr>
        <w:lastRenderedPageBreak/>
        <w:t>Таблица 5. Стандартизованный показатель заболеваемости ЗНО по РА в 2023 г.</w:t>
      </w:r>
    </w:p>
    <w:tbl>
      <w:tblPr>
        <w:tblpPr w:leftFromText="180" w:rightFromText="180" w:vertAnchor="text" w:horzAnchor="margin" w:tblpXSpec="center" w:tblpY="77"/>
        <w:tblW w:w="10881" w:type="dxa"/>
        <w:tblLayout w:type="fixed"/>
        <w:tblLook w:val="04A0" w:firstRow="1" w:lastRow="0" w:firstColumn="1" w:lastColumn="0" w:noHBand="0" w:noVBand="1"/>
      </w:tblPr>
      <w:tblGrid>
        <w:gridCol w:w="392"/>
        <w:gridCol w:w="567"/>
        <w:gridCol w:w="567"/>
        <w:gridCol w:w="425"/>
        <w:gridCol w:w="567"/>
        <w:gridCol w:w="567"/>
        <w:gridCol w:w="567"/>
        <w:gridCol w:w="567"/>
        <w:gridCol w:w="534"/>
        <w:gridCol w:w="567"/>
        <w:gridCol w:w="567"/>
        <w:gridCol w:w="567"/>
        <w:gridCol w:w="567"/>
        <w:gridCol w:w="567"/>
        <w:gridCol w:w="600"/>
        <w:gridCol w:w="690"/>
        <w:gridCol w:w="586"/>
        <w:gridCol w:w="425"/>
        <w:gridCol w:w="515"/>
        <w:gridCol w:w="477"/>
      </w:tblGrid>
      <w:tr w:rsidR="00EE0731" w14:paraId="2BDC2F4E" w14:textId="77777777">
        <w:trPr>
          <w:trHeight w:val="637"/>
        </w:trPr>
        <w:tc>
          <w:tcPr>
            <w:tcW w:w="392" w:type="dxa"/>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tcPr>
          <w:p w14:paraId="0478D65C" w14:textId="77777777" w:rsidR="00EE0731" w:rsidRDefault="00A70F95">
            <w:pPr>
              <w:widowControl/>
              <w:spacing w:line="240" w:lineRule="auto"/>
              <w:ind w:left="113" w:right="113"/>
              <w:jc w:val="center"/>
              <w:rPr>
                <w:sz w:val="14"/>
                <w:szCs w:val="24"/>
              </w:rPr>
            </w:pPr>
            <w:r>
              <w:rPr>
                <w:sz w:val="14"/>
                <w:szCs w:val="24"/>
              </w:rPr>
              <w:t>2023</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2AC443BE" w14:textId="77777777" w:rsidR="00EE0731" w:rsidRDefault="00A70F95">
            <w:pPr>
              <w:widowControl/>
              <w:spacing w:line="240" w:lineRule="auto"/>
              <w:jc w:val="center"/>
              <w:rPr>
                <w:b/>
                <w:bCs/>
                <w:sz w:val="14"/>
                <w:szCs w:val="16"/>
              </w:rPr>
            </w:pPr>
            <w:r>
              <w:rPr>
                <w:b/>
                <w:bCs/>
                <w:sz w:val="14"/>
                <w:szCs w:val="16"/>
              </w:rPr>
              <w:t>Всего</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46678BF7" w14:textId="77777777" w:rsidR="00EE0731" w:rsidRDefault="00A70F95">
            <w:pPr>
              <w:widowControl/>
              <w:spacing w:line="240" w:lineRule="auto"/>
              <w:jc w:val="center"/>
              <w:rPr>
                <w:b/>
                <w:bCs/>
                <w:sz w:val="14"/>
                <w:szCs w:val="16"/>
              </w:rPr>
            </w:pPr>
            <w:r>
              <w:rPr>
                <w:b/>
                <w:bCs/>
                <w:sz w:val="14"/>
                <w:szCs w:val="16"/>
              </w:rPr>
              <w:t>0-4</w:t>
            </w:r>
          </w:p>
        </w:tc>
        <w:tc>
          <w:tcPr>
            <w:tcW w:w="425" w:type="dxa"/>
            <w:tcBorders>
              <w:top w:val="single" w:sz="8" w:space="0" w:color="auto"/>
              <w:left w:val="none" w:sz="4" w:space="0" w:color="000000"/>
              <w:bottom w:val="single" w:sz="4" w:space="0" w:color="auto"/>
              <w:right w:val="single" w:sz="4" w:space="0" w:color="auto"/>
            </w:tcBorders>
            <w:shd w:val="clear" w:color="auto" w:fill="auto"/>
            <w:vAlign w:val="center"/>
          </w:tcPr>
          <w:p w14:paraId="0D716890" w14:textId="77777777" w:rsidR="00EE0731" w:rsidRDefault="00A70F95">
            <w:pPr>
              <w:widowControl/>
              <w:spacing w:line="240" w:lineRule="auto"/>
              <w:jc w:val="center"/>
              <w:rPr>
                <w:b/>
                <w:bCs/>
                <w:sz w:val="14"/>
                <w:szCs w:val="16"/>
              </w:rPr>
            </w:pPr>
            <w:r>
              <w:rPr>
                <w:b/>
                <w:bCs/>
                <w:sz w:val="14"/>
                <w:szCs w:val="16"/>
              </w:rPr>
              <w:t>5-9</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52C50A05" w14:textId="77777777" w:rsidR="00EE0731" w:rsidRDefault="00A70F95">
            <w:pPr>
              <w:widowControl/>
              <w:spacing w:line="240" w:lineRule="auto"/>
              <w:jc w:val="center"/>
              <w:rPr>
                <w:b/>
                <w:bCs/>
                <w:sz w:val="14"/>
                <w:szCs w:val="16"/>
              </w:rPr>
            </w:pPr>
            <w:r>
              <w:rPr>
                <w:b/>
                <w:bCs/>
                <w:sz w:val="14"/>
                <w:szCs w:val="16"/>
              </w:rPr>
              <w:t>10-14</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6C1E3403" w14:textId="77777777" w:rsidR="00EE0731" w:rsidRDefault="00A70F95">
            <w:pPr>
              <w:widowControl/>
              <w:spacing w:line="240" w:lineRule="auto"/>
              <w:jc w:val="center"/>
              <w:rPr>
                <w:b/>
                <w:bCs/>
                <w:sz w:val="14"/>
                <w:szCs w:val="16"/>
              </w:rPr>
            </w:pPr>
            <w:r>
              <w:rPr>
                <w:b/>
                <w:bCs/>
                <w:sz w:val="14"/>
                <w:szCs w:val="16"/>
              </w:rPr>
              <w:t>15-19</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5DBE3AE5" w14:textId="77777777" w:rsidR="00EE0731" w:rsidRDefault="00A70F95">
            <w:pPr>
              <w:widowControl/>
              <w:spacing w:line="240" w:lineRule="auto"/>
              <w:jc w:val="center"/>
              <w:rPr>
                <w:b/>
                <w:bCs/>
                <w:sz w:val="14"/>
                <w:szCs w:val="16"/>
              </w:rPr>
            </w:pPr>
            <w:r>
              <w:rPr>
                <w:b/>
                <w:bCs/>
                <w:sz w:val="14"/>
                <w:szCs w:val="16"/>
              </w:rPr>
              <w:t>20-24</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65E63AEE" w14:textId="77777777" w:rsidR="00EE0731" w:rsidRDefault="00A70F95">
            <w:pPr>
              <w:widowControl/>
              <w:spacing w:line="240" w:lineRule="auto"/>
              <w:jc w:val="center"/>
              <w:rPr>
                <w:b/>
                <w:bCs/>
                <w:sz w:val="14"/>
                <w:szCs w:val="16"/>
              </w:rPr>
            </w:pPr>
            <w:r>
              <w:rPr>
                <w:b/>
                <w:bCs/>
                <w:sz w:val="14"/>
                <w:szCs w:val="16"/>
              </w:rPr>
              <w:t>25-29</w:t>
            </w:r>
          </w:p>
        </w:tc>
        <w:tc>
          <w:tcPr>
            <w:tcW w:w="534" w:type="dxa"/>
            <w:tcBorders>
              <w:top w:val="single" w:sz="8" w:space="0" w:color="auto"/>
              <w:left w:val="none" w:sz="4" w:space="0" w:color="000000"/>
              <w:bottom w:val="single" w:sz="4" w:space="0" w:color="auto"/>
              <w:right w:val="single" w:sz="4" w:space="0" w:color="auto"/>
            </w:tcBorders>
            <w:shd w:val="clear" w:color="auto" w:fill="auto"/>
            <w:vAlign w:val="center"/>
          </w:tcPr>
          <w:p w14:paraId="4C6FB133" w14:textId="77777777" w:rsidR="00EE0731" w:rsidRDefault="00A70F95">
            <w:pPr>
              <w:widowControl/>
              <w:spacing w:line="240" w:lineRule="auto"/>
              <w:jc w:val="center"/>
              <w:rPr>
                <w:b/>
                <w:bCs/>
                <w:sz w:val="14"/>
                <w:szCs w:val="16"/>
              </w:rPr>
            </w:pPr>
            <w:r>
              <w:rPr>
                <w:b/>
                <w:bCs/>
                <w:sz w:val="14"/>
                <w:szCs w:val="16"/>
              </w:rPr>
              <w:t>30-34</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73EDCB37" w14:textId="77777777" w:rsidR="00EE0731" w:rsidRDefault="00A70F95">
            <w:pPr>
              <w:widowControl/>
              <w:spacing w:line="240" w:lineRule="auto"/>
              <w:jc w:val="center"/>
              <w:rPr>
                <w:b/>
                <w:bCs/>
                <w:sz w:val="14"/>
                <w:szCs w:val="16"/>
              </w:rPr>
            </w:pPr>
            <w:r>
              <w:rPr>
                <w:b/>
                <w:bCs/>
                <w:sz w:val="14"/>
                <w:szCs w:val="16"/>
              </w:rPr>
              <w:t>35-39</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0499E715" w14:textId="77777777" w:rsidR="00EE0731" w:rsidRDefault="00A70F95">
            <w:pPr>
              <w:widowControl/>
              <w:spacing w:line="240" w:lineRule="auto"/>
              <w:jc w:val="center"/>
              <w:rPr>
                <w:b/>
                <w:bCs/>
                <w:sz w:val="14"/>
                <w:szCs w:val="16"/>
              </w:rPr>
            </w:pPr>
            <w:r>
              <w:rPr>
                <w:b/>
                <w:bCs/>
                <w:sz w:val="14"/>
                <w:szCs w:val="16"/>
              </w:rPr>
              <w:t>40-44</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1F42CBE6" w14:textId="77777777" w:rsidR="00EE0731" w:rsidRDefault="00A70F95">
            <w:pPr>
              <w:widowControl/>
              <w:spacing w:line="240" w:lineRule="auto"/>
              <w:jc w:val="center"/>
              <w:rPr>
                <w:b/>
                <w:bCs/>
                <w:sz w:val="14"/>
                <w:szCs w:val="16"/>
              </w:rPr>
            </w:pPr>
            <w:r>
              <w:rPr>
                <w:b/>
                <w:bCs/>
                <w:sz w:val="14"/>
                <w:szCs w:val="16"/>
              </w:rPr>
              <w:t>45-49</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60950407" w14:textId="77777777" w:rsidR="00EE0731" w:rsidRDefault="00A70F95">
            <w:pPr>
              <w:widowControl/>
              <w:spacing w:line="240" w:lineRule="auto"/>
              <w:jc w:val="center"/>
              <w:rPr>
                <w:b/>
                <w:bCs/>
                <w:sz w:val="14"/>
                <w:szCs w:val="16"/>
              </w:rPr>
            </w:pPr>
            <w:r>
              <w:rPr>
                <w:b/>
                <w:bCs/>
                <w:sz w:val="14"/>
                <w:szCs w:val="16"/>
              </w:rPr>
              <w:t>50-54</w:t>
            </w:r>
          </w:p>
        </w:tc>
        <w:tc>
          <w:tcPr>
            <w:tcW w:w="567" w:type="dxa"/>
            <w:tcBorders>
              <w:top w:val="single" w:sz="8" w:space="0" w:color="auto"/>
              <w:left w:val="none" w:sz="4" w:space="0" w:color="000000"/>
              <w:bottom w:val="single" w:sz="4" w:space="0" w:color="auto"/>
              <w:right w:val="single" w:sz="4" w:space="0" w:color="auto"/>
            </w:tcBorders>
            <w:shd w:val="clear" w:color="auto" w:fill="auto"/>
            <w:vAlign w:val="center"/>
          </w:tcPr>
          <w:p w14:paraId="4FC879B4" w14:textId="77777777" w:rsidR="00EE0731" w:rsidRDefault="00A70F95">
            <w:pPr>
              <w:widowControl/>
              <w:spacing w:line="240" w:lineRule="auto"/>
              <w:jc w:val="center"/>
              <w:rPr>
                <w:b/>
                <w:bCs/>
                <w:sz w:val="14"/>
                <w:szCs w:val="16"/>
              </w:rPr>
            </w:pPr>
            <w:r>
              <w:rPr>
                <w:b/>
                <w:bCs/>
                <w:sz w:val="14"/>
                <w:szCs w:val="16"/>
              </w:rPr>
              <w:t>55-59</w:t>
            </w:r>
          </w:p>
        </w:tc>
        <w:tc>
          <w:tcPr>
            <w:tcW w:w="600" w:type="dxa"/>
            <w:tcBorders>
              <w:top w:val="single" w:sz="8" w:space="0" w:color="auto"/>
              <w:left w:val="none" w:sz="4" w:space="0" w:color="000000"/>
              <w:bottom w:val="single" w:sz="4" w:space="0" w:color="auto"/>
              <w:right w:val="single" w:sz="4" w:space="0" w:color="auto"/>
            </w:tcBorders>
            <w:shd w:val="clear" w:color="auto" w:fill="auto"/>
            <w:vAlign w:val="center"/>
          </w:tcPr>
          <w:p w14:paraId="58F1BD37" w14:textId="77777777" w:rsidR="00EE0731" w:rsidRDefault="00A70F95">
            <w:pPr>
              <w:widowControl/>
              <w:spacing w:line="240" w:lineRule="auto"/>
              <w:jc w:val="center"/>
              <w:rPr>
                <w:b/>
                <w:bCs/>
                <w:sz w:val="14"/>
                <w:szCs w:val="16"/>
              </w:rPr>
            </w:pPr>
            <w:r>
              <w:rPr>
                <w:b/>
                <w:bCs/>
                <w:sz w:val="14"/>
                <w:szCs w:val="16"/>
              </w:rPr>
              <w:t>60-64</w:t>
            </w:r>
          </w:p>
        </w:tc>
        <w:tc>
          <w:tcPr>
            <w:tcW w:w="690" w:type="dxa"/>
            <w:tcBorders>
              <w:top w:val="single" w:sz="8" w:space="0" w:color="auto"/>
              <w:left w:val="none" w:sz="4" w:space="0" w:color="000000"/>
              <w:bottom w:val="single" w:sz="4" w:space="0" w:color="auto"/>
              <w:right w:val="single" w:sz="4" w:space="0" w:color="auto"/>
            </w:tcBorders>
            <w:shd w:val="clear" w:color="auto" w:fill="auto"/>
            <w:vAlign w:val="center"/>
          </w:tcPr>
          <w:p w14:paraId="4CF4C41E" w14:textId="77777777" w:rsidR="00EE0731" w:rsidRDefault="00A70F95">
            <w:pPr>
              <w:widowControl/>
              <w:spacing w:line="240" w:lineRule="auto"/>
              <w:jc w:val="center"/>
              <w:rPr>
                <w:b/>
                <w:bCs/>
                <w:sz w:val="14"/>
                <w:szCs w:val="16"/>
              </w:rPr>
            </w:pPr>
            <w:r>
              <w:rPr>
                <w:b/>
                <w:bCs/>
                <w:sz w:val="14"/>
                <w:szCs w:val="16"/>
              </w:rPr>
              <w:t>65-69</w:t>
            </w:r>
          </w:p>
        </w:tc>
        <w:tc>
          <w:tcPr>
            <w:tcW w:w="586" w:type="dxa"/>
            <w:tcBorders>
              <w:top w:val="single" w:sz="8" w:space="0" w:color="auto"/>
              <w:left w:val="none" w:sz="4" w:space="0" w:color="000000"/>
              <w:bottom w:val="single" w:sz="4" w:space="0" w:color="auto"/>
              <w:right w:val="single" w:sz="4" w:space="0" w:color="auto"/>
            </w:tcBorders>
            <w:shd w:val="clear" w:color="auto" w:fill="auto"/>
            <w:vAlign w:val="center"/>
          </w:tcPr>
          <w:p w14:paraId="65148445" w14:textId="77777777" w:rsidR="00EE0731" w:rsidRDefault="00A70F95">
            <w:pPr>
              <w:widowControl/>
              <w:spacing w:line="240" w:lineRule="auto"/>
              <w:jc w:val="center"/>
              <w:rPr>
                <w:b/>
                <w:bCs/>
                <w:sz w:val="14"/>
                <w:szCs w:val="16"/>
              </w:rPr>
            </w:pPr>
            <w:r>
              <w:rPr>
                <w:b/>
                <w:bCs/>
                <w:sz w:val="14"/>
                <w:szCs w:val="16"/>
              </w:rPr>
              <w:t>70-74</w:t>
            </w:r>
          </w:p>
        </w:tc>
        <w:tc>
          <w:tcPr>
            <w:tcW w:w="425" w:type="dxa"/>
            <w:tcBorders>
              <w:top w:val="single" w:sz="8" w:space="0" w:color="auto"/>
              <w:left w:val="none" w:sz="4" w:space="0" w:color="000000"/>
              <w:bottom w:val="single" w:sz="4" w:space="0" w:color="auto"/>
              <w:right w:val="single" w:sz="4" w:space="0" w:color="auto"/>
            </w:tcBorders>
            <w:shd w:val="clear" w:color="auto" w:fill="auto"/>
            <w:vAlign w:val="center"/>
          </w:tcPr>
          <w:p w14:paraId="5F232EF2" w14:textId="77777777" w:rsidR="00EE0731" w:rsidRDefault="00A70F95">
            <w:pPr>
              <w:widowControl/>
              <w:spacing w:line="240" w:lineRule="auto"/>
              <w:jc w:val="center"/>
              <w:rPr>
                <w:b/>
                <w:bCs/>
                <w:sz w:val="14"/>
                <w:szCs w:val="16"/>
              </w:rPr>
            </w:pPr>
            <w:r>
              <w:rPr>
                <w:b/>
                <w:bCs/>
                <w:sz w:val="14"/>
                <w:szCs w:val="16"/>
              </w:rPr>
              <w:t>75-79</w:t>
            </w:r>
          </w:p>
        </w:tc>
        <w:tc>
          <w:tcPr>
            <w:tcW w:w="515" w:type="dxa"/>
            <w:tcBorders>
              <w:top w:val="single" w:sz="8" w:space="0" w:color="auto"/>
              <w:left w:val="none" w:sz="4" w:space="0" w:color="000000"/>
              <w:bottom w:val="single" w:sz="4" w:space="0" w:color="auto"/>
              <w:right w:val="single" w:sz="4" w:space="0" w:color="auto"/>
            </w:tcBorders>
            <w:shd w:val="clear" w:color="auto" w:fill="auto"/>
            <w:vAlign w:val="center"/>
          </w:tcPr>
          <w:p w14:paraId="63CCD89F" w14:textId="77777777" w:rsidR="00EE0731" w:rsidRDefault="00A70F95">
            <w:pPr>
              <w:widowControl/>
              <w:spacing w:line="240" w:lineRule="auto"/>
              <w:jc w:val="center"/>
              <w:rPr>
                <w:b/>
                <w:bCs/>
                <w:sz w:val="14"/>
                <w:szCs w:val="16"/>
              </w:rPr>
            </w:pPr>
            <w:r>
              <w:rPr>
                <w:b/>
                <w:bCs/>
                <w:sz w:val="14"/>
                <w:szCs w:val="16"/>
              </w:rPr>
              <w:t>80-84</w:t>
            </w:r>
          </w:p>
        </w:tc>
        <w:tc>
          <w:tcPr>
            <w:tcW w:w="477" w:type="dxa"/>
            <w:tcBorders>
              <w:top w:val="single" w:sz="8" w:space="0" w:color="auto"/>
              <w:left w:val="none" w:sz="4" w:space="0" w:color="000000"/>
              <w:bottom w:val="single" w:sz="4" w:space="0" w:color="auto"/>
              <w:right w:val="single" w:sz="8" w:space="0" w:color="auto"/>
            </w:tcBorders>
            <w:shd w:val="clear" w:color="auto" w:fill="auto"/>
            <w:vAlign w:val="center"/>
          </w:tcPr>
          <w:p w14:paraId="449F3C61" w14:textId="77777777" w:rsidR="00EE0731" w:rsidRDefault="00A70F95">
            <w:pPr>
              <w:widowControl/>
              <w:spacing w:line="240" w:lineRule="auto"/>
              <w:jc w:val="center"/>
              <w:rPr>
                <w:b/>
                <w:bCs/>
                <w:sz w:val="14"/>
                <w:szCs w:val="16"/>
              </w:rPr>
            </w:pPr>
            <w:r>
              <w:rPr>
                <w:b/>
                <w:bCs/>
                <w:sz w:val="14"/>
                <w:szCs w:val="16"/>
              </w:rPr>
              <w:t>85 и старше</w:t>
            </w:r>
          </w:p>
        </w:tc>
      </w:tr>
      <w:tr w:rsidR="00EE0731" w14:paraId="503D0258" w14:textId="77777777">
        <w:trPr>
          <w:trHeight w:val="361"/>
        </w:trPr>
        <w:tc>
          <w:tcPr>
            <w:tcW w:w="392" w:type="dxa"/>
            <w:vMerge/>
            <w:tcBorders>
              <w:top w:val="single" w:sz="8" w:space="0" w:color="auto"/>
              <w:left w:val="single" w:sz="8" w:space="0" w:color="auto"/>
              <w:bottom w:val="single" w:sz="8" w:space="0" w:color="000000"/>
              <w:right w:val="single" w:sz="4" w:space="0" w:color="auto"/>
            </w:tcBorders>
            <w:vAlign w:val="center"/>
          </w:tcPr>
          <w:p w14:paraId="390F838D" w14:textId="77777777" w:rsidR="00EE0731" w:rsidRDefault="00EE0731">
            <w:pPr>
              <w:widowControl/>
              <w:spacing w:line="240" w:lineRule="auto"/>
              <w:rPr>
                <w:sz w:val="14"/>
                <w:szCs w:val="24"/>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3368540" w14:textId="77777777" w:rsidR="00EE0731" w:rsidRDefault="00A70F95">
            <w:pPr>
              <w:widowControl/>
              <w:spacing w:line="240" w:lineRule="auto"/>
              <w:rPr>
                <w:sz w:val="14"/>
                <w:szCs w:val="16"/>
              </w:rPr>
            </w:pPr>
            <w:r>
              <w:rPr>
                <w:sz w:val="14"/>
                <w:szCs w:val="16"/>
              </w:rPr>
              <w:t>Оба пола</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DA2B798" w14:textId="77777777" w:rsidR="00EE0731" w:rsidRDefault="00A70F95">
            <w:pPr>
              <w:widowControl/>
              <w:spacing w:line="240" w:lineRule="auto"/>
              <w:jc w:val="center"/>
              <w:rPr>
                <w:sz w:val="14"/>
                <w:szCs w:val="16"/>
              </w:rPr>
            </w:pPr>
            <w:r>
              <w:rPr>
                <w:sz w:val="14"/>
                <w:szCs w:val="16"/>
              </w:rPr>
              <w:t>7,1</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666A5022" w14:textId="77777777" w:rsidR="00EE0731" w:rsidRDefault="00A70F95">
            <w:pPr>
              <w:widowControl/>
              <w:spacing w:line="240" w:lineRule="auto"/>
              <w:jc w:val="center"/>
              <w:rPr>
                <w:sz w:val="14"/>
                <w:szCs w:val="16"/>
              </w:rPr>
            </w:pPr>
            <w:r>
              <w:rPr>
                <w:sz w:val="14"/>
                <w:szCs w:val="16"/>
              </w:rPr>
              <w:t>5,3</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7910364" w14:textId="77777777" w:rsidR="00EE0731" w:rsidRDefault="00A70F95">
            <w:pPr>
              <w:widowControl/>
              <w:spacing w:line="240" w:lineRule="auto"/>
              <w:jc w:val="center"/>
              <w:rPr>
                <w:sz w:val="14"/>
                <w:szCs w:val="16"/>
              </w:rPr>
            </w:pPr>
            <w:r>
              <w:rPr>
                <w:sz w:val="14"/>
                <w:szCs w:val="16"/>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313BE168" w14:textId="77777777" w:rsidR="00EE0731" w:rsidRDefault="00A70F95">
            <w:pPr>
              <w:widowControl/>
              <w:spacing w:line="240" w:lineRule="auto"/>
              <w:jc w:val="center"/>
              <w:rPr>
                <w:sz w:val="14"/>
                <w:szCs w:val="16"/>
              </w:rPr>
            </w:pPr>
            <w:r>
              <w:rPr>
                <w:sz w:val="14"/>
                <w:szCs w:val="16"/>
              </w:rPr>
              <w:t>19,5</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1431098" w14:textId="77777777" w:rsidR="00EE0731" w:rsidRDefault="00A70F95">
            <w:pPr>
              <w:widowControl/>
              <w:spacing w:line="240" w:lineRule="auto"/>
              <w:jc w:val="center"/>
              <w:rPr>
                <w:sz w:val="14"/>
                <w:szCs w:val="16"/>
              </w:rPr>
            </w:pPr>
            <w:r>
              <w:rPr>
                <w:sz w:val="14"/>
                <w:szCs w:val="16"/>
              </w:rPr>
              <w:t>17,2</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4E091CD" w14:textId="77777777" w:rsidR="00EE0731" w:rsidRDefault="00A70F95">
            <w:pPr>
              <w:widowControl/>
              <w:spacing w:line="240" w:lineRule="auto"/>
              <w:jc w:val="center"/>
              <w:rPr>
                <w:sz w:val="14"/>
                <w:szCs w:val="16"/>
              </w:rPr>
            </w:pPr>
            <w:r>
              <w:rPr>
                <w:sz w:val="14"/>
                <w:szCs w:val="16"/>
              </w:rPr>
              <w:t>33,6</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14:paraId="1646459C" w14:textId="77777777" w:rsidR="00EE0731" w:rsidRDefault="00A70F95">
            <w:pPr>
              <w:widowControl/>
              <w:spacing w:line="240" w:lineRule="auto"/>
              <w:jc w:val="center"/>
              <w:rPr>
                <w:sz w:val="14"/>
                <w:szCs w:val="16"/>
              </w:rPr>
            </w:pPr>
            <w:r>
              <w:rPr>
                <w:sz w:val="14"/>
                <w:szCs w:val="16"/>
              </w:rPr>
              <w:t>47,1</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0E926E0" w14:textId="77777777" w:rsidR="00EE0731" w:rsidRDefault="00A70F95">
            <w:pPr>
              <w:widowControl/>
              <w:spacing w:line="240" w:lineRule="auto"/>
              <w:jc w:val="center"/>
              <w:rPr>
                <w:sz w:val="14"/>
                <w:szCs w:val="16"/>
              </w:rPr>
            </w:pPr>
            <w:r>
              <w:rPr>
                <w:sz w:val="14"/>
                <w:szCs w:val="16"/>
              </w:rPr>
              <w:t>97,6</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B851181" w14:textId="77777777" w:rsidR="00EE0731" w:rsidRDefault="00A70F95">
            <w:pPr>
              <w:widowControl/>
              <w:spacing w:line="240" w:lineRule="auto"/>
              <w:jc w:val="center"/>
              <w:rPr>
                <w:sz w:val="14"/>
                <w:szCs w:val="16"/>
              </w:rPr>
            </w:pPr>
            <w:r>
              <w:rPr>
                <w:sz w:val="14"/>
                <w:szCs w:val="16"/>
              </w:rPr>
              <w:t>296,2</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AFD4932" w14:textId="77777777" w:rsidR="00EE0731" w:rsidRDefault="00A70F95">
            <w:pPr>
              <w:widowControl/>
              <w:spacing w:line="240" w:lineRule="auto"/>
              <w:jc w:val="center"/>
              <w:rPr>
                <w:sz w:val="14"/>
                <w:szCs w:val="16"/>
              </w:rPr>
            </w:pPr>
            <w:r>
              <w:rPr>
                <w:sz w:val="14"/>
                <w:szCs w:val="16"/>
              </w:rPr>
              <w:t>142,4</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1EDDA01" w14:textId="77777777" w:rsidR="00EE0731" w:rsidRDefault="00A70F95">
            <w:pPr>
              <w:widowControl/>
              <w:spacing w:line="240" w:lineRule="auto"/>
              <w:jc w:val="center"/>
              <w:rPr>
                <w:sz w:val="14"/>
                <w:szCs w:val="16"/>
              </w:rPr>
            </w:pPr>
            <w:r>
              <w:rPr>
                <w:sz w:val="14"/>
                <w:szCs w:val="16"/>
              </w:rPr>
              <w:t>354,6</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CD14636" w14:textId="77777777" w:rsidR="00EE0731" w:rsidRDefault="00A70F95">
            <w:pPr>
              <w:widowControl/>
              <w:spacing w:line="240" w:lineRule="auto"/>
              <w:jc w:val="center"/>
              <w:rPr>
                <w:sz w:val="14"/>
                <w:szCs w:val="16"/>
              </w:rPr>
            </w:pPr>
            <w:r>
              <w:rPr>
                <w:sz w:val="14"/>
                <w:szCs w:val="16"/>
              </w:rPr>
              <w:t>624,8</w:t>
            </w:r>
          </w:p>
        </w:tc>
        <w:tc>
          <w:tcPr>
            <w:tcW w:w="600" w:type="dxa"/>
            <w:tcBorders>
              <w:top w:val="none" w:sz="4" w:space="0" w:color="000000"/>
              <w:left w:val="none" w:sz="4" w:space="0" w:color="000000"/>
              <w:bottom w:val="single" w:sz="4" w:space="0" w:color="auto"/>
              <w:right w:val="single" w:sz="4" w:space="0" w:color="auto"/>
            </w:tcBorders>
            <w:shd w:val="clear" w:color="auto" w:fill="auto"/>
            <w:vAlign w:val="center"/>
          </w:tcPr>
          <w:p w14:paraId="737F4408" w14:textId="77777777" w:rsidR="00EE0731" w:rsidRDefault="00A70F95">
            <w:pPr>
              <w:widowControl/>
              <w:spacing w:line="240" w:lineRule="auto"/>
              <w:jc w:val="center"/>
              <w:rPr>
                <w:sz w:val="14"/>
                <w:szCs w:val="16"/>
              </w:rPr>
            </w:pPr>
            <w:r>
              <w:rPr>
                <w:sz w:val="14"/>
                <w:szCs w:val="16"/>
              </w:rPr>
              <w:t>822,8</w:t>
            </w:r>
          </w:p>
        </w:tc>
        <w:tc>
          <w:tcPr>
            <w:tcW w:w="690" w:type="dxa"/>
            <w:tcBorders>
              <w:top w:val="none" w:sz="4" w:space="0" w:color="000000"/>
              <w:left w:val="none" w:sz="4" w:space="0" w:color="000000"/>
              <w:bottom w:val="single" w:sz="4" w:space="0" w:color="auto"/>
              <w:right w:val="single" w:sz="4" w:space="0" w:color="auto"/>
            </w:tcBorders>
            <w:shd w:val="clear" w:color="auto" w:fill="auto"/>
            <w:vAlign w:val="center"/>
          </w:tcPr>
          <w:p w14:paraId="7461CC82" w14:textId="77777777" w:rsidR="00EE0731" w:rsidRDefault="00A70F95">
            <w:pPr>
              <w:widowControl/>
              <w:spacing w:line="240" w:lineRule="auto"/>
              <w:jc w:val="center"/>
              <w:rPr>
                <w:sz w:val="14"/>
                <w:szCs w:val="16"/>
              </w:rPr>
            </w:pPr>
            <w:r>
              <w:rPr>
                <w:sz w:val="14"/>
                <w:szCs w:val="16"/>
              </w:rPr>
              <w:t>1026,3</w:t>
            </w:r>
          </w:p>
        </w:tc>
        <w:tc>
          <w:tcPr>
            <w:tcW w:w="586" w:type="dxa"/>
            <w:tcBorders>
              <w:top w:val="none" w:sz="4" w:space="0" w:color="000000"/>
              <w:left w:val="none" w:sz="4" w:space="0" w:color="000000"/>
              <w:bottom w:val="single" w:sz="4" w:space="0" w:color="auto"/>
              <w:right w:val="single" w:sz="4" w:space="0" w:color="auto"/>
            </w:tcBorders>
            <w:shd w:val="clear" w:color="auto" w:fill="auto"/>
            <w:vAlign w:val="center"/>
          </w:tcPr>
          <w:p w14:paraId="66EF7CC1" w14:textId="77777777" w:rsidR="00EE0731" w:rsidRDefault="00A70F95">
            <w:pPr>
              <w:widowControl/>
              <w:spacing w:line="240" w:lineRule="auto"/>
              <w:jc w:val="center"/>
              <w:rPr>
                <w:sz w:val="14"/>
                <w:szCs w:val="16"/>
              </w:rPr>
            </w:pPr>
            <w:r>
              <w:rPr>
                <w:sz w:val="14"/>
                <w:szCs w:val="16"/>
              </w:rPr>
              <w:t>1198,1</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0C91D6C0" w14:textId="77777777" w:rsidR="00EE0731" w:rsidRDefault="00A70F95">
            <w:pPr>
              <w:widowControl/>
              <w:spacing w:line="240" w:lineRule="auto"/>
              <w:jc w:val="center"/>
              <w:rPr>
                <w:sz w:val="14"/>
                <w:szCs w:val="16"/>
              </w:rPr>
            </w:pPr>
            <w:r>
              <w:rPr>
                <w:sz w:val="14"/>
                <w:szCs w:val="16"/>
              </w:rPr>
              <w:t>1657,5</w:t>
            </w:r>
          </w:p>
        </w:tc>
        <w:tc>
          <w:tcPr>
            <w:tcW w:w="515" w:type="dxa"/>
            <w:tcBorders>
              <w:top w:val="none" w:sz="4" w:space="0" w:color="000000"/>
              <w:left w:val="none" w:sz="4" w:space="0" w:color="000000"/>
              <w:bottom w:val="single" w:sz="4" w:space="0" w:color="auto"/>
              <w:right w:val="single" w:sz="4" w:space="0" w:color="auto"/>
            </w:tcBorders>
            <w:shd w:val="clear" w:color="auto" w:fill="auto"/>
            <w:vAlign w:val="center"/>
          </w:tcPr>
          <w:p w14:paraId="51E84709" w14:textId="77777777" w:rsidR="00EE0731" w:rsidRDefault="00A70F95">
            <w:pPr>
              <w:widowControl/>
              <w:spacing w:line="240" w:lineRule="auto"/>
              <w:jc w:val="center"/>
              <w:rPr>
                <w:sz w:val="14"/>
                <w:szCs w:val="16"/>
              </w:rPr>
            </w:pPr>
            <w:r>
              <w:rPr>
                <w:sz w:val="14"/>
                <w:szCs w:val="16"/>
              </w:rPr>
              <w:t>1192,3</w:t>
            </w:r>
          </w:p>
        </w:tc>
        <w:tc>
          <w:tcPr>
            <w:tcW w:w="477" w:type="dxa"/>
            <w:tcBorders>
              <w:top w:val="none" w:sz="4" w:space="0" w:color="000000"/>
              <w:left w:val="none" w:sz="4" w:space="0" w:color="000000"/>
              <w:bottom w:val="single" w:sz="4" w:space="0" w:color="auto"/>
              <w:right w:val="single" w:sz="4" w:space="0" w:color="auto"/>
            </w:tcBorders>
            <w:shd w:val="clear" w:color="auto" w:fill="auto"/>
            <w:vAlign w:val="center"/>
          </w:tcPr>
          <w:p w14:paraId="56FA0274" w14:textId="77777777" w:rsidR="00EE0731" w:rsidRDefault="00A70F95">
            <w:pPr>
              <w:widowControl/>
              <w:spacing w:line="240" w:lineRule="auto"/>
              <w:jc w:val="center"/>
              <w:rPr>
                <w:sz w:val="14"/>
                <w:szCs w:val="16"/>
              </w:rPr>
            </w:pPr>
            <w:r>
              <w:rPr>
                <w:sz w:val="14"/>
                <w:szCs w:val="16"/>
              </w:rPr>
              <w:t>310,2</w:t>
            </w:r>
          </w:p>
        </w:tc>
      </w:tr>
      <w:tr w:rsidR="00EE0731" w14:paraId="3E8AB617" w14:textId="77777777">
        <w:trPr>
          <w:trHeight w:val="361"/>
        </w:trPr>
        <w:tc>
          <w:tcPr>
            <w:tcW w:w="392" w:type="dxa"/>
            <w:vMerge/>
            <w:tcBorders>
              <w:top w:val="single" w:sz="8" w:space="0" w:color="auto"/>
              <w:left w:val="single" w:sz="8" w:space="0" w:color="auto"/>
              <w:bottom w:val="single" w:sz="8" w:space="0" w:color="000000"/>
              <w:right w:val="single" w:sz="4" w:space="0" w:color="auto"/>
            </w:tcBorders>
            <w:vAlign w:val="center"/>
          </w:tcPr>
          <w:p w14:paraId="4F8FBA84" w14:textId="77777777" w:rsidR="00EE0731" w:rsidRDefault="00EE0731">
            <w:pPr>
              <w:widowControl/>
              <w:spacing w:line="240" w:lineRule="auto"/>
              <w:rPr>
                <w:sz w:val="14"/>
                <w:szCs w:val="24"/>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7F33DE8" w14:textId="77777777" w:rsidR="00EE0731" w:rsidRDefault="00A70F95">
            <w:pPr>
              <w:widowControl/>
              <w:spacing w:line="240" w:lineRule="auto"/>
              <w:rPr>
                <w:sz w:val="14"/>
                <w:szCs w:val="16"/>
              </w:rPr>
            </w:pPr>
            <w:r>
              <w:rPr>
                <w:sz w:val="14"/>
                <w:szCs w:val="16"/>
              </w:rPr>
              <w:t>Мужчины</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99AD2F6" w14:textId="77777777" w:rsidR="00EE0731" w:rsidRDefault="00A70F95">
            <w:pPr>
              <w:widowControl/>
              <w:spacing w:line="240" w:lineRule="auto"/>
              <w:jc w:val="center"/>
              <w:rPr>
                <w:sz w:val="14"/>
                <w:szCs w:val="16"/>
              </w:rPr>
            </w:pPr>
            <w:r>
              <w:rPr>
                <w:sz w:val="14"/>
                <w:szCs w:val="16"/>
              </w:rPr>
              <w:t> </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339BED80" w14:textId="77777777" w:rsidR="00EE0731" w:rsidRDefault="00A70F95">
            <w:pPr>
              <w:widowControl/>
              <w:spacing w:line="240" w:lineRule="auto"/>
              <w:jc w:val="center"/>
              <w:rPr>
                <w:sz w:val="14"/>
                <w:szCs w:val="16"/>
              </w:rPr>
            </w:pPr>
            <w:r>
              <w:rPr>
                <w:sz w:val="14"/>
                <w:szCs w:val="16"/>
              </w:rPr>
              <w:t>10,4</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FF321EF" w14:textId="77777777" w:rsidR="00EE0731" w:rsidRDefault="00A70F95">
            <w:pPr>
              <w:widowControl/>
              <w:spacing w:line="240" w:lineRule="auto"/>
              <w:jc w:val="center"/>
              <w:rPr>
                <w:sz w:val="14"/>
                <w:szCs w:val="16"/>
              </w:rPr>
            </w:pPr>
            <w:r>
              <w:rPr>
                <w:sz w:val="14"/>
                <w:szCs w:val="16"/>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2D69D73F" w14:textId="77777777" w:rsidR="00EE0731" w:rsidRDefault="00A70F95">
            <w:pPr>
              <w:widowControl/>
              <w:spacing w:line="240" w:lineRule="auto"/>
              <w:jc w:val="center"/>
              <w:rPr>
                <w:sz w:val="14"/>
                <w:szCs w:val="16"/>
              </w:rPr>
            </w:pPr>
            <w:r>
              <w:rPr>
                <w:sz w:val="14"/>
                <w:szCs w:val="16"/>
              </w:rPr>
              <w:t>13,0</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0734475" w14:textId="77777777" w:rsidR="00EE0731" w:rsidRDefault="00A70F95">
            <w:pPr>
              <w:widowControl/>
              <w:spacing w:line="240" w:lineRule="auto"/>
              <w:jc w:val="center"/>
              <w:rPr>
                <w:sz w:val="14"/>
                <w:szCs w:val="16"/>
              </w:rPr>
            </w:pPr>
            <w:r>
              <w:rPr>
                <w:sz w:val="14"/>
                <w:szCs w:val="16"/>
              </w:rPr>
              <w:t>17,3</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1161BA9" w14:textId="77777777" w:rsidR="00EE0731" w:rsidRDefault="00A70F95">
            <w:pPr>
              <w:widowControl/>
              <w:spacing w:line="240" w:lineRule="auto"/>
              <w:jc w:val="center"/>
              <w:rPr>
                <w:sz w:val="14"/>
                <w:szCs w:val="16"/>
              </w:rPr>
            </w:pPr>
            <w:r>
              <w:rPr>
                <w:sz w:val="14"/>
                <w:szCs w:val="16"/>
              </w:rPr>
              <w:t>51,4</w:t>
            </w:r>
          </w:p>
        </w:tc>
        <w:tc>
          <w:tcPr>
            <w:tcW w:w="534" w:type="dxa"/>
            <w:tcBorders>
              <w:top w:val="none" w:sz="4" w:space="0" w:color="000000"/>
              <w:left w:val="none" w:sz="4" w:space="0" w:color="000000"/>
              <w:bottom w:val="single" w:sz="4" w:space="0" w:color="auto"/>
              <w:right w:val="single" w:sz="4" w:space="0" w:color="auto"/>
            </w:tcBorders>
            <w:shd w:val="clear" w:color="auto" w:fill="auto"/>
            <w:vAlign w:val="center"/>
          </w:tcPr>
          <w:p w14:paraId="78301675" w14:textId="77777777" w:rsidR="00EE0731" w:rsidRDefault="00A70F95">
            <w:pPr>
              <w:widowControl/>
              <w:spacing w:line="240" w:lineRule="auto"/>
              <w:jc w:val="center"/>
              <w:rPr>
                <w:sz w:val="14"/>
                <w:szCs w:val="16"/>
              </w:rPr>
            </w:pPr>
            <w:r>
              <w:rPr>
                <w:sz w:val="14"/>
                <w:szCs w:val="16"/>
              </w:rPr>
              <w:t>48,5</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7DA6E47" w14:textId="77777777" w:rsidR="00EE0731" w:rsidRDefault="00A70F95">
            <w:pPr>
              <w:widowControl/>
              <w:spacing w:line="240" w:lineRule="auto"/>
              <w:jc w:val="center"/>
              <w:rPr>
                <w:sz w:val="14"/>
                <w:szCs w:val="16"/>
              </w:rPr>
            </w:pPr>
            <w:r>
              <w:rPr>
                <w:sz w:val="14"/>
                <w:szCs w:val="16"/>
              </w:rPr>
              <w:t>83,2</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1C589A9" w14:textId="77777777" w:rsidR="00EE0731" w:rsidRDefault="00A70F95">
            <w:pPr>
              <w:widowControl/>
              <w:spacing w:line="240" w:lineRule="auto"/>
              <w:jc w:val="center"/>
              <w:rPr>
                <w:sz w:val="14"/>
                <w:szCs w:val="16"/>
              </w:rPr>
            </w:pPr>
            <w:r>
              <w:rPr>
                <w:sz w:val="14"/>
                <w:szCs w:val="16"/>
              </w:rPr>
              <w:t>175,7</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23EF980" w14:textId="77777777" w:rsidR="00EE0731" w:rsidRDefault="00A70F95">
            <w:pPr>
              <w:widowControl/>
              <w:spacing w:line="240" w:lineRule="auto"/>
              <w:jc w:val="center"/>
              <w:rPr>
                <w:sz w:val="14"/>
                <w:szCs w:val="16"/>
              </w:rPr>
            </w:pPr>
            <w:r>
              <w:rPr>
                <w:sz w:val="14"/>
                <w:szCs w:val="16"/>
              </w:rPr>
              <w:t>30,8</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4F68CEC" w14:textId="77777777" w:rsidR="00EE0731" w:rsidRDefault="00A70F95">
            <w:pPr>
              <w:widowControl/>
              <w:spacing w:line="240" w:lineRule="auto"/>
              <w:jc w:val="center"/>
              <w:rPr>
                <w:sz w:val="14"/>
                <w:szCs w:val="16"/>
              </w:rPr>
            </w:pPr>
            <w:r>
              <w:rPr>
                <w:sz w:val="14"/>
                <w:szCs w:val="16"/>
              </w:rPr>
              <w:t>438,3</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1892961" w14:textId="77777777" w:rsidR="00EE0731" w:rsidRDefault="00A70F95">
            <w:pPr>
              <w:widowControl/>
              <w:spacing w:line="240" w:lineRule="auto"/>
              <w:jc w:val="center"/>
              <w:rPr>
                <w:sz w:val="14"/>
                <w:szCs w:val="16"/>
              </w:rPr>
            </w:pPr>
            <w:r>
              <w:rPr>
                <w:sz w:val="14"/>
                <w:szCs w:val="16"/>
              </w:rPr>
              <w:t>875,1</w:t>
            </w:r>
          </w:p>
        </w:tc>
        <w:tc>
          <w:tcPr>
            <w:tcW w:w="600" w:type="dxa"/>
            <w:tcBorders>
              <w:top w:val="none" w:sz="4" w:space="0" w:color="000000"/>
              <w:left w:val="none" w:sz="4" w:space="0" w:color="000000"/>
              <w:bottom w:val="single" w:sz="4" w:space="0" w:color="auto"/>
              <w:right w:val="single" w:sz="4" w:space="0" w:color="auto"/>
            </w:tcBorders>
            <w:shd w:val="clear" w:color="auto" w:fill="auto"/>
            <w:vAlign w:val="center"/>
          </w:tcPr>
          <w:p w14:paraId="56053A70" w14:textId="77777777" w:rsidR="00EE0731" w:rsidRDefault="00A70F95">
            <w:pPr>
              <w:widowControl/>
              <w:spacing w:line="240" w:lineRule="auto"/>
              <w:jc w:val="center"/>
              <w:rPr>
                <w:sz w:val="14"/>
                <w:szCs w:val="16"/>
              </w:rPr>
            </w:pPr>
            <w:r>
              <w:rPr>
                <w:sz w:val="14"/>
                <w:szCs w:val="16"/>
              </w:rPr>
              <w:t>1192,4</w:t>
            </w:r>
          </w:p>
        </w:tc>
        <w:tc>
          <w:tcPr>
            <w:tcW w:w="690" w:type="dxa"/>
            <w:tcBorders>
              <w:top w:val="none" w:sz="4" w:space="0" w:color="000000"/>
              <w:left w:val="none" w:sz="4" w:space="0" w:color="000000"/>
              <w:bottom w:val="single" w:sz="4" w:space="0" w:color="auto"/>
              <w:right w:val="single" w:sz="4" w:space="0" w:color="auto"/>
            </w:tcBorders>
            <w:shd w:val="clear" w:color="auto" w:fill="auto"/>
            <w:vAlign w:val="center"/>
          </w:tcPr>
          <w:p w14:paraId="219FD07A" w14:textId="77777777" w:rsidR="00EE0731" w:rsidRDefault="00A70F95">
            <w:pPr>
              <w:widowControl/>
              <w:spacing w:line="240" w:lineRule="auto"/>
              <w:jc w:val="center"/>
              <w:rPr>
                <w:sz w:val="14"/>
                <w:szCs w:val="16"/>
              </w:rPr>
            </w:pPr>
            <w:r>
              <w:rPr>
                <w:sz w:val="14"/>
                <w:szCs w:val="16"/>
              </w:rPr>
              <w:t>1504,8</w:t>
            </w:r>
          </w:p>
        </w:tc>
        <w:tc>
          <w:tcPr>
            <w:tcW w:w="586" w:type="dxa"/>
            <w:tcBorders>
              <w:top w:val="none" w:sz="4" w:space="0" w:color="000000"/>
              <w:left w:val="none" w:sz="4" w:space="0" w:color="000000"/>
              <w:bottom w:val="single" w:sz="4" w:space="0" w:color="auto"/>
              <w:right w:val="single" w:sz="4" w:space="0" w:color="auto"/>
            </w:tcBorders>
            <w:shd w:val="clear" w:color="auto" w:fill="auto"/>
            <w:vAlign w:val="center"/>
          </w:tcPr>
          <w:p w14:paraId="0B0DA07B" w14:textId="77777777" w:rsidR="00EE0731" w:rsidRDefault="00A70F95">
            <w:pPr>
              <w:widowControl/>
              <w:spacing w:line="240" w:lineRule="auto"/>
              <w:jc w:val="center"/>
              <w:rPr>
                <w:sz w:val="14"/>
                <w:szCs w:val="16"/>
              </w:rPr>
            </w:pPr>
            <w:r>
              <w:rPr>
                <w:sz w:val="14"/>
                <w:szCs w:val="16"/>
              </w:rPr>
              <w:t>1931,4</w:t>
            </w:r>
          </w:p>
        </w:tc>
        <w:tc>
          <w:tcPr>
            <w:tcW w:w="425" w:type="dxa"/>
            <w:tcBorders>
              <w:top w:val="none" w:sz="4" w:space="0" w:color="000000"/>
              <w:left w:val="none" w:sz="4" w:space="0" w:color="000000"/>
              <w:bottom w:val="single" w:sz="4" w:space="0" w:color="auto"/>
              <w:right w:val="single" w:sz="4" w:space="0" w:color="auto"/>
            </w:tcBorders>
            <w:shd w:val="clear" w:color="auto" w:fill="auto"/>
            <w:vAlign w:val="center"/>
          </w:tcPr>
          <w:p w14:paraId="24D23F17" w14:textId="77777777" w:rsidR="00EE0731" w:rsidRDefault="00A70F95">
            <w:pPr>
              <w:widowControl/>
              <w:spacing w:line="240" w:lineRule="auto"/>
              <w:jc w:val="center"/>
              <w:rPr>
                <w:sz w:val="14"/>
                <w:szCs w:val="16"/>
              </w:rPr>
            </w:pPr>
            <w:r>
              <w:rPr>
                <w:sz w:val="14"/>
                <w:szCs w:val="16"/>
              </w:rPr>
              <w:t>3283,2</w:t>
            </w:r>
          </w:p>
        </w:tc>
        <w:tc>
          <w:tcPr>
            <w:tcW w:w="515" w:type="dxa"/>
            <w:tcBorders>
              <w:top w:val="none" w:sz="4" w:space="0" w:color="000000"/>
              <w:left w:val="none" w:sz="4" w:space="0" w:color="000000"/>
              <w:bottom w:val="single" w:sz="4" w:space="0" w:color="auto"/>
              <w:right w:val="single" w:sz="4" w:space="0" w:color="auto"/>
            </w:tcBorders>
            <w:shd w:val="clear" w:color="auto" w:fill="auto"/>
            <w:vAlign w:val="center"/>
          </w:tcPr>
          <w:p w14:paraId="30CB15DF" w14:textId="77777777" w:rsidR="00EE0731" w:rsidRDefault="00A70F95">
            <w:pPr>
              <w:widowControl/>
              <w:spacing w:line="240" w:lineRule="auto"/>
              <w:jc w:val="center"/>
              <w:rPr>
                <w:sz w:val="14"/>
                <w:szCs w:val="16"/>
              </w:rPr>
            </w:pPr>
            <w:r>
              <w:rPr>
                <w:sz w:val="14"/>
                <w:szCs w:val="16"/>
              </w:rPr>
              <w:t>2626,6</w:t>
            </w:r>
          </w:p>
        </w:tc>
        <w:tc>
          <w:tcPr>
            <w:tcW w:w="477" w:type="dxa"/>
            <w:tcBorders>
              <w:top w:val="none" w:sz="4" w:space="0" w:color="000000"/>
              <w:left w:val="none" w:sz="4" w:space="0" w:color="000000"/>
              <w:bottom w:val="single" w:sz="4" w:space="0" w:color="auto"/>
              <w:right w:val="single" w:sz="4" w:space="0" w:color="auto"/>
            </w:tcBorders>
            <w:shd w:val="clear" w:color="auto" w:fill="auto"/>
            <w:vAlign w:val="center"/>
          </w:tcPr>
          <w:p w14:paraId="7A12CE8B" w14:textId="77777777" w:rsidR="00EE0731" w:rsidRDefault="00A70F95">
            <w:pPr>
              <w:widowControl/>
              <w:spacing w:line="240" w:lineRule="auto"/>
              <w:jc w:val="center"/>
              <w:rPr>
                <w:sz w:val="14"/>
                <w:szCs w:val="16"/>
              </w:rPr>
            </w:pPr>
            <w:r>
              <w:rPr>
                <w:sz w:val="14"/>
                <w:szCs w:val="16"/>
              </w:rPr>
              <w:t>598,8</w:t>
            </w:r>
          </w:p>
        </w:tc>
      </w:tr>
      <w:tr w:rsidR="00EE0731" w14:paraId="47061916" w14:textId="77777777">
        <w:trPr>
          <w:trHeight w:val="381"/>
        </w:trPr>
        <w:tc>
          <w:tcPr>
            <w:tcW w:w="392" w:type="dxa"/>
            <w:vMerge/>
            <w:tcBorders>
              <w:top w:val="single" w:sz="8" w:space="0" w:color="auto"/>
              <w:left w:val="single" w:sz="8" w:space="0" w:color="auto"/>
              <w:bottom w:val="single" w:sz="8" w:space="0" w:color="000000"/>
              <w:right w:val="single" w:sz="4" w:space="0" w:color="auto"/>
            </w:tcBorders>
            <w:vAlign w:val="center"/>
          </w:tcPr>
          <w:p w14:paraId="6A78531D" w14:textId="77777777" w:rsidR="00EE0731" w:rsidRDefault="00EE0731">
            <w:pPr>
              <w:widowControl/>
              <w:spacing w:line="240" w:lineRule="auto"/>
              <w:rPr>
                <w:sz w:val="14"/>
                <w:szCs w:val="24"/>
              </w:rPr>
            </w:pP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251979AC" w14:textId="77777777" w:rsidR="00EE0731" w:rsidRDefault="00A70F95">
            <w:pPr>
              <w:widowControl/>
              <w:spacing w:line="240" w:lineRule="auto"/>
              <w:rPr>
                <w:sz w:val="14"/>
                <w:szCs w:val="16"/>
              </w:rPr>
            </w:pPr>
            <w:r>
              <w:rPr>
                <w:sz w:val="14"/>
                <w:szCs w:val="16"/>
              </w:rPr>
              <w:t>Женщины</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5D5D71CE" w14:textId="77777777" w:rsidR="00EE0731" w:rsidRDefault="00A70F95">
            <w:pPr>
              <w:widowControl/>
              <w:spacing w:line="240" w:lineRule="auto"/>
              <w:jc w:val="center"/>
              <w:rPr>
                <w:sz w:val="14"/>
                <w:szCs w:val="16"/>
              </w:rPr>
            </w:pPr>
            <w:r>
              <w:rPr>
                <w:sz w:val="14"/>
                <w:szCs w:val="16"/>
              </w:rPr>
              <w:t>14,7</w:t>
            </w:r>
          </w:p>
        </w:tc>
        <w:tc>
          <w:tcPr>
            <w:tcW w:w="425" w:type="dxa"/>
            <w:tcBorders>
              <w:top w:val="none" w:sz="4" w:space="0" w:color="000000"/>
              <w:left w:val="none" w:sz="4" w:space="0" w:color="000000"/>
              <w:bottom w:val="single" w:sz="8" w:space="0" w:color="auto"/>
              <w:right w:val="single" w:sz="4" w:space="0" w:color="auto"/>
            </w:tcBorders>
            <w:shd w:val="clear" w:color="auto" w:fill="auto"/>
            <w:vAlign w:val="center"/>
          </w:tcPr>
          <w:p w14:paraId="64E3E01F" w14:textId="77777777" w:rsidR="00EE0731" w:rsidRDefault="00A70F95">
            <w:pPr>
              <w:widowControl/>
              <w:spacing w:line="240" w:lineRule="auto"/>
              <w:jc w:val="center"/>
              <w:rPr>
                <w:sz w:val="14"/>
                <w:szCs w:val="16"/>
              </w:rPr>
            </w:pPr>
            <w:r>
              <w:rPr>
                <w:sz w:val="14"/>
                <w:szCs w:val="16"/>
              </w:rPr>
              <w:t> </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151A01DF" w14:textId="77777777" w:rsidR="00EE0731" w:rsidRDefault="00A70F95">
            <w:pPr>
              <w:widowControl/>
              <w:spacing w:line="240" w:lineRule="auto"/>
              <w:jc w:val="center"/>
              <w:rPr>
                <w:sz w:val="14"/>
                <w:szCs w:val="16"/>
              </w:rPr>
            </w:pPr>
            <w:r>
              <w:rPr>
                <w:sz w:val="14"/>
                <w:szCs w:val="16"/>
              </w:rPr>
              <w:t> </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21C67E1D" w14:textId="77777777" w:rsidR="00EE0731" w:rsidRDefault="00A70F95">
            <w:pPr>
              <w:widowControl/>
              <w:spacing w:line="240" w:lineRule="auto"/>
              <w:jc w:val="center"/>
              <w:rPr>
                <w:sz w:val="14"/>
                <w:szCs w:val="16"/>
              </w:rPr>
            </w:pPr>
            <w:r>
              <w:rPr>
                <w:sz w:val="14"/>
                <w:szCs w:val="16"/>
              </w:rPr>
              <w:t>26,2</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56E0D78E" w14:textId="77777777" w:rsidR="00EE0731" w:rsidRDefault="00A70F95">
            <w:pPr>
              <w:widowControl/>
              <w:spacing w:line="240" w:lineRule="auto"/>
              <w:jc w:val="center"/>
              <w:rPr>
                <w:sz w:val="14"/>
                <w:szCs w:val="16"/>
              </w:rPr>
            </w:pPr>
            <w:r>
              <w:rPr>
                <w:sz w:val="14"/>
                <w:szCs w:val="16"/>
              </w:rPr>
              <w:t>17,0</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0ABA4532" w14:textId="77777777" w:rsidR="00EE0731" w:rsidRDefault="00A70F95">
            <w:pPr>
              <w:widowControl/>
              <w:spacing w:line="240" w:lineRule="auto"/>
              <w:jc w:val="center"/>
              <w:rPr>
                <w:sz w:val="14"/>
                <w:szCs w:val="16"/>
              </w:rPr>
            </w:pPr>
            <w:r>
              <w:rPr>
                <w:sz w:val="14"/>
                <w:szCs w:val="16"/>
              </w:rPr>
              <w:t>16,5</w:t>
            </w:r>
          </w:p>
        </w:tc>
        <w:tc>
          <w:tcPr>
            <w:tcW w:w="534" w:type="dxa"/>
            <w:tcBorders>
              <w:top w:val="none" w:sz="4" w:space="0" w:color="000000"/>
              <w:left w:val="none" w:sz="4" w:space="0" w:color="000000"/>
              <w:bottom w:val="single" w:sz="8" w:space="0" w:color="auto"/>
              <w:right w:val="single" w:sz="4" w:space="0" w:color="auto"/>
            </w:tcBorders>
            <w:shd w:val="clear" w:color="auto" w:fill="auto"/>
            <w:vAlign w:val="center"/>
          </w:tcPr>
          <w:p w14:paraId="26FD4424" w14:textId="77777777" w:rsidR="00EE0731" w:rsidRDefault="00A70F95">
            <w:pPr>
              <w:widowControl/>
              <w:spacing w:line="240" w:lineRule="auto"/>
              <w:jc w:val="center"/>
              <w:rPr>
                <w:sz w:val="14"/>
                <w:szCs w:val="16"/>
              </w:rPr>
            </w:pPr>
            <w:r>
              <w:rPr>
                <w:sz w:val="14"/>
                <w:szCs w:val="16"/>
              </w:rPr>
              <w:t>45,7</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5D2BDCA9" w14:textId="77777777" w:rsidR="00EE0731" w:rsidRDefault="00A70F95">
            <w:pPr>
              <w:widowControl/>
              <w:spacing w:line="240" w:lineRule="auto"/>
              <w:jc w:val="center"/>
              <w:rPr>
                <w:sz w:val="14"/>
                <w:szCs w:val="16"/>
              </w:rPr>
            </w:pPr>
            <w:r>
              <w:rPr>
                <w:sz w:val="14"/>
                <w:szCs w:val="16"/>
              </w:rPr>
              <w:t>111,0</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76BD3973" w14:textId="77777777" w:rsidR="00EE0731" w:rsidRDefault="00A70F95">
            <w:pPr>
              <w:widowControl/>
              <w:spacing w:line="240" w:lineRule="auto"/>
              <w:jc w:val="center"/>
              <w:rPr>
                <w:sz w:val="14"/>
                <w:szCs w:val="16"/>
              </w:rPr>
            </w:pPr>
            <w:r>
              <w:rPr>
                <w:sz w:val="14"/>
                <w:szCs w:val="16"/>
              </w:rPr>
              <w:t>405,8</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5451ECDC" w14:textId="77777777" w:rsidR="00EE0731" w:rsidRDefault="00A70F95">
            <w:pPr>
              <w:widowControl/>
              <w:spacing w:line="240" w:lineRule="auto"/>
              <w:jc w:val="center"/>
              <w:rPr>
                <w:sz w:val="14"/>
                <w:szCs w:val="16"/>
              </w:rPr>
            </w:pPr>
            <w:r>
              <w:rPr>
                <w:sz w:val="14"/>
                <w:szCs w:val="16"/>
              </w:rPr>
              <w:t>238,3</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65F885F7" w14:textId="77777777" w:rsidR="00EE0731" w:rsidRDefault="00A70F95">
            <w:pPr>
              <w:widowControl/>
              <w:spacing w:line="240" w:lineRule="auto"/>
              <w:jc w:val="center"/>
              <w:rPr>
                <w:sz w:val="14"/>
                <w:szCs w:val="16"/>
              </w:rPr>
            </w:pPr>
            <w:r>
              <w:rPr>
                <w:sz w:val="14"/>
                <w:szCs w:val="16"/>
              </w:rPr>
              <w:t>285,1</w:t>
            </w:r>
          </w:p>
        </w:tc>
        <w:tc>
          <w:tcPr>
            <w:tcW w:w="567" w:type="dxa"/>
            <w:tcBorders>
              <w:top w:val="none" w:sz="4" w:space="0" w:color="000000"/>
              <w:left w:val="none" w:sz="4" w:space="0" w:color="000000"/>
              <w:bottom w:val="single" w:sz="8" w:space="0" w:color="auto"/>
              <w:right w:val="single" w:sz="4" w:space="0" w:color="auto"/>
            </w:tcBorders>
            <w:shd w:val="clear" w:color="auto" w:fill="auto"/>
            <w:vAlign w:val="center"/>
          </w:tcPr>
          <w:p w14:paraId="0A3850F7" w14:textId="77777777" w:rsidR="00EE0731" w:rsidRDefault="00A70F95">
            <w:pPr>
              <w:widowControl/>
              <w:spacing w:line="240" w:lineRule="auto"/>
              <w:jc w:val="center"/>
              <w:rPr>
                <w:sz w:val="14"/>
                <w:szCs w:val="16"/>
              </w:rPr>
            </w:pPr>
            <w:r>
              <w:rPr>
                <w:sz w:val="14"/>
                <w:szCs w:val="16"/>
              </w:rPr>
              <w:t>418,8</w:t>
            </w:r>
          </w:p>
        </w:tc>
        <w:tc>
          <w:tcPr>
            <w:tcW w:w="600" w:type="dxa"/>
            <w:tcBorders>
              <w:top w:val="none" w:sz="4" w:space="0" w:color="000000"/>
              <w:left w:val="none" w:sz="4" w:space="0" w:color="000000"/>
              <w:bottom w:val="single" w:sz="8" w:space="0" w:color="auto"/>
              <w:right w:val="single" w:sz="4" w:space="0" w:color="auto"/>
            </w:tcBorders>
            <w:shd w:val="clear" w:color="auto" w:fill="auto"/>
            <w:vAlign w:val="center"/>
          </w:tcPr>
          <w:p w14:paraId="2D86CD5A" w14:textId="77777777" w:rsidR="00EE0731" w:rsidRDefault="00A70F95">
            <w:pPr>
              <w:widowControl/>
              <w:spacing w:line="240" w:lineRule="auto"/>
              <w:jc w:val="center"/>
              <w:rPr>
                <w:sz w:val="14"/>
                <w:szCs w:val="16"/>
              </w:rPr>
            </w:pPr>
            <w:r>
              <w:rPr>
                <w:sz w:val="14"/>
                <w:szCs w:val="16"/>
              </w:rPr>
              <w:t>539,7</w:t>
            </w:r>
          </w:p>
        </w:tc>
        <w:tc>
          <w:tcPr>
            <w:tcW w:w="690" w:type="dxa"/>
            <w:tcBorders>
              <w:top w:val="none" w:sz="4" w:space="0" w:color="000000"/>
              <w:left w:val="none" w:sz="4" w:space="0" w:color="000000"/>
              <w:bottom w:val="single" w:sz="8" w:space="0" w:color="auto"/>
              <w:right w:val="single" w:sz="4" w:space="0" w:color="auto"/>
            </w:tcBorders>
            <w:shd w:val="clear" w:color="auto" w:fill="auto"/>
            <w:vAlign w:val="center"/>
          </w:tcPr>
          <w:p w14:paraId="2780C353" w14:textId="77777777" w:rsidR="00EE0731" w:rsidRDefault="00A70F95">
            <w:pPr>
              <w:widowControl/>
              <w:spacing w:line="240" w:lineRule="auto"/>
              <w:jc w:val="center"/>
              <w:rPr>
                <w:sz w:val="14"/>
                <w:szCs w:val="16"/>
              </w:rPr>
            </w:pPr>
            <w:r>
              <w:rPr>
                <w:sz w:val="14"/>
                <w:szCs w:val="16"/>
              </w:rPr>
              <w:t>689,7</w:t>
            </w:r>
          </w:p>
        </w:tc>
        <w:tc>
          <w:tcPr>
            <w:tcW w:w="586" w:type="dxa"/>
            <w:tcBorders>
              <w:top w:val="none" w:sz="4" w:space="0" w:color="000000"/>
              <w:left w:val="none" w:sz="4" w:space="0" w:color="000000"/>
              <w:bottom w:val="single" w:sz="8" w:space="0" w:color="auto"/>
              <w:right w:val="single" w:sz="4" w:space="0" w:color="auto"/>
            </w:tcBorders>
            <w:shd w:val="clear" w:color="auto" w:fill="auto"/>
            <w:vAlign w:val="center"/>
          </w:tcPr>
          <w:p w14:paraId="11D20186" w14:textId="77777777" w:rsidR="00EE0731" w:rsidRDefault="00A70F95">
            <w:pPr>
              <w:widowControl/>
              <w:spacing w:line="240" w:lineRule="auto"/>
              <w:jc w:val="center"/>
              <w:rPr>
                <w:sz w:val="14"/>
                <w:szCs w:val="16"/>
              </w:rPr>
            </w:pPr>
            <w:r>
              <w:rPr>
                <w:sz w:val="14"/>
                <w:szCs w:val="16"/>
              </w:rPr>
              <w:t>766,2</w:t>
            </w:r>
          </w:p>
        </w:tc>
        <w:tc>
          <w:tcPr>
            <w:tcW w:w="425" w:type="dxa"/>
            <w:tcBorders>
              <w:top w:val="none" w:sz="4" w:space="0" w:color="000000"/>
              <w:left w:val="none" w:sz="4" w:space="0" w:color="000000"/>
              <w:bottom w:val="single" w:sz="8" w:space="0" w:color="auto"/>
              <w:right w:val="single" w:sz="4" w:space="0" w:color="auto"/>
            </w:tcBorders>
            <w:shd w:val="clear" w:color="auto" w:fill="auto"/>
            <w:vAlign w:val="center"/>
          </w:tcPr>
          <w:p w14:paraId="40913843" w14:textId="77777777" w:rsidR="00EE0731" w:rsidRDefault="00A70F95">
            <w:pPr>
              <w:widowControl/>
              <w:spacing w:line="240" w:lineRule="auto"/>
              <w:jc w:val="center"/>
              <w:rPr>
                <w:sz w:val="14"/>
                <w:szCs w:val="16"/>
              </w:rPr>
            </w:pPr>
            <w:r>
              <w:rPr>
                <w:sz w:val="14"/>
                <w:szCs w:val="16"/>
              </w:rPr>
              <w:t>924,8</w:t>
            </w:r>
          </w:p>
        </w:tc>
        <w:tc>
          <w:tcPr>
            <w:tcW w:w="515" w:type="dxa"/>
            <w:tcBorders>
              <w:top w:val="none" w:sz="4" w:space="0" w:color="000000"/>
              <w:left w:val="none" w:sz="4" w:space="0" w:color="000000"/>
              <w:bottom w:val="single" w:sz="8" w:space="0" w:color="auto"/>
              <w:right w:val="single" w:sz="4" w:space="0" w:color="auto"/>
            </w:tcBorders>
            <w:shd w:val="clear" w:color="auto" w:fill="auto"/>
            <w:vAlign w:val="center"/>
          </w:tcPr>
          <w:p w14:paraId="1E28403A" w14:textId="77777777" w:rsidR="00EE0731" w:rsidRDefault="00A70F95">
            <w:pPr>
              <w:widowControl/>
              <w:spacing w:line="240" w:lineRule="auto"/>
              <w:jc w:val="center"/>
              <w:rPr>
                <w:sz w:val="14"/>
                <w:szCs w:val="16"/>
              </w:rPr>
            </w:pPr>
            <w:r>
              <w:rPr>
                <w:sz w:val="14"/>
                <w:szCs w:val="16"/>
              </w:rPr>
              <w:t>675,7</w:t>
            </w:r>
          </w:p>
        </w:tc>
        <w:tc>
          <w:tcPr>
            <w:tcW w:w="477" w:type="dxa"/>
            <w:tcBorders>
              <w:top w:val="none" w:sz="4" w:space="0" w:color="000000"/>
              <w:left w:val="none" w:sz="4" w:space="0" w:color="000000"/>
              <w:bottom w:val="single" w:sz="8" w:space="0" w:color="auto"/>
              <w:right w:val="single" w:sz="4" w:space="0" w:color="auto"/>
            </w:tcBorders>
            <w:shd w:val="clear" w:color="auto" w:fill="auto"/>
            <w:vAlign w:val="center"/>
          </w:tcPr>
          <w:p w14:paraId="0934BB67" w14:textId="77777777" w:rsidR="00EE0731" w:rsidRDefault="00A70F95">
            <w:pPr>
              <w:widowControl/>
              <w:spacing w:line="240" w:lineRule="auto"/>
              <w:jc w:val="center"/>
              <w:rPr>
                <w:sz w:val="14"/>
                <w:szCs w:val="16"/>
              </w:rPr>
            </w:pPr>
            <w:r>
              <w:rPr>
                <w:sz w:val="14"/>
                <w:szCs w:val="16"/>
              </w:rPr>
              <w:t>234,7</w:t>
            </w:r>
          </w:p>
        </w:tc>
      </w:tr>
    </w:tbl>
    <w:p w14:paraId="4FFD4373" w14:textId="77777777" w:rsidR="00EE0731" w:rsidRDefault="00EE0731">
      <w:pPr>
        <w:pStyle w:val="Standard"/>
        <w:spacing w:line="240" w:lineRule="auto"/>
        <w:jc w:val="center"/>
        <w:rPr>
          <w:rFonts w:ascii="Times New Roman" w:hAnsi="Times New Roman" w:cs="Times New Roman"/>
          <w:sz w:val="28"/>
          <w:szCs w:val="28"/>
        </w:rPr>
      </w:pPr>
    </w:p>
    <w:p w14:paraId="4211602E" w14:textId="77777777" w:rsidR="00EE0731" w:rsidRDefault="00EE0731">
      <w:pPr>
        <w:pStyle w:val="Standard"/>
        <w:spacing w:line="240" w:lineRule="auto"/>
        <w:jc w:val="center"/>
        <w:rPr>
          <w:rFonts w:ascii="Times New Roman" w:hAnsi="Times New Roman" w:cs="Times New Roman"/>
          <w:sz w:val="28"/>
          <w:szCs w:val="28"/>
        </w:rPr>
      </w:pPr>
    </w:p>
    <w:p w14:paraId="2FA3908A"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Выявление ЗНО на ранних стадиях</w:t>
      </w:r>
    </w:p>
    <w:p w14:paraId="30ECD114"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6. Динамика доли ЗНО, выявленных на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II</w:t>
      </w:r>
      <w:r>
        <w:rPr>
          <w:rFonts w:ascii="Times New Roman" w:hAnsi="Times New Roman" w:cs="Times New Roman"/>
          <w:sz w:val="28"/>
          <w:szCs w:val="28"/>
        </w:rPr>
        <w:t xml:space="preserve"> стадиях (%),</w:t>
      </w:r>
    </w:p>
    <w:p w14:paraId="081DC908"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за период 2008-2023 гг. в разрезе локализаций</w:t>
      </w:r>
    </w:p>
    <w:p w14:paraId="79B5E66F" w14:textId="77777777" w:rsidR="00EE0731" w:rsidRDefault="00EE0731">
      <w:pPr>
        <w:spacing w:line="240" w:lineRule="auto"/>
        <w:jc w:val="center"/>
        <w:rPr>
          <w:rFonts w:ascii="Times New Roman" w:hAnsi="Times New Roman" w:cs="Times New Roman"/>
          <w:sz w:val="28"/>
          <w:szCs w:val="28"/>
        </w:rPr>
      </w:pPr>
    </w:p>
    <w:tbl>
      <w:tblPr>
        <w:tblW w:w="4765" w:type="pct"/>
        <w:jc w:val="center"/>
        <w:tblCellMar>
          <w:left w:w="10" w:type="dxa"/>
          <w:right w:w="10" w:type="dxa"/>
        </w:tblCellMar>
        <w:tblLook w:val="0000" w:firstRow="0" w:lastRow="0" w:firstColumn="0" w:lastColumn="0" w:noHBand="0" w:noVBand="0"/>
      </w:tblPr>
      <w:tblGrid>
        <w:gridCol w:w="1905"/>
        <w:gridCol w:w="620"/>
        <w:gridCol w:w="576"/>
        <w:gridCol w:w="575"/>
        <w:gridCol w:w="421"/>
        <w:gridCol w:w="575"/>
        <w:gridCol w:w="421"/>
        <w:gridCol w:w="575"/>
        <w:gridCol w:w="575"/>
        <w:gridCol w:w="531"/>
        <w:gridCol w:w="421"/>
        <w:gridCol w:w="421"/>
        <w:gridCol w:w="375"/>
        <w:gridCol w:w="421"/>
        <w:gridCol w:w="499"/>
        <w:gridCol w:w="611"/>
      </w:tblGrid>
      <w:tr w:rsidR="00EE0731" w14:paraId="7A5D34E6" w14:textId="77777777">
        <w:trPr>
          <w:trHeight w:hRule="exact" w:val="683"/>
          <w:jc w:val="center"/>
        </w:trPr>
        <w:tc>
          <w:tcPr>
            <w:tcW w:w="1000" w:type="pct"/>
            <w:tcBorders>
              <w:top w:val="single" w:sz="4" w:space="0" w:color="auto"/>
              <w:left w:val="single" w:sz="4" w:space="0" w:color="auto"/>
            </w:tcBorders>
            <w:shd w:val="clear" w:color="auto" w:fill="FFFFFF"/>
            <w:vAlign w:val="center"/>
          </w:tcPr>
          <w:p w14:paraId="525628CF" w14:textId="77777777" w:rsidR="00EE0731" w:rsidRDefault="00A70F95">
            <w:pPr>
              <w:pStyle w:val="affb"/>
              <w:spacing w:after="0" w:line="240" w:lineRule="auto"/>
              <w:ind w:firstLine="140"/>
              <w:jc w:val="center"/>
              <w:rPr>
                <w:sz w:val="20"/>
                <w:szCs w:val="20"/>
              </w:rPr>
            </w:pPr>
            <w:r>
              <w:rPr>
                <w:b/>
                <w:bCs/>
                <w:color w:val="000000"/>
                <w:sz w:val="20"/>
                <w:szCs w:val="20"/>
              </w:rPr>
              <w:t>Локализация/год</w:t>
            </w:r>
          </w:p>
        </w:tc>
        <w:tc>
          <w:tcPr>
            <w:tcW w:w="325" w:type="pct"/>
            <w:tcBorders>
              <w:top w:val="single" w:sz="4" w:space="0" w:color="auto"/>
              <w:left w:val="single" w:sz="4" w:space="0" w:color="auto"/>
            </w:tcBorders>
            <w:shd w:val="clear" w:color="auto" w:fill="FFFFFF"/>
            <w:vAlign w:val="center"/>
          </w:tcPr>
          <w:p w14:paraId="4E686A09" w14:textId="77777777" w:rsidR="00EE0731" w:rsidRDefault="00A70F95">
            <w:pPr>
              <w:pStyle w:val="affb"/>
              <w:spacing w:after="0" w:line="240" w:lineRule="auto"/>
              <w:ind w:firstLine="0"/>
              <w:jc w:val="center"/>
              <w:rPr>
                <w:sz w:val="16"/>
                <w:szCs w:val="16"/>
              </w:rPr>
            </w:pPr>
            <w:r>
              <w:rPr>
                <w:b/>
                <w:bCs/>
                <w:color w:val="000000"/>
                <w:sz w:val="16"/>
                <w:szCs w:val="16"/>
              </w:rPr>
              <w:t>2008</w:t>
            </w:r>
          </w:p>
        </w:tc>
        <w:tc>
          <w:tcPr>
            <w:tcW w:w="302" w:type="pct"/>
            <w:tcBorders>
              <w:top w:val="single" w:sz="4" w:space="0" w:color="auto"/>
              <w:left w:val="single" w:sz="4" w:space="0" w:color="auto"/>
            </w:tcBorders>
            <w:shd w:val="clear" w:color="auto" w:fill="FFFFFF"/>
            <w:vAlign w:val="center"/>
          </w:tcPr>
          <w:p w14:paraId="16B8B722" w14:textId="77777777" w:rsidR="00EE0731" w:rsidRDefault="00A70F95">
            <w:pPr>
              <w:pStyle w:val="affb"/>
              <w:spacing w:after="0" w:line="240" w:lineRule="auto"/>
              <w:ind w:firstLine="0"/>
              <w:jc w:val="center"/>
              <w:rPr>
                <w:sz w:val="16"/>
                <w:szCs w:val="16"/>
              </w:rPr>
            </w:pPr>
            <w:r>
              <w:rPr>
                <w:b/>
                <w:bCs/>
                <w:color w:val="000000"/>
                <w:sz w:val="16"/>
                <w:szCs w:val="16"/>
              </w:rPr>
              <w:t>2009</w:t>
            </w:r>
          </w:p>
        </w:tc>
        <w:tc>
          <w:tcPr>
            <w:tcW w:w="302" w:type="pct"/>
            <w:tcBorders>
              <w:top w:val="single" w:sz="4" w:space="0" w:color="auto"/>
              <w:left w:val="single" w:sz="4" w:space="0" w:color="auto"/>
            </w:tcBorders>
            <w:shd w:val="clear" w:color="auto" w:fill="FFFFFF"/>
            <w:vAlign w:val="center"/>
          </w:tcPr>
          <w:p w14:paraId="4756615A" w14:textId="77777777" w:rsidR="00EE0731" w:rsidRDefault="00A70F95">
            <w:pPr>
              <w:pStyle w:val="affb"/>
              <w:spacing w:after="0" w:line="240" w:lineRule="auto"/>
              <w:ind w:firstLine="140"/>
              <w:jc w:val="center"/>
              <w:rPr>
                <w:sz w:val="16"/>
                <w:szCs w:val="16"/>
              </w:rPr>
            </w:pPr>
            <w:r>
              <w:rPr>
                <w:b/>
                <w:bCs/>
                <w:color w:val="000000"/>
                <w:sz w:val="16"/>
                <w:szCs w:val="16"/>
              </w:rPr>
              <w:t>2010</w:t>
            </w:r>
          </w:p>
        </w:tc>
        <w:tc>
          <w:tcPr>
            <w:tcW w:w="221" w:type="pct"/>
            <w:tcBorders>
              <w:top w:val="single" w:sz="4" w:space="0" w:color="auto"/>
              <w:left w:val="single" w:sz="4" w:space="0" w:color="auto"/>
            </w:tcBorders>
            <w:shd w:val="clear" w:color="auto" w:fill="FFFFFF"/>
            <w:vAlign w:val="center"/>
          </w:tcPr>
          <w:p w14:paraId="57E196E8" w14:textId="77777777" w:rsidR="00EE0731" w:rsidRDefault="00A70F95">
            <w:pPr>
              <w:pStyle w:val="affb"/>
              <w:spacing w:after="0" w:line="240" w:lineRule="auto"/>
              <w:ind w:firstLine="0"/>
              <w:jc w:val="center"/>
              <w:rPr>
                <w:sz w:val="16"/>
                <w:szCs w:val="16"/>
              </w:rPr>
            </w:pPr>
            <w:r>
              <w:rPr>
                <w:b/>
                <w:bCs/>
                <w:color w:val="000000"/>
                <w:sz w:val="16"/>
                <w:szCs w:val="16"/>
              </w:rPr>
              <w:t>2011</w:t>
            </w:r>
          </w:p>
        </w:tc>
        <w:tc>
          <w:tcPr>
            <w:tcW w:w="302" w:type="pct"/>
            <w:tcBorders>
              <w:top w:val="single" w:sz="4" w:space="0" w:color="auto"/>
              <w:left w:val="single" w:sz="4" w:space="0" w:color="auto"/>
            </w:tcBorders>
            <w:shd w:val="clear" w:color="auto" w:fill="FFFFFF"/>
            <w:vAlign w:val="center"/>
          </w:tcPr>
          <w:p w14:paraId="04671AA0" w14:textId="77777777" w:rsidR="00EE0731" w:rsidRDefault="00A70F95">
            <w:pPr>
              <w:pStyle w:val="affb"/>
              <w:spacing w:after="0" w:line="240" w:lineRule="auto"/>
              <w:ind w:firstLine="140"/>
              <w:jc w:val="center"/>
              <w:rPr>
                <w:sz w:val="16"/>
                <w:szCs w:val="16"/>
              </w:rPr>
            </w:pPr>
            <w:r>
              <w:rPr>
                <w:b/>
                <w:bCs/>
                <w:color w:val="000000"/>
                <w:sz w:val="16"/>
                <w:szCs w:val="16"/>
              </w:rPr>
              <w:t>2012</w:t>
            </w:r>
          </w:p>
        </w:tc>
        <w:tc>
          <w:tcPr>
            <w:tcW w:w="221" w:type="pct"/>
            <w:tcBorders>
              <w:top w:val="single" w:sz="4" w:space="0" w:color="auto"/>
              <w:left w:val="single" w:sz="4" w:space="0" w:color="auto"/>
            </w:tcBorders>
            <w:shd w:val="clear" w:color="auto" w:fill="FFFFFF"/>
            <w:vAlign w:val="center"/>
          </w:tcPr>
          <w:p w14:paraId="02752586" w14:textId="77777777" w:rsidR="00EE0731" w:rsidRDefault="00A70F95">
            <w:pPr>
              <w:pStyle w:val="affb"/>
              <w:spacing w:after="0" w:line="240" w:lineRule="auto"/>
              <w:ind w:firstLine="0"/>
              <w:jc w:val="center"/>
              <w:rPr>
                <w:sz w:val="16"/>
                <w:szCs w:val="16"/>
              </w:rPr>
            </w:pPr>
            <w:r>
              <w:rPr>
                <w:b/>
                <w:bCs/>
                <w:color w:val="000000"/>
                <w:sz w:val="16"/>
                <w:szCs w:val="16"/>
              </w:rPr>
              <w:t>2013</w:t>
            </w:r>
          </w:p>
        </w:tc>
        <w:tc>
          <w:tcPr>
            <w:tcW w:w="302" w:type="pct"/>
            <w:tcBorders>
              <w:top w:val="single" w:sz="4" w:space="0" w:color="auto"/>
              <w:left w:val="single" w:sz="4" w:space="0" w:color="auto"/>
            </w:tcBorders>
            <w:shd w:val="clear" w:color="auto" w:fill="FFFFFF"/>
            <w:vAlign w:val="center"/>
          </w:tcPr>
          <w:p w14:paraId="632D3E66" w14:textId="77777777" w:rsidR="00EE0731" w:rsidRDefault="00A70F95">
            <w:pPr>
              <w:pStyle w:val="affb"/>
              <w:spacing w:after="0" w:line="240" w:lineRule="auto"/>
              <w:ind w:firstLine="140"/>
              <w:jc w:val="center"/>
              <w:rPr>
                <w:sz w:val="16"/>
                <w:szCs w:val="16"/>
              </w:rPr>
            </w:pPr>
            <w:r>
              <w:rPr>
                <w:b/>
                <w:bCs/>
                <w:color w:val="000000"/>
                <w:sz w:val="16"/>
                <w:szCs w:val="16"/>
              </w:rPr>
              <w:t>2014</w:t>
            </w:r>
          </w:p>
        </w:tc>
        <w:tc>
          <w:tcPr>
            <w:tcW w:w="302" w:type="pct"/>
            <w:tcBorders>
              <w:top w:val="single" w:sz="4" w:space="0" w:color="auto"/>
              <w:left w:val="single" w:sz="4" w:space="0" w:color="auto"/>
            </w:tcBorders>
            <w:shd w:val="clear" w:color="auto" w:fill="FFFFFF"/>
            <w:vAlign w:val="center"/>
          </w:tcPr>
          <w:p w14:paraId="59BFBC27" w14:textId="77777777" w:rsidR="00EE0731" w:rsidRDefault="00A70F95">
            <w:pPr>
              <w:pStyle w:val="affb"/>
              <w:spacing w:after="0" w:line="240" w:lineRule="auto"/>
              <w:ind w:firstLine="140"/>
              <w:jc w:val="center"/>
              <w:rPr>
                <w:sz w:val="16"/>
                <w:szCs w:val="16"/>
              </w:rPr>
            </w:pPr>
            <w:r>
              <w:rPr>
                <w:b/>
                <w:bCs/>
                <w:color w:val="000000"/>
                <w:sz w:val="16"/>
                <w:szCs w:val="16"/>
              </w:rPr>
              <w:t>2015</w:t>
            </w:r>
          </w:p>
        </w:tc>
        <w:tc>
          <w:tcPr>
            <w:tcW w:w="279" w:type="pct"/>
            <w:tcBorders>
              <w:top w:val="single" w:sz="4" w:space="0" w:color="auto"/>
              <w:left w:val="single" w:sz="4" w:space="0" w:color="auto"/>
            </w:tcBorders>
            <w:shd w:val="clear" w:color="auto" w:fill="FFFFFF"/>
            <w:vAlign w:val="center"/>
          </w:tcPr>
          <w:p w14:paraId="2BA200A2" w14:textId="77777777" w:rsidR="00EE0731" w:rsidRDefault="00A70F95">
            <w:pPr>
              <w:pStyle w:val="affb"/>
              <w:spacing w:after="0" w:line="240" w:lineRule="auto"/>
              <w:ind w:firstLine="140"/>
              <w:jc w:val="center"/>
              <w:rPr>
                <w:sz w:val="16"/>
                <w:szCs w:val="16"/>
              </w:rPr>
            </w:pPr>
            <w:r>
              <w:rPr>
                <w:b/>
                <w:bCs/>
                <w:color w:val="000000"/>
                <w:sz w:val="16"/>
                <w:szCs w:val="16"/>
              </w:rPr>
              <w:t>2017</w:t>
            </w:r>
          </w:p>
        </w:tc>
        <w:tc>
          <w:tcPr>
            <w:tcW w:w="221" w:type="pct"/>
            <w:tcBorders>
              <w:top w:val="single" w:sz="4" w:space="0" w:color="auto"/>
              <w:left w:val="single" w:sz="4" w:space="0" w:color="auto"/>
              <w:right w:val="single" w:sz="4" w:space="0" w:color="auto"/>
            </w:tcBorders>
            <w:shd w:val="clear" w:color="auto" w:fill="FFFFFF"/>
            <w:vAlign w:val="center"/>
          </w:tcPr>
          <w:p w14:paraId="00FEFFE0" w14:textId="77777777" w:rsidR="00EE0731" w:rsidRDefault="00A70F95">
            <w:pPr>
              <w:pStyle w:val="affb"/>
              <w:spacing w:after="0" w:line="240" w:lineRule="auto"/>
              <w:ind w:firstLine="0"/>
              <w:jc w:val="center"/>
              <w:rPr>
                <w:sz w:val="16"/>
                <w:szCs w:val="16"/>
              </w:rPr>
            </w:pPr>
            <w:r>
              <w:rPr>
                <w:b/>
                <w:bCs/>
                <w:color w:val="000000"/>
                <w:sz w:val="16"/>
                <w:szCs w:val="16"/>
              </w:rPr>
              <w:t>2019</w:t>
            </w:r>
          </w:p>
        </w:tc>
        <w:tc>
          <w:tcPr>
            <w:tcW w:w="221" w:type="pct"/>
            <w:tcBorders>
              <w:top w:val="single" w:sz="4" w:space="0" w:color="auto"/>
              <w:left w:val="single" w:sz="4" w:space="0" w:color="auto"/>
              <w:right w:val="single" w:sz="4" w:space="0" w:color="auto"/>
            </w:tcBorders>
            <w:shd w:val="clear" w:color="auto" w:fill="FFFFFF"/>
            <w:vAlign w:val="center"/>
          </w:tcPr>
          <w:p w14:paraId="51AAF09E" w14:textId="77777777" w:rsidR="00EE0731" w:rsidRDefault="00A70F95">
            <w:pPr>
              <w:widowControl/>
              <w:spacing w:line="240" w:lineRule="auto"/>
              <w:jc w:val="center"/>
              <w:rPr>
                <w:rFonts w:ascii="Times New Roman" w:hAnsi="Times New Roman" w:cs="Times New Roman"/>
                <w:b/>
                <w:bCs/>
                <w:sz w:val="16"/>
                <w:szCs w:val="16"/>
              </w:rPr>
            </w:pPr>
            <w:r>
              <w:rPr>
                <w:rFonts w:ascii="Times New Roman" w:hAnsi="Times New Roman" w:cs="Times New Roman"/>
                <w:b/>
                <w:bCs/>
                <w:sz w:val="16"/>
                <w:szCs w:val="16"/>
              </w:rPr>
              <w:t>2018</w:t>
            </w:r>
          </w:p>
        </w:tc>
        <w:tc>
          <w:tcPr>
            <w:tcW w:w="197" w:type="pct"/>
            <w:tcBorders>
              <w:top w:val="single" w:sz="4" w:space="0" w:color="auto"/>
              <w:left w:val="single" w:sz="4" w:space="0" w:color="auto"/>
              <w:right w:val="single" w:sz="4" w:space="0" w:color="auto"/>
            </w:tcBorders>
            <w:shd w:val="clear" w:color="auto" w:fill="FFFFFF"/>
            <w:vAlign w:val="center"/>
          </w:tcPr>
          <w:p w14:paraId="25DDB8BD" w14:textId="77777777" w:rsidR="00EE0731" w:rsidRDefault="00A70F95">
            <w:pPr>
              <w:jc w:val="center"/>
              <w:rPr>
                <w:rFonts w:ascii="Times New Roman" w:hAnsi="Times New Roman" w:cs="Times New Roman"/>
                <w:b/>
                <w:bCs/>
                <w:sz w:val="16"/>
                <w:szCs w:val="16"/>
              </w:rPr>
            </w:pPr>
            <w:r>
              <w:rPr>
                <w:rFonts w:ascii="Times New Roman" w:hAnsi="Times New Roman" w:cs="Times New Roman"/>
                <w:b/>
                <w:bCs/>
                <w:sz w:val="16"/>
                <w:szCs w:val="16"/>
              </w:rPr>
              <w:t>2020</w:t>
            </w:r>
          </w:p>
        </w:tc>
        <w:tc>
          <w:tcPr>
            <w:tcW w:w="221" w:type="pct"/>
            <w:tcBorders>
              <w:top w:val="single" w:sz="4" w:space="0" w:color="auto"/>
              <w:left w:val="single" w:sz="4" w:space="0" w:color="auto"/>
              <w:right w:val="single" w:sz="4" w:space="0" w:color="auto"/>
            </w:tcBorders>
            <w:shd w:val="clear" w:color="auto" w:fill="FFFFFF"/>
            <w:vAlign w:val="center"/>
          </w:tcPr>
          <w:p w14:paraId="4604F9B6" w14:textId="77777777" w:rsidR="00EE0731" w:rsidRDefault="00A70F95">
            <w:pPr>
              <w:jc w:val="center"/>
              <w:rPr>
                <w:rFonts w:ascii="Times New Roman" w:hAnsi="Times New Roman" w:cs="Times New Roman"/>
                <w:b/>
                <w:bCs/>
                <w:sz w:val="16"/>
                <w:szCs w:val="16"/>
              </w:rPr>
            </w:pPr>
            <w:r>
              <w:rPr>
                <w:rFonts w:ascii="Times New Roman" w:hAnsi="Times New Roman" w:cs="Times New Roman"/>
                <w:b/>
                <w:bCs/>
                <w:sz w:val="16"/>
                <w:szCs w:val="16"/>
              </w:rPr>
              <w:t>2021</w:t>
            </w:r>
          </w:p>
        </w:tc>
        <w:tc>
          <w:tcPr>
            <w:tcW w:w="262" w:type="pct"/>
            <w:tcBorders>
              <w:top w:val="single" w:sz="4" w:space="0" w:color="auto"/>
              <w:left w:val="single" w:sz="4" w:space="0" w:color="auto"/>
              <w:right w:val="single" w:sz="4" w:space="0" w:color="auto"/>
            </w:tcBorders>
            <w:shd w:val="clear" w:color="auto" w:fill="FFFFFF"/>
            <w:vAlign w:val="center"/>
          </w:tcPr>
          <w:p w14:paraId="47EC86CB" w14:textId="77777777" w:rsidR="00EE0731" w:rsidRDefault="00A70F95">
            <w:pPr>
              <w:jc w:val="center"/>
              <w:rPr>
                <w:rFonts w:ascii="Times New Roman" w:hAnsi="Times New Roman" w:cs="Times New Roman"/>
                <w:b/>
                <w:bCs/>
                <w:sz w:val="16"/>
                <w:szCs w:val="16"/>
              </w:rPr>
            </w:pPr>
            <w:r>
              <w:rPr>
                <w:rFonts w:ascii="Times New Roman" w:hAnsi="Times New Roman" w:cs="Times New Roman"/>
                <w:b/>
                <w:bCs/>
                <w:sz w:val="16"/>
                <w:szCs w:val="16"/>
              </w:rPr>
              <w:t>2022</w:t>
            </w:r>
          </w:p>
        </w:tc>
        <w:tc>
          <w:tcPr>
            <w:tcW w:w="321" w:type="pct"/>
            <w:tcBorders>
              <w:top w:val="single" w:sz="4" w:space="0" w:color="auto"/>
              <w:left w:val="single" w:sz="4" w:space="0" w:color="auto"/>
              <w:right w:val="single" w:sz="4" w:space="0" w:color="auto"/>
            </w:tcBorders>
            <w:shd w:val="clear" w:color="auto" w:fill="FFFFFF"/>
            <w:vAlign w:val="center"/>
          </w:tcPr>
          <w:p w14:paraId="57FC051E" w14:textId="77777777" w:rsidR="00EE0731" w:rsidRDefault="00A70F95">
            <w:pPr>
              <w:jc w:val="center"/>
              <w:rPr>
                <w:rFonts w:ascii="Times New Roman" w:hAnsi="Times New Roman" w:cs="Times New Roman"/>
                <w:b/>
                <w:bCs/>
                <w:sz w:val="16"/>
                <w:szCs w:val="16"/>
              </w:rPr>
            </w:pPr>
            <w:r>
              <w:rPr>
                <w:rFonts w:ascii="Times New Roman" w:hAnsi="Times New Roman" w:cs="Times New Roman"/>
                <w:b/>
                <w:bCs/>
                <w:sz w:val="16"/>
                <w:szCs w:val="16"/>
              </w:rPr>
              <w:t>2023</w:t>
            </w:r>
          </w:p>
        </w:tc>
      </w:tr>
      <w:tr w:rsidR="00EE0731" w14:paraId="3E6DF0E3" w14:textId="77777777">
        <w:trPr>
          <w:trHeight w:hRule="exact" w:val="393"/>
          <w:jc w:val="center"/>
        </w:trPr>
        <w:tc>
          <w:tcPr>
            <w:tcW w:w="1000" w:type="pct"/>
            <w:tcBorders>
              <w:top w:val="single" w:sz="4" w:space="0" w:color="auto"/>
              <w:left w:val="single" w:sz="4" w:space="0" w:color="auto"/>
            </w:tcBorders>
            <w:shd w:val="clear" w:color="auto" w:fill="FFFFFF"/>
            <w:vAlign w:val="center"/>
          </w:tcPr>
          <w:p w14:paraId="64C3560F" w14:textId="77777777" w:rsidR="00EE0731" w:rsidRDefault="00A70F95">
            <w:pPr>
              <w:pStyle w:val="affb"/>
              <w:spacing w:after="0" w:line="240" w:lineRule="auto"/>
              <w:ind w:firstLine="0"/>
              <w:rPr>
                <w:sz w:val="19"/>
                <w:szCs w:val="19"/>
              </w:rPr>
            </w:pPr>
            <w:r>
              <w:rPr>
                <w:color w:val="000000"/>
                <w:sz w:val="19"/>
                <w:szCs w:val="19"/>
              </w:rPr>
              <w:t>Всего</w:t>
            </w:r>
          </w:p>
        </w:tc>
        <w:tc>
          <w:tcPr>
            <w:tcW w:w="325" w:type="pct"/>
            <w:tcBorders>
              <w:top w:val="single" w:sz="4" w:space="0" w:color="auto"/>
              <w:left w:val="single" w:sz="4" w:space="0" w:color="auto"/>
            </w:tcBorders>
            <w:shd w:val="clear" w:color="auto" w:fill="FFFFFF"/>
            <w:vAlign w:val="center"/>
          </w:tcPr>
          <w:p w14:paraId="34C97D0E" w14:textId="77777777" w:rsidR="00EE0731" w:rsidRDefault="00A70F95">
            <w:pPr>
              <w:pStyle w:val="affb"/>
              <w:spacing w:after="0" w:line="240" w:lineRule="auto"/>
              <w:ind w:firstLine="180"/>
              <w:jc w:val="center"/>
              <w:rPr>
                <w:sz w:val="16"/>
                <w:szCs w:val="16"/>
              </w:rPr>
            </w:pPr>
            <w:r>
              <w:rPr>
                <w:color w:val="000000"/>
                <w:sz w:val="16"/>
                <w:szCs w:val="16"/>
              </w:rPr>
              <w:t>44,0</w:t>
            </w:r>
          </w:p>
        </w:tc>
        <w:tc>
          <w:tcPr>
            <w:tcW w:w="302" w:type="pct"/>
            <w:tcBorders>
              <w:top w:val="single" w:sz="4" w:space="0" w:color="auto"/>
              <w:left w:val="single" w:sz="4" w:space="0" w:color="auto"/>
            </w:tcBorders>
            <w:shd w:val="clear" w:color="auto" w:fill="FFFFFF"/>
            <w:vAlign w:val="center"/>
          </w:tcPr>
          <w:p w14:paraId="30CF4260" w14:textId="77777777" w:rsidR="00EE0731" w:rsidRDefault="00A70F95">
            <w:pPr>
              <w:pStyle w:val="affb"/>
              <w:spacing w:after="0" w:line="240" w:lineRule="auto"/>
              <w:ind w:firstLine="220"/>
              <w:jc w:val="center"/>
              <w:rPr>
                <w:sz w:val="16"/>
                <w:szCs w:val="16"/>
              </w:rPr>
            </w:pPr>
            <w:r>
              <w:rPr>
                <w:color w:val="000000"/>
                <w:sz w:val="16"/>
                <w:szCs w:val="16"/>
              </w:rPr>
              <w:t>49,0</w:t>
            </w:r>
          </w:p>
        </w:tc>
        <w:tc>
          <w:tcPr>
            <w:tcW w:w="302" w:type="pct"/>
            <w:tcBorders>
              <w:top w:val="single" w:sz="4" w:space="0" w:color="auto"/>
              <w:left w:val="single" w:sz="4" w:space="0" w:color="auto"/>
            </w:tcBorders>
            <w:shd w:val="clear" w:color="auto" w:fill="FFFFFF"/>
            <w:vAlign w:val="center"/>
          </w:tcPr>
          <w:p w14:paraId="1A3230DF" w14:textId="77777777" w:rsidR="00EE0731" w:rsidRDefault="00A70F95">
            <w:pPr>
              <w:pStyle w:val="affb"/>
              <w:spacing w:after="0" w:line="240" w:lineRule="auto"/>
              <w:ind w:firstLine="140"/>
              <w:jc w:val="center"/>
              <w:rPr>
                <w:sz w:val="16"/>
                <w:szCs w:val="16"/>
              </w:rPr>
            </w:pPr>
            <w:r>
              <w:rPr>
                <w:color w:val="000000"/>
                <w:sz w:val="16"/>
                <w:szCs w:val="16"/>
              </w:rPr>
              <w:t>45,7</w:t>
            </w:r>
          </w:p>
        </w:tc>
        <w:tc>
          <w:tcPr>
            <w:tcW w:w="221" w:type="pct"/>
            <w:tcBorders>
              <w:top w:val="single" w:sz="4" w:space="0" w:color="auto"/>
              <w:left w:val="single" w:sz="4" w:space="0" w:color="auto"/>
            </w:tcBorders>
            <w:shd w:val="clear" w:color="auto" w:fill="FFFFFF"/>
            <w:vAlign w:val="center"/>
          </w:tcPr>
          <w:p w14:paraId="1289A63E" w14:textId="77777777" w:rsidR="00EE0731" w:rsidRDefault="00A70F95">
            <w:pPr>
              <w:pStyle w:val="affb"/>
              <w:spacing w:after="0" w:line="240" w:lineRule="auto"/>
              <w:ind w:firstLine="0"/>
              <w:jc w:val="center"/>
              <w:rPr>
                <w:sz w:val="16"/>
                <w:szCs w:val="16"/>
              </w:rPr>
            </w:pPr>
            <w:r>
              <w:rPr>
                <w:color w:val="000000"/>
                <w:sz w:val="16"/>
                <w:szCs w:val="16"/>
              </w:rPr>
              <w:t>43,3</w:t>
            </w:r>
          </w:p>
        </w:tc>
        <w:tc>
          <w:tcPr>
            <w:tcW w:w="302" w:type="pct"/>
            <w:tcBorders>
              <w:top w:val="single" w:sz="4" w:space="0" w:color="auto"/>
              <w:left w:val="single" w:sz="4" w:space="0" w:color="auto"/>
            </w:tcBorders>
            <w:shd w:val="clear" w:color="auto" w:fill="FFFFFF"/>
            <w:vAlign w:val="center"/>
          </w:tcPr>
          <w:p w14:paraId="45BB5A16" w14:textId="77777777" w:rsidR="00EE0731" w:rsidRDefault="00A70F95">
            <w:pPr>
              <w:pStyle w:val="affb"/>
              <w:spacing w:after="0" w:line="240" w:lineRule="auto"/>
              <w:ind w:firstLine="140"/>
              <w:jc w:val="center"/>
              <w:rPr>
                <w:sz w:val="16"/>
                <w:szCs w:val="16"/>
              </w:rPr>
            </w:pPr>
            <w:r>
              <w:rPr>
                <w:color w:val="000000"/>
                <w:sz w:val="16"/>
                <w:szCs w:val="16"/>
              </w:rPr>
              <w:t>47,5</w:t>
            </w:r>
          </w:p>
        </w:tc>
        <w:tc>
          <w:tcPr>
            <w:tcW w:w="221" w:type="pct"/>
            <w:tcBorders>
              <w:top w:val="single" w:sz="4" w:space="0" w:color="auto"/>
              <w:left w:val="single" w:sz="4" w:space="0" w:color="auto"/>
            </w:tcBorders>
            <w:shd w:val="clear" w:color="auto" w:fill="FFFFFF"/>
            <w:vAlign w:val="center"/>
          </w:tcPr>
          <w:p w14:paraId="3F7BD55C" w14:textId="77777777" w:rsidR="00EE0731" w:rsidRDefault="00A70F95">
            <w:pPr>
              <w:pStyle w:val="affb"/>
              <w:spacing w:after="0" w:line="240" w:lineRule="auto"/>
              <w:ind w:firstLine="0"/>
              <w:jc w:val="center"/>
              <w:rPr>
                <w:sz w:val="16"/>
                <w:szCs w:val="16"/>
              </w:rPr>
            </w:pPr>
            <w:r>
              <w:rPr>
                <w:color w:val="000000"/>
                <w:sz w:val="16"/>
                <w:szCs w:val="16"/>
              </w:rPr>
              <w:t>45,2</w:t>
            </w:r>
          </w:p>
        </w:tc>
        <w:tc>
          <w:tcPr>
            <w:tcW w:w="302" w:type="pct"/>
            <w:tcBorders>
              <w:top w:val="single" w:sz="4" w:space="0" w:color="auto"/>
              <w:left w:val="single" w:sz="4" w:space="0" w:color="auto"/>
            </w:tcBorders>
            <w:shd w:val="clear" w:color="auto" w:fill="FFFFFF"/>
            <w:vAlign w:val="center"/>
          </w:tcPr>
          <w:p w14:paraId="0CB4FC52" w14:textId="77777777" w:rsidR="00EE0731" w:rsidRDefault="00A70F95">
            <w:pPr>
              <w:pStyle w:val="affb"/>
              <w:spacing w:after="0" w:line="240" w:lineRule="auto"/>
              <w:ind w:firstLine="140"/>
              <w:jc w:val="center"/>
              <w:rPr>
                <w:sz w:val="16"/>
                <w:szCs w:val="16"/>
              </w:rPr>
            </w:pPr>
            <w:r>
              <w:rPr>
                <w:color w:val="000000"/>
                <w:sz w:val="16"/>
                <w:szCs w:val="16"/>
              </w:rPr>
              <w:t>49,4</w:t>
            </w:r>
          </w:p>
        </w:tc>
        <w:tc>
          <w:tcPr>
            <w:tcW w:w="302" w:type="pct"/>
            <w:tcBorders>
              <w:top w:val="single" w:sz="4" w:space="0" w:color="auto"/>
              <w:left w:val="single" w:sz="4" w:space="0" w:color="auto"/>
            </w:tcBorders>
            <w:shd w:val="clear" w:color="auto" w:fill="FFFFFF"/>
            <w:vAlign w:val="center"/>
          </w:tcPr>
          <w:p w14:paraId="16409DB9" w14:textId="77777777" w:rsidR="00EE0731" w:rsidRDefault="00A70F95">
            <w:pPr>
              <w:pStyle w:val="affb"/>
              <w:spacing w:after="0" w:line="240" w:lineRule="auto"/>
              <w:ind w:firstLine="140"/>
              <w:jc w:val="center"/>
              <w:rPr>
                <w:sz w:val="16"/>
                <w:szCs w:val="16"/>
              </w:rPr>
            </w:pPr>
            <w:r>
              <w:rPr>
                <w:color w:val="000000"/>
                <w:sz w:val="16"/>
                <w:szCs w:val="16"/>
              </w:rPr>
              <w:t>51,6</w:t>
            </w:r>
          </w:p>
        </w:tc>
        <w:tc>
          <w:tcPr>
            <w:tcW w:w="279" w:type="pct"/>
            <w:tcBorders>
              <w:top w:val="single" w:sz="4" w:space="0" w:color="auto"/>
              <w:left w:val="single" w:sz="4" w:space="0" w:color="auto"/>
            </w:tcBorders>
            <w:shd w:val="clear" w:color="auto" w:fill="FFFFFF"/>
            <w:vAlign w:val="center"/>
          </w:tcPr>
          <w:p w14:paraId="47EF8412" w14:textId="77777777" w:rsidR="00EE0731" w:rsidRDefault="00A70F95">
            <w:pPr>
              <w:pStyle w:val="affb"/>
              <w:spacing w:after="0" w:line="240" w:lineRule="auto"/>
              <w:ind w:firstLine="140"/>
              <w:jc w:val="center"/>
              <w:rPr>
                <w:sz w:val="16"/>
                <w:szCs w:val="16"/>
              </w:rPr>
            </w:pPr>
            <w:r>
              <w:rPr>
                <w:color w:val="000000"/>
                <w:sz w:val="16"/>
                <w:szCs w:val="16"/>
              </w:rPr>
              <w:t>52,2</w:t>
            </w:r>
          </w:p>
        </w:tc>
        <w:tc>
          <w:tcPr>
            <w:tcW w:w="221" w:type="pct"/>
            <w:tcBorders>
              <w:top w:val="single" w:sz="4" w:space="0" w:color="auto"/>
              <w:left w:val="single" w:sz="4" w:space="0" w:color="auto"/>
              <w:right w:val="single" w:sz="4" w:space="0" w:color="auto"/>
            </w:tcBorders>
            <w:shd w:val="clear" w:color="auto" w:fill="FFFFFF"/>
            <w:vAlign w:val="center"/>
          </w:tcPr>
          <w:p w14:paraId="4AAA736A" w14:textId="77777777" w:rsidR="00EE0731" w:rsidRDefault="00A70F95">
            <w:pPr>
              <w:pStyle w:val="affb"/>
              <w:spacing w:after="0" w:line="240" w:lineRule="auto"/>
              <w:ind w:firstLine="0"/>
              <w:jc w:val="center"/>
              <w:rPr>
                <w:sz w:val="16"/>
                <w:szCs w:val="16"/>
              </w:rPr>
            </w:pPr>
            <w:r>
              <w:rPr>
                <w:color w:val="000000"/>
                <w:sz w:val="16"/>
                <w:szCs w:val="16"/>
              </w:rPr>
              <w:t>50,2</w:t>
            </w:r>
          </w:p>
        </w:tc>
        <w:tc>
          <w:tcPr>
            <w:tcW w:w="221" w:type="pct"/>
            <w:tcBorders>
              <w:top w:val="single" w:sz="4" w:space="0" w:color="auto"/>
              <w:left w:val="single" w:sz="4" w:space="0" w:color="auto"/>
              <w:right w:val="single" w:sz="4" w:space="0" w:color="auto"/>
            </w:tcBorders>
            <w:shd w:val="clear" w:color="auto" w:fill="FFFFFF"/>
            <w:vAlign w:val="center"/>
          </w:tcPr>
          <w:p w14:paraId="081A914A"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52,5</w:t>
            </w:r>
          </w:p>
        </w:tc>
        <w:tc>
          <w:tcPr>
            <w:tcW w:w="197" w:type="pct"/>
            <w:tcBorders>
              <w:top w:val="single" w:sz="4" w:space="0" w:color="auto"/>
              <w:left w:val="single" w:sz="4" w:space="0" w:color="auto"/>
              <w:right w:val="single" w:sz="4" w:space="0" w:color="auto"/>
            </w:tcBorders>
            <w:shd w:val="clear" w:color="auto" w:fill="FFFFFF"/>
            <w:vAlign w:val="center"/>
          </w:tcPr>
          <w:p w14:paraId="7E4466F2"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48,7</w:t>
            </w:r>
          </w:p>
        </w:tc>
        <w:tc>
          <w:tcPr>
            <w:tcW w:w="221" w:type="pct"/>
            <w:tcBorders>
              <w:top w:val="single" w:sz="4" w:space="0" w:color="auto"/>
              <w:left w:val="single" w:sz="4" w:space="0" w:color="auto"/>
              <w:right w:val="single" w:sz="4" w:space="0" w:color="auto"/>
            </w:tcBorders>
            <w:shd w:val="clear" w:color="auto" w:fill="FFFFFF"/>
            <w:vAlign w:val="center"/>
          </w:tcPr>
          <w:p w14:paraId="212E526B"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53,2</w:t>
            </w:r>
          </w:p>
        </w:tc>
        <w:tc>
          <w:tcPr>
            <w:tcW w:w="262" w:type="pct"/>
            <w:tcBorders>
              <w:top w:val="single" w:sz="4" w:space="0" w:color="auto"/>
              <w:left w:val="single" w:sz="4" w:space="0" w:color="auto"/>
              <w:right w:val="single" w:sz="4" w:space="0" w:color="auto"/>
            </w:tcBorders>
            <w:shd w:val="clear" w:color="auto" w:fill="FFFFFF"/>
            <w:vAlign w:val="center"/>
          </w:tcPr>
          <w:p w14:paraId="091C9A22"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55,1</w:t>
            </w:r>
          </w:p>
        </w:tc>
        <w:tc>
          <w:tcPr>
            <w:tcW w:w="321" w:type="pct"/>
            <w:tcBorders>
              <w:top w:val="single" w:sz="4" w:space="0" w:color="auto"/>
              <w:left w:val="single" w:sz="4" w:space="0" w:color="auto"/>
              <w:right w:val="single" w:sz="4" w:space="0" w:color="auto"/>
            </w:tcBorders>
            <w:shd w:val="clear" w:color="auto" w:fill="FFFFFF"/>
            <w:vAlign w:val="center"/>
          </w:tcPr>
          <w:p w14:paraId="2951B3DD"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60,4</w:t>
            </w:r>
          </w:p>
        </w:tc>
      </w:tr>
      <w:tr w:rsidR="00EE0731" w14:paraId="3C78401A" w14:textId="77777777">
        <w:trPr>
          <w:trHeight w:hRule="exact" w:val="383"/>
          <w:jc w:val="center"/>
        </w:trPr>
        <w:tc>
          <w:tcPr>
            <w:tcW w:w="1000" w:type="pct"/>
            <w:tcBorders>
              <w:top w:val="single" w:sz="4" w:space="0" w:color="auto"/>
              <w:left w:val="single" w:sz="4" w:space="0" w:color="auto"/>
            </w:tcBorders>
            <w:shd w:val="clear" w:color="auto" w:fill="FFFFFF"/>
            <w:vAlign w:val="center"/>
          </w:tcPr>
          <w:p w14:paraId="1ABF18DF" w14:textId="77777777" w:rsidR="00EE0731" w:rsidRDefault="00A70F95">
            <w:pPr>
              <w:pStyle w:val="affb"/>
              <w:spacing w:after="0" w:line="240" w:lineRule="auto"/>
              <w:ind w:firstLine="0"/>
              <w:rPr>
                <w:sz w:val="19"/>
                <w:szCs w:val="19"/>
              </w:rPr>
            </w:pPr>
            <w:r>
              <w:rPr>
                <w:color w:val="000000"/>
                <w:sz w:val="19"/>
                <w:szCs w:val="19"/>
              </w:rPr>
              <w:t>Губа</w:t>
            </w:r>
          </w:p>
        </w:tc>
        <w:tc>
          <w:tcPr>
            <w:tcW w:w="325" w:type="pct"/>
            <w:tcBorders>
              <w:top w:val="single" w:sz="4" w:space="0" w:color="auto"/>
              <w:left w:val="single" w:sz="4" w:space="0" w:color="auto"/>
            </w:tcBorders>
            <w:shd w:val="clear" w:color="auto" w:fill="FFFFFF"/>
            <w:vAlign w:val="center"/>
          </w:tcPr>
          <w:p w14:paraId="3029E5C6" w14:textId="77777777" w:rsidR="00EE0731" w:rsidRDefault="00A70F95">
            <w:pPr>
              <w:pStyle w:val="affb"/>
              <w:spacing w:after="0" w:line="240" w:lineRule="auto"/>
              <w:ind w:firstLine="180"/>
              <w:jc w:val="center"/>
              <w:rPr>
                <w:sz w:val="16"/>
                <w:szCs w:val="16"/>
              </w:rPr>
            </w:pPr>
            <w:r>
              <w:rPr>
                <w:color w:val="000000"/>
                <w:sz w:val="16"/>
                <w:szCs w:val="16"/>
              </w:rPr>
              <w:t>100,0</w:t>
            </w:r>
          </w:p>
        </w:tc>
        <w:tc>
          <w:tcPr>
            <w:tcW w:w="302" w:type="pct"/>
            <w:tcBorders>
              <w:top w:val="single" w:sz="4" w:space="0" w:color="auto"/>
              <w:left w:val="single" w:sz="4" w:space="0" w:color="auto"/>
            </w:tcBorders>
            <w:shd w:val="clear" w:color="auto" w:fill="FFFFFF"/>
            <w:vAlign w:val="center"/>
          </w:tcPr>
          <w:p w14:paraId="5260B0B3" w14:textId="77777777" w:rsidR="00EE0731" w:rsidRDefault="00A70F95">
            <w:pPr>
              <w:pStyle w:val="affb"/>
              <w:spacing w:after="0" w:line="240" w:lineRule="auto"/>
              <w:ind w:firstLine="220"/>
              <w:jc w:val="center"/>
              <w:rPr>
                <w:sz w:val="16"/>
                <w:szCs w:val="16"/>
              </w:rPr>
            </w:pPr>
            <w:r>
              <w:rPr>
                <w:color w:val="000000"/>
                <w:sz w:val="16"/>
                <w:szCs w:val="16"/>
              </w:rPr>
              <w:t>89,0</w:t>
            </w:r>
          </w:p>
        </w:tc>
        <w:tc>
          <w:tcPr>
            <w:tcW w:w="302" w:type="pct"/>
            <w:tcBorders>
              <w:top w:val="single" w:sz="4" w:space="0" w:color="auto"/>
              <w:left w:val="single" w:sz="4" w:space="0" w:color="auto"/>
            </w:tcBorders>
            <w:shd w:val="clear" w:color="auto" w:fill="FFFFFF"/>
            <w:vAlign w:val="center"/>
          </w:tcPr>
          <w:p w14:paraId="62679FB6" w14:textId="77777777" w:rsidR="00EE0731" w:rsidRDefault="00A70F95">
            <w:pPr>
              <w:pStyle w:val="affb"/>
              <w:spacing w:after="0" w:line="240" w:lineRule="auto"/>
              <w:ind w:firstLine="140"/>
              <w:jc w:val="center"/>
              <w:rPr>
                <w:sz w:val="16"/>
                <w:szCs w:val="16"/>
              </w:rPr>
            </w:pPr>
            <w:r>
              <w:rPr>
                <w:color w:val="000000"/>
                <w:sz w:val="16"/>
                <w:szCs w:val="16"/>
              </w:rPr>
              <w:t>66,7</w:t>
            </w:r>
          </w:p>
        </w:tc>
        <w:tc>
          <w:tcPr>
            <w:tcW w:w="221" w:type="pct"/>
            <w:tcBorders>
              <w:top w:val="single" w:sz="4" w:space="0" w:color="auto"/>
              <w:left w:val="single" w:sz="4" w:space="0" w:color="auto"/>
            </w:tcBorders>
            <w:shd w:val="clear" w:color="auto" w:fill="FFFFFF"/>
            <w:vAlign w:val="center"/>
          </w:tcPr>
          <w:p w14:paraId="3C66FD68" w14:textId="77777777" w:rsidR="00EE0731" w:rsidRDefault="00A70F95">
            <w:pPr>
              <w:pStyle w:val="affb"/>
              <w:spacing w:after="0" w:line="240" w:lineRule="auto"/>
              <w:ind w:firstLine="0"/>
              <w:jc w:val="center"/>
              <w:rPr>
                <w:sz w:val="16"/>
                <w:szCs w:val="16"/>
              </w:rPr>
            </w:pPr>
            <w:r>
              <w:rPr>
                <w:color w:val="000000"/>
                <w:sz w:val="16"/>
                <w:szCs w:val="16"/>
              </w:rPr>
              <w:t>100,0</w:t>
            </w:r>
          </w:p>
        </w:tc>
        <w:tc>
          <w:tcPr>
            <w:tcW w:w="302" w:type="pct"/>
            <w:tcBorders>
              <w:top w:val="single" w:sz="4" w:space="0" w:color="auto"/>
              <w:left w:val="single" w:sz="4" w:space="0" w:color="auto"/>
            </w:tcBorders>
            <w:shd w:val="clear" w:color="auto" w:fill="FFFFFF"/>
            <w:vAlign w:val="center"/>
          </w:tcPr>
          <w:p w14:paraId="56145506" w14:textId="77777777" w:rsidR="00EE0731" w:rsidRDefault="00A70F95">
            <w:pPr>
              <w:pStyle w:val="affb"/>
              <w:spacing w:after="0" w:line="240" w:lineRule="auto"/>
              <w:ind w:firstLine="140"/>
              <w:jc w:val="center"/>
              <w:rPr>
                <w:sz w:val="16"/>
                <w:szCs w:val="16"/>
              </w:rPr>
            </w:pPr>
            <w:r>
              <w:rPr>
                <w:color w:val="000000"/>
                <w:sz w:val="16"/>
                <w:szCs w:val="16"/>
              </w:rPr>
              <w:t>100,0</w:t>
            </w:r>
          </w:p>
        </w:tc>
        <w:tc>
          <w:tcPr>
            <w:tcW w:w="221" w:type="pct"/>
            <w:tcBorders>
              <w:top w:val="single" w:sz="4" w:space="0" w:color="auto"/>
              <w:left w:val="single" w:sz="4" w:space="0" w:color="auto"/>
            </w:tcBorders>
            <w:shd w:val="clear" w:color="auto" w:fill="FFFFFF"/>
            <w:vAlign w:val="center"/>
          </w:tcPr>
          <w:p w14:paraId="650EA3A4" w14:textId="77777777" w:rsidR="00EE0731" w:rsidRDefault="00A70F95">
            <w:pPr>
              <w:pStyle w:val="affb"/>
              <w:spacing w:after="0" w:line="240" w:lineRule="auto"/>
              <w:ind w:firstLine="0"/>
              <w:jc w:val="center"/>
              <w:rPr>
                <w:sz w:val="16"/>
                <w:szCs w:val="16"/>
              </w:rPr>
            </w:pPr>
            <w:r>
              <w:rPr>
                <w:color w:val="000000"/>
                <w:sz w:val="16"/>
                <w:szCs w:val="16"/>
              </w:rPr>
              <w:t>140,0</w:t>
            </w:r>
          </w:p>
        </w:tc>
        <w:tc>
          <w:tcPr>
            <w:tcW w:w="302" w:type="pct"/>
            <w:tcBorders>
              <w:top w:val="single" w:sz="4" w:space="0" w:color="auto"/>
              <w:left w:val="single" w:sz="4" w:space="0" w:color="auto"/>
            </w:tcBorders>
            <w:shd w:val="clear" w:color="auto" w:fill="FFFFFF"/>
            <w:vAlign w:val="center"/>
          </w:tcPr>
          <w:p w14:paraId="7DA8A9F5" w14:textId="77777777" w:rsidR="00EE0731" w:rsidRDefault="00A70F95">
            <w:pPr>
              <w:pStyle w:val="affb"/>
              <w:spacing w:after="0" w:line="240" w:lineRule="auto"/>
              <w:ind w:firstLine="140"/>
              <w:jc w:val="center"/>
              <w:rPr>
                <w:sz w:val="16"/>
                <w:szCs w:val="16"/>
              </w:rPr>
            </w:pPr>
            <w:r>
              <w:rPr>
                <w:color w:val="000000"/>
                <w:sz w:val="16"/>
                <w:szCs w:val="16"/>
              </w:rPr>
              <w:t>85,7</w:t>
            </w:r>
          </w:p>
        </w:tc>
        <w:tc>
          <w:tcPr>
            <w:tcW w:w="302" w:type="pct"/>
            <w:tcBorders>
              <w:top w:val="single" w:sz="4" w:space="0" w:color="auto"/>
              <w:left w:val="single" w:sz="4" w:space="0" w:color="auto"/>
            </w:tcBorders>
            <w:shd w:val="clear" w:color="auto" w:fill="FFFFFF"/>
            <w:vAlign w:val="center"/>
          </w:tcPr>
          <w:p w14:paraId="4A8D24F9" w14:textId="77777777" w:rsidR="00EE0731" w:rsidRDefault="00A70F95">
            <w:pPr>
              <w:pStyle w:val="affb"/>
              <w:spacing w:after="0" w:line="240" w:lineRule="auto"/>
              <w:ind w:firstLine="140"/>
              <w:jc w:val="center"/>
              <w:rPr>
                <w:sz w:val="16"/>
                <w:szCs w:val="16"/>
              </w:rPr>
            </w:pPr>
            <w:r>
              <w:rPr>
                <w:color w:val="000000"/>
                <w:sz w:val="16"/>
                <w:szCs w:val="16"/>
              </w:rPr>
              <w:t>100,0</w:t>
            </w:r>
          </w:p>
        </w:tc>
        <w:tc>
          <w:tcPr>
            <w:tcW w:w="279" w:type="pct"/>
            <w:tcBorders>
              <w:top w:val="single" w:sz="4" w:space="0" w:color="auto"/>
              <w:left w:val="single" w:sz="4" w:space="0" w:color="auto"/>
            </w:tcBorders>
            <w:shd w:val="clear" w:color="auto" w:fill="FFFFFF"/>
            <w:vAlign w:val="center"/>
          </w:tcPr>
          <w:p w14:paraId="23D03FCC" w14:textId="77777777" w:rsidR="00EE0731" w:rsidRDefault="00A70F95">
            <w:pPr>
              <w:pStyle w:val="affb"/>
              <w:spacing w:after="0" w:line="240" w:lineRule="auto"/>
              <w:ind w:firstLine="140"/>
              <w:jc w:val="center"/>
              <w:rPr>
                <w:sz w:val="16"/>
                <w:szCs w:val="16"/>
              </w:rPr>
            </w:pPr>
            <w:r>
              <w:rPr>
                <w:color w:val="000000"/>
                <w:sz w:val="16"/>
                <w:szCs w:val="16"/>
              </w:rPr>
              <w:t>50,0</w:t>
            </w:r>
          </w:p>
        </w:tc>
        <w:tc>
          <w:tcPr>
            <w:tcW w:w="221" w:type="pct"/>
            <w:tcBorders>
              <w:top w:val="single" w:sz="4" w:space="0" w:color="auto"/>
              <w:left w:val="single" w:sz="4" w:space="0" w:color="auto"/>
              <w:right w:val="single" w:sz="4" w:space="0" w:color="auto"/>
            </w:tcBorders>
            <w:shd w:val="clear" w:color="auto" w:fill="FFFFFF"/>
            <w:vAlign w:val="center"/>
          </w:tcPr>
          <w:p w14:paraId="072C38B3" w14:textId="77777777" w:rsidR="00EE0731" w:rsidRDefault="00A70F95">
            <w:pPr>
              <w:pStyle w:val="affb"/>
              <w:spacing w:after="0" w:line="240" w:lineRule="auto"/>
              <w:ind w:firstLine="0"/>
              <w:jc w:val="center"/>
              <w:rPr>
                <w:sz w:val="16"/>
                <w:szCs w:val="16"/>
              </w:rPr>
            </w:pPr>
            <w:r>
              <w:rPr>
                <w:color w:val="000000"/>
                <w:sz w:val="16"/>
                <w:szCs w:val="16"/>
              </w:rPr>
              <w:t>100,0</w:t>
            </w:r>
          </w:p>
        </w:tc>
        <w:tc>
          <w:tcPr>
            <w:tcW w:w="221" w:type="pct"/>
            <w:tcBorders>
              <w:top w:val="single" w:sz="4" w:space="0" w:color="auto"/>
              <w:left w:val="single" w:sz="4" w:space="0" w:color="auto"/>
              <w:right w:val="single" w:sz="4" w:space="0" w:color="auto"/>
            </w:tcBorders>
            <w:shd w:val="clear" w:color="auto" w:fill="FFFFFF"/>
            <w:vAlign w:val="center"/>
          </w:tcPr>
          <w:p w14:paraId="4687D85C"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100,0</w:t>
            </w:r>
          </w:p>
        </w:tc>
        <w:tc>
          <w:tcPr>
            <w:tcW w:w="197" w:type="pct"/>
            <w:tcBorders>
              <w:top w:val="single" w:sz="4" w:space="0" w:color="auto"/>
              <w:left w:val="single" w:sz="4" w:space="0" w:color="auto"/>
              <w:right w:val="single" w:sz="4" w:space="0" w:color="auto"/>
            </w:tcBorders>
            <w:shd w:val="clear" w:color="auto" w:fill="FFFFFF"/>
            <w:vAlign w:val="center"/>
          </w:tcPr>
          <w:p w14:paraId="64841723"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85,7</w:t>
            </w:r>
          </w:p>
        </w:tc>
        <w:tc>
          <w:tcPr>
            <w:tcW w:w="221" w:type="pct"/>
            <w:tcBorders>
              <w:top w:val="single" w:sz="4" w:space="0" w:color="auto"/>
              <w:left w:val="single" w:sz="4" w:space="0" w:color="auto"/>
              <w:right w:val="single" w:sz="4" w:space="0" w:color="auto"/>
            </w:tcBorders>
            <w:shd w:val="clear" w:color="auto" w:fill="FFFFFF"/>
            <w:vAlign w:val="center"/>
          </w:tcPr>
          <w:p w14:paraId="3A789220"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100,0</w:t>
            </w:r>
          </w:p>
        </w:tc>
        <w:tc>
          <w:tcPr>
            <w:tcW w:w="262" w:type="pct"/>
            <w:tcBorders>
              <w:top w:val="single" w:sz="4" w:space="0" w:color="auto"/>
              <w:left w:val="single" w:sz="4" w:space="0" w:color="auto"/>
              <w:right w:val="single" w:sz="4" w:space="0" w:color="auto"/>
            </w:tcBorders>
            <w:shd w:val="clear" w:color="auto" w:fill="FFFFFF"/>
            <w:vAlign w:val="center"/>
          </w:tcPr>
          <w:p w14:paraId="3E8AAB7E"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66,7</w:t>
            </w:r>
          </w:p>
        </w:tc>
        <w:tc>
          <w:tcPr>
            <w:tcW w:w="321" w:type="pct"/>
            <w:tcBorders>
              <w:top w:val="single" w:sz="4" w:space="0" w:color="auto"/>
              <w:left w:val="single" w:sz="4" w:space="0" w:color="auto"/>
              <w:right w:val="single" w:sz="4" w:space="0" w:color="auto"/>
            </w:tcBorders>
            <w:shd w:val="clear" w:color="auto" w:fill="FFFFFF"/>
            <w:vAlign w:val="center"/>
          </w:tcPr>
          <w:p w14:paraId="68E1E0C1"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100,0</w:t>
            </w:r>
          </w:p>
        </w:tc>
      </w:tr>
      <w:tr w:rsidR="00EE0731" w14:paraId="071CA35B" w14:textId="77777777">
        <w:trPr>
          <w:trHeight w:hRule="exact" w:val="383"/>
          <w:jc w:val="center"/>
        </w:trPr>
        <w:tc>
          <w:tcPr>
            <w:tcW w:w="1000" w:type="pct"/>
            <w:tcBorders>
              <w:top w:val="single" w:sz="4" w:space="0" w:color="auto"/>
              <w:left w:val="single" w:sz="4" w:space="0" w:color="auto"/>
            </w:tcBorders>
            <w:shd w:val="clear" w:color="auto" w:fill="FFFFFF"/>
            <w:vAlign w:val="center"/>
          </w:tcPr>
          <w:p w14:paraId="6C40062D" w14:textId="77777777" w:rsidR="00EE0731" w:rsidRDefault="00A70F95">
            <w:pPr>
              <w:pStyle w:val="affb"/>
              <w:spacing w:after="0" w:line="240" w:lineRule="auto"/>
              <w:ind w:firstLine="0"/>
              <w:rPr>
                <w:sz w:val="19"/>
                <w:szCs w:val="19"/>
              </w:rPr>
            </w:pPr>
            <w:r>
              <w:rPr>
                <w:color w:val="000000"/>
                <w:sz w:val="19"/>
                <w:szCs w:val="19"/>
              </w:rPr>
              <w:t>Полость рта</w:t>
            </w:r>
          </w:p>
        </w:tc>
        <w:tc>
          <w:tcPr>
            <w:tcW w:w="325" w:type="pct"/>
            <w:tcBorders>
              <w:top w:val="single" w:sz="4" w:space="0" w:color="auto"/>
              <w:left w:val="single" w:sz="4" w:space="0" w:color="auto"/>
            </w:tcBorders>
            <w:shd w:val="clear" w:color="auto" w:fill="FFFFFF"/>
            <w:vAlign w:val="center"/>
          </w:tcPr>
          <w:p w14:paraId="6F39D94A" w14:textId="77777777" w:rsidR="00EE0731" w:rsidRDefault="00A70F95">
            <w:pPr>
              <w:pStyle w:val="affb"/>
              <w:spacing w:after="0" w:line="240" w:lineRule="auto"/>
              <w:ind w:firstLine="180"/>
              <w:jc w:val="center"/>
              <w:rPr>
                <w:sz w:val="16"/>
                <w:szCs w:val="16"/>
              </w:rPr>
            </w:pPr>
            <w:r>
              <w:rPr>
                <w:color w:val="000000"/>
                <w:sz w:val="16"/>
                <w:szCs w:val="16"/>
              </w:rPr>
              <w:t>66,7</w:t>
            </w:r>
          </w:p>
        </w:tc>
        <w:tc>
          <w:tcPr>
            <w:tcW w:w="302" w:type="pct"/>
            <w:tcBorders>
              <w:top w:val="single" w:sz="4" w:space="0" w:color="auto"/>
              <w:left w:val="single" w:sz="4" w:space="0" w:color="auto"/>
            </w:tcBorders>
            <w:shd w:val="clear" w:color="auto" w:fill="FFFFFF"/>
            <w:vAlign w:val="center"/>
          </w:tcPr>
          <w:p w14:paraId="1951F049" w14:textId="77777777" w:rsidR="00EE0731" w:rsidRDefault="00A70F95">
            <w:pPr>
              <w:pStyle w:val="affb"/>
              <w:spacing w:after="0" w:line="240" w:lineRule="auto"/>
              <w:ind w:firstLine="220"/>
              <w:jc w:val="center"/>
              <w:rPr>
                <w:sz w:val="16"/>
                <w:szCs w:val="16"/>
              </w:rPr>
            </w:pPr>
            <w:r>
              <w:rPr>
                <w:color w:val="000000"/>
                <w:sz w:val="16"/>
                <w:szCs w:val="16"/>
              </w:rPr>
              <w:t>37,5</w:t>
            </w:r>
          </w:p>
        </w:tc>
        <w:tc>
          <w:tcPr>
            <w:tcW w:w="302" w:type="pct"/>
            <w:tcBorders>
              <w:top w:val="single" w:sz="4" w:space="0" w:color="auto"/>
              <w:left w:val="single" w:sz="4" w:space="0" w:color="auto"/>
            </w:tcBorders>
            <w:shd w:val="clear" w:color="auto" w:fill="FFFFFF"/>
            <w:vAlign w:val="center"/>
          </w:tcPr>
          <w:p w14:paraId="777BD27E" w14:textId="77777777" w:rsidR="00EE0731" w:rsidRDefault="00A70F95">
            <w:pPr>
              <w:pStyle w:val="affb"/>
              <w:spacing w:after="0" w:line="240" w:lineRule="auto"/>
              <w:ind w:firstLine="0"/>
              <w:jc w:val="center"/>
              <w:rPr>
                <w:sz w:val="16"/>
                <w:szCs w:val="16"/>
              </w:rPr>
            </w:pPr>
            <w:r>
              <w:rPr>
                <w:color w:val="000000"/>
                <w:sz w:val="16"/>
                <w:szCs w:val="16"/>
              </w:rPr>
              <w:t>45,5</w:t>
            </w:r>
          </w:p>
        </w:tc>
        <w:tc>
          <w:tcPr>
            <w:tcW w:w="221" w:type="pct"/>
            <w:tcBorders>
              <w:top w:val="single" w:sz="4" w:space="0" w:color="auto"/>
              <w:left w:val="single" w:sz="4" w:space="0" w:color="auto"/>
            </w:tcBorders>
            <w:shd w:val="clear" w:color="auto" w:fill="FFFFFF"/>
            <w:vAlign w:val="center"/>
          </w:tcPr>
          <w:p w14:paraId="644731E5" w14:textId="77777777" w:rsidR="00EE0731" w:rsidRDefault="00A70F95">
            <w:pPr>
              <w:pStyle w:val="affb"/>
              <w:spacing w:after="0" w:line="240" w:lineRule="auto"/>
              <w:ind w:firstLine="0"/>
              <w:jc w:val="center"/>
              <w:rPr>
                <w:sz w:val="16"/>
                <w:szCs w:val="16"/>
              </w:rPr>
            </w:pPr>
            <w:r>
              <w:rPr>
                <w:color w:val="000000"/>
                <w:sz w:val="16"/>
                <w:szCs w:val="16"/>
              </w:rPr>
              <w:t>0,0</w:t>
            </w:r>
          </w:p>
        </w:tc>
        <w:tc>
          <w:tcPr>
            <w:tcW w:w="302" w:type="pct"/>
            <w:tcBorders>
              <w:top w:val="single" w:sz="4" w:space="0" w:color="auto"/>
              <w:left w:val="single" w:sz="4" w:space="0" w:color="auto"/>
            </w:tcBorders>
            <w:shd w:val="clear" w:color="auto" w:fill="FFFFFF"/>
            <w:vAlign w:val="center"/>
          </w:tcPr>
          <w:p w14:paraId="1A51FD6E" w14:textId="77777777" w:rsidR="00EE0731" w:rsidRDefault="00A70F95">
            <w:pPr>
              <w:pStyle w:val="affb"/>
              <w:spacing w:after="0" w:line="240" w:lineRule="auto"/>
              <w:ind w:firstLine="140"/>
              <w:jc w:val="center"/>
              <w:rPr>
                <w:sz w:val="16"/>
                <w:szCs w:val="16"/>
              </w:rPr>
            </w:pPr>
            <w:r>
              <w:rPr>
                <w:color w:val="000000"/>
                <w:sz w:val="16"/>
                <w:szCs w:val="16"/>
              </w:rPr>
              <w:t>57,1</w:t>
            </w:r>
          </w:p>
        </w:tc>
        <w:tc>
          <w:tcPr>
            <w:tcW w:w="221" w:type="pct"/>
            <w:tcBorders>
              <w:top w:val="single" w:sz="4" w:space="0" w:color="auto"/>
              <w:left w:val="single" w:sz="4" w:space="0" w:color="auto"/>
            </w:tcBorders>
            <w:shd w:val="clear" w:color="auto" w:fill="FFFFFF"/>
            <w:vAlign w:val="center"/>
          </w:tcPr>
          <w:p w14:paraId="56741344" w14:textId="77777777" w:rsidR="00EE0731" w:rsidRDefault="00A70F95">
            <w:pPr>
              <w:pStyle w:val="affb"/>
              <w:spacing w:after="0" w:line="240" w:lineRule="auto"/>
              <w:ind w:firstLine="0"/>
              <w:jc w:val="center"/>
              <w:rPr>
                <w:sz w:val="16"/>
                <w:szCs w:val="16"/>
              </w:rPr>
            </w:pPr>
            <w:r>
              <w:rPr>
                <w:color w:val="000000"/>
                <w:sz w:val="16"/>
                <w:szCs w:val="16"/>
              </w:rPr>
              <w:t>33,3</w:t>
            </w:r>
          </w:p>
        </w:tc>
        <w:tc>
          <w:tcPr>
            <w:tcW w:w="302" w:type="pct"/>
            <w:tcBorders>
              <w:top w:val="single" w:sz="4" w:space="0" w:color="auto"/>
              <w:left w:val="single" w:sz="4" w:space="0" w:color="auto"/>
            </w:tcBorders>
            <w:shd w:val="clear" w:color="auto" w:fill="FFFFFF"/>
            <w:vAlign w:val="center"/>
          </w:tcPr>
          <w:p w14:paraId="3E13FB49" w14:textId="77777777" w:rsidR="00EE0731" w:rsidRDefault="00A70F95">
            <w:pPr>
              <w:pStyle w:val="affb"/>
              <w:spacing w:after="0" w:line="240" w:lineRule="auto"/>
              <w:ind w:firstLine="140"/>
              <w:jc w:val="center"/>
              <w:rPr>
                <w:sz w:val="16"/>
                <w:szCs w:val="16"/>
              </w:rPr>
            </w:pPr>
            <w:r>
              <w:rPr>
                <w:color w:val="000000"/>
                <w:sz w:val="16"/>
                <w:szCs w:val="16"/>
              </w:rPr>
              <w:t>85,7</w:t>
            </w:r>
          </w:p>
        </w:tc>
        <w:tc>
          <w:tcPr>
            <w:tcW w:w="302" w:type="pct"/>
            <w:tcBorders>
              <w:top w:val="single" w:sz="4" w:space="0" w:color="auto"/>
              <w:left w:val="single" w:sz="4" w:space="0" w:color="auto"/>
            </w:tcBorders>
            <w:shd w:val="clear" w:color="auto" w:fill="FFFFFF"/>
            <w:vAlign w:val="center"/>
          </w:tcPr>
          <w:p w14:paraId="1F9BE25C" w14:textId="77777777" w:rsidR="00EE0731" w:rsidRDefault="00A70F95">
            <w:pPr>
              <w:pStyle w:val="affb"/>
              <w:spacing w:after="0" w:line="240" w:lineRule="auto"/>
              <w:ind w:firstLine="140"/>
              <w:jc w:val="center"/>
              <w:rPr>
                <w:sz w:val="16"/>
                <w:szCs w:val="16"/>
              </w:rPr>
            </w:pPr>
            <w:r>
              <w:rPr>
                <w:color w:val="000000"/>
                <w:sz w:val="16"/>
                <w:szCs w:val="16"/>
              </w:rPr>
              <w:t>33,3</w:t>
            </w:r>
          </w:p>
        </w:tc>
        <w:tc>
          <w:tcPr>
            <w:tcW w:w="279" w:type="pct"/>
            <w:tcBorders>
              <w:top w:val="single" w:sz="4" w:space="0" w:color="auto"/>
              <w:left w:val="single" w:sz="4" w:space="0" w:color="auto"/>
            </w:tcBorders>
            <w:shd w:val="clear" w:color="auto" w:fill="FFFFFF"/>
            <w:vAlign w:val="center"/>
          </w:tcPr>
          <w:p w14:paraId="3A4797CC" w14:textId="77777777" w:rsidR="00EE0731" w:rsidRDefault="00A70F95">
            <w:pPr>
              <w:pStyle w:val="affb"/>
              <w:spacing w:after="0" w:line="240" w:lineRule="auto"/>
              <w:ind w:right="-28" w:firstLine="0"/>
              <w:jc w:val="center"/>
              <w:rPr>
                <w:sz w:val="16"/>
                <w:szCs w:val="16"/>
              </w:rPr>
            </w:pPr>
            <w:r>
              <w:rPr>
                <w:color w:val="000000"/>
                <w:sz w:val="16"/>
                <w:szCs w:val="16"/>
              </w:rPr>
              <w:t>0</w:t>
            </w:r>
          </w:p>
        </w:tc>
        <w:tc>
          <w:tcPr>
            <w:tcW w:w="221" w:type="pct"/>
            <w:tcBorders>
              <w:top w:val="single" w:sz="4" w:space="0" w:color="auto"/>
              <w:left w:val="single" w:sz="4" w:space="0" w:color="auto"/>
              <w:right w:val="single" w:sz="4" w:space="0" w:color="auto"/>
            </w:tcBorders>
            <w:shd w:val="clear" w:color="auto" w:fill="FFFFFF"/>
            <w:vAlign w:val="center"/>
          </w:tcPr>
          <w:p w14:paraId="679745AC" w14:textId="77777777" w:rsidR="00EE0731" w:rsidRDefault="00A70F95">
            <w:pPr>
              <w:pStyle w:val="affb"/>
              <w:spacing w:after="0" w:line="240" w:lineRule="auto"/>
              <w:ind w:firstLine="0"/>
              <w:jc w:val="center"/>
              <w:rPr>
                <w:sz w:val="16"/>
                <w:szCs w:val="16"/>
              </w:rPr>
            </w:pPr>
            <w:r>
              <w:rPr>
                <w:color w:val="000000"/>
                <w:sz w:val="16"/>
                <w:szCs w:val="16"/>
              </w:rPr>
              <w:t>58,3</w:t>
            </w:r>
          </w:p>
        </w:tc>
        <w:tc>
          <w:tcPr>
            <w:tcW w:w="221" w:type="pct"/>
            <w:tcBorders>
              <w:top w:val="single" w:sz="4" w:space="0" w:color="auto"/>
              <w:left w:val="single" w:sz="4" w:space="0" w:color="auto"/>
              <w:right w:val="single" w:sz="4" w:space="0" w:color="auto"/>
            </w:tcBorders>
            <w:shd w:val="clear" w:color="auto" w:fill="FFFFFF"/>
            <w:vAlign w:val="center"/>
          </w:tcPr>
          <w:p w14:paraId="3158CC26"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42,9</w:t>
            </w:r>
          </w:p>
        </w:tc>
        <w:tc>
          <w:tcPr>
            <w:tcW w:w="197" w:type="pct"/>
            <w:tcBorders>
              <w:top w:val="single" w:sz="4" w:space="0" w:color="auto"/>
              <w:left w:val="single" w:sz="4" w:space="0" w:color="auto"/>
              <w:right w:val="single" w:sz="4" w:space="0" w:color="auto"/>
            </w:tcBorders>
            <w:shd w:val="clear" w:color="auto" w:fill="FFFFFF"/>
            <w:vAlign w:val="center"/>
          </w:tcPr>
          <w:p w14:paraId="369CA087"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28,6</w:t>
            </w:r>
          </w:p>
        </w:tc>
        <w:tc>
          <w:tcPr>
            <w:tcW w:w="221" w:type="pct"/>
            <w:tcBorders>
              <w:top w:val="single" w:sz="4" w:space="0" w:color="auto"/>
              <w:left w:val="single" w:sz="4" w:space="0" w:color="auto"/>
              <w:right w:val="single" w:sz="4" w:space="0" w:color="auto"/>
            </w:tcBorders>
            <w:shd w:val="clear" w:color="auto" w:fill="FFFFFF"/>
            <w:vAlign w:val="center"/>
          </w:tcPr>
          <w:p w14:paraId="31C722E7"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0,0</w:t>
            </w:r>
          </w:p>
        </w:tc>
        <w:tc>
          <w:tcPr>
            <w:tcW w:w="262" w:type="pct"/>
            <w:tcBorders>
              <w:top w:val="single" w:sz="4" w:space="0" w:color="auto"/>
              <w:left w:val="single" w:sz="4" w:space="0" w:color="auto"/>
              <w:right w:val="single" w:sz="4" w:space="0" w:color="auto"/>
            </w:tcBorders>
            <w:shd w:val="clear" w:color="auto" w:fill="FFFFFF"/>
            <w:vAlign w:val="center"/>
          </w:tcPr>
          <w:p w14:paraId="3F92B2D0"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33,3</w:t>
            </w:r>
          </w:p>
        </w:tc>
        <w:tc>
          <w:tcPr>
            <w:tcW w:w="321" w:type="pct"/>
            <w:tcBorders>
              <w:top w:val="single" w:sz="4" w:space="0" w:color="auto"/>
              <w:left w:val="single" w:sz="4" w:space="0" w:color="auto"/>
              <w:right w:val="single" w:sz="4" w:space="0" w:color="auto"/>
            </w:tcBorders>
            <w:shd w:val="clear" w:color="auto" w:fill="FFFFFF"/>
            <w:vAlign w:val="center"/>
          </w:tcPr>
          <w:p w14:paraId="79E2A68F"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50,0</w:t>
            </w:r>
          </w:p>
        </w:tc>
      </w:tr>
      <w:tr w:rsidR="00EE0731" w14:paraId="6CDFE982" w14:textId="77777777">
        <w:trPr>
          <w:trHeight w:hRule="exact" w:val="383"/>
          <w:jc w:val="center"/>
        </w:trPr>
        <w:tc>
          <w:tcPr>
            <w:tcW w:w="1000" w:type="pct"/>
            <w:tcBorders>
              <w:top w:val="single" w:sz="4" w:space="0" w:color="auto"/>
              <w:left w:val="single" w:sz="4" w:space="0" w:color="auto"/>
            </w:tcBorders>
            <w:shd w:val="clear" w:color="auto" w:fill="FFFFFF"/>
            <w:vAlign w:val="center"/>
          </w:tcPr>
          <w:p w14:paraId="70B380A5" w14:textId="77777777" w:rsidR="00EE0731" w:rsidRDefault="00A70F95">
            <w:pPr>
              <w:pStyle w:val="affb"/>
              <w:spacing w:after="0" w:line="240" w:lineRule="auto"/>
              <w:ind w:firstLine="0"/>
              <w:rPr>
                <w:sz w:val="19"/>
                <w:szCs w:val="19"/>
              </w:rPr>
            </w:pPr>
            <w:r>
              <w:rPr>
                <w:color w:val="000000"/>
                <w:sz w:val="19"/>
                <w:szCs w:val="19"/>
              </w:rPr>
              <w:t>Пищевод</w:t>
            </w:r>
          </w:p>
        </w:tc>
        <w:tc>
          <w:tcPr>
            <w:tcW w:w="325" w:type="pct"/>
            <w:tcBorders>
              <w:top w:val="single" w:sz="4" w:space="0" w:color="auto"/>
              <w:left w:val="single" w:sz="4" w:space="0" w:color="auto"/>
            </w:tcBorders>
            <w:shd w:val="clear" w:color="auto" w:fill="FFFFFF"/>
            <w:vAlign w:val="center"/>
          </w:tcPr>
          <w:p w14:paraId="315B28B0" w14:textId="77777777" w:rsidR="00EE0731" w:rsidRDefault="00A70F95">
            <w:pPr>
              <w:pStyle w:val="affb"/>
              <w:spacing w:after="0" w:line="240" w:lineRule="auto"/>
              <w:ind w:firstLine="180"/>
              <w:jc w:val="center"/>
              <w:rPr>
                <w:sz w:val="16"/>
                <w:szCs w:val="16"/>
              </w:rPr>
            </w:pPr>
            <w:r>
              <w:rPr>
                <w:color w:val="000000"/>
                <w:sz w:val="16"/>
                <w:szCs w:val="16"/>
              </w:rPr>
              <w:t>60,0</w:t>
            </w:r>
          </w:p>
        </w:tc>
        <w:tc>
          <w:tcPr>
            <w:tcW w:w="302" w:type="pct"/>
            <w:tcBorders>
              <w:top w:val="single" w:sz="4" w:space="0" w:color="auto"/>
              <w:left w:val="single" w:sz="4" w:space="0" w:color="auto"/>
            </w:tcBorders>
            <w:shd w:val="clear" w:color="auto" w:fill="FFFFFF"/>
            <w:vAlign w:val="center"/>
          </w:tcPr>
          <w:p w14:paraId="1134AD66" w14:textId="77777777" w:rsidR="00EE0731" w:rsidRDefault="00A70F95">
            <w:pPr>
              <w:pStyle w:val="affb"/>
              <w:spacing w:after="0" w:line="240" w:lineRule="auto"/>
              <w:ind w:firstLine="220"/>
              <w:jc w:val="center"/>
              <w:rPr>
                <w:sz w:val="16"/>
                <w:szCs w:val="16"/>
              </w:rPr>
            </w:pPr>
            <w:r>
              <w:rPr>
                <w:color w:val="000000"/>
                <w:sz w:val="16"/>
                <w:szCs w:val="16"/>
              </w:rPr>
              <w:t>21,4</w:t>
            </w:r>
          </w:p>
        </w:tc>
        <w:tc>
          <w:tcPr>
            <w:tcW w:w="302" w:type="pct"/>
            <w:tcBorders>
              <w:top w:val="single" w:sz="4" w:space="0" w:color="auto"/>
              <w:left w:val="single" w:sz="4" w:space="0" w:color="auto"/>
            </w:tcBorders>
            <w:shd w:val="clear" w:color="auto" w:fill="FFFFFF"/>
            <w:vAlign w:val="center"/>
          </w:tcPr>
          <w:p w14:paraId="2CECE425" w14:textId="77777777" w:rsidR="00EE0731" w:rsidRDefault="00A70F95">
            <w:pPr>
              <w:pStyle w:val="affb"/>
              <w:spacing w:after="0" w:line="240" w:lineRule="auto"/>
              <w:ind w:firstLine="0"/>
              <w:jc w:val="center"/>
              <w:rPr>
                <w:sz w:val="16"/>
                <w:szCs w:val="16"/>
              </w:rPr>
            </w:pPr>
            <w:r>
              <w:rPr>
                <w:color w:val="000000"/>
                <w:sz w:val="16"/>
                <w:szCs w:val="16"/>
              </w:rPr>
              <w:t>57,1</w:t>
            </w:r>
          </w:p>
        </w:tc>
        <w:tc>
          <w:tcPr>
            <w:tcW w:w="221" w:type="pct"/>
            <w:tcBorders>
              <w:top w:val="single" w:sz="4" w:space="0" w:color="auto"/>
              <w:left w:val="single" w:sz="4" w:space="0" w:color="auto"/>
            </w:tcBorders>
            <w:shd w:val="clear" w:color="auto" w:fill="FFFFFF"/>
            <w:vAlign w:val="center"/>
          </w:tcPr>
          <w:p w14:paraId="16F91ADD" w14:textId="77777777" w:rsidR="00EE0731" w:rsidRDefault="00A70F95">
            <w:pPr>
              <w:pStyle w:val="affb"/>
              <w:spacing w:after="0" w:line="240" w:lineRule="auto"/>
              <w:ind w:firstLine="0"/>
              <w:jc w:val="center"/>
              <w:rPr>
                <w:sz w:val="16"/>
                <w:szCs w:val="16"/>
              </w:rPr>
            </w:pPr>
            <w:r>
              <w:rPr>
                <w:color w:val="000000"/>
                <w:sz w:val="16"/>
                <w:szCs w:val="16"/>
              </w:rPr>
              <w:t>25,0</w:t>
            </w:r>
          </w:p>
        </w:tc>
        <w:tc>
          <w:tcPr>
            <w:tcW w:w="302" w:type="pct"/>
            <w:tcBorders>
              <w:top w:val="single" w:sz="4" w:space="0" w:color="auto"/>
              <w:left w:val="single" w:sz="4" w:space="0" w:color="auto"/>
            </w:tcBorders>
            <w:shd w:val="clear" w:color="auto" w:fill="FFFFFF"/>
            <w:vAlign w:val="center"/>
          </w:tcPr>
          <w:p w14:paraId="6D884555" w14:textId="77777777" w:rsidR="00EE0731" w:rsidRDefault="00A70F95">
            <w:pPr>
              <w:pStyle w:val="affb"/>
              <w:spacing w:after="0" w:line="240" w:lineRule="auto"/>
              <w:ind w:firstLine="140"/>
              <w:jc w:val="center"/>
              <w:rPr>
                <w:sz w:val="16"/>
                <w:szCs w:val="16"/>
              </w:rPr>
            </w:pPr>
            <w:r>
              <w:rPr>
                <w:color w:val="000000"/>
                <w:sz w:val="16"/>
                <w:szCs w:val="16"/>
              </w:rPr>
              <w:t>16,7</w:t>
            </w:r>
          </w:p>
        </w:tc>
        <w:tc>
          <w:tcPr>
            <w:tcW w:w="221" w:type="pct"/>
            <w:tcBorders>
              <w:top w:val="single" w:sz="4" w:space="0" w:color="auto"/>
              <w:left w:val="single" w:sz="4" w:space="0" w:color="auto"/>
            </w:tcBorders>
            <w:shd w:val="clear" w:color="auto" w:fill="FFFFFF"/>
            <w:vAlign w:val="center"/>
          </w:tcPr>
          <w:p w14:paraId="1FD8BECC" w14:textId="77777777" w:rsidR="00EE0731" w:rsidRDefault="00A70F95">
            <w:pPr>
              <w:pStyle w:val="affb"/>
              <w:spacing w:after="0" w:line="240" w:lineRule="auto"/>
              <w:ind w:firstLine="0"/>
              <w:jc w:val="center"/>
              <w:rPr>
                <w:sz w:val="16"/>
                <w:szCs w:val="16"/>
              </w:rPr>
            </w:pPr>
            <w:r>
              <w:rPr>
                <w:color w:val="000000"/>
                <w:sz w:val="16"/>
                <w:szCs w:val="16"/>
              </w:rPr>
              <w:t>8,3</w:t>
            </w:r>
          </w:p>
        </w:tc>
        <w:tc>
          <w:tcPr>
            <w:tcW w:w="302" w:type="pct"/>
            <w:tcBorders>
              <w:top w:val="single" w:sz="4" w:space="0" w:color="auto"/>
              <w:left w:val="single" w:sz="4" w:space="0" w:color="auto"/>
            </w:tcBorders>
            <w:shd w:val="clear" w:color="auto" w:fill="FFFFFF"/>
            <w:vAlign w:val="center"/>
          </w:tcPr>
          <w:p w14:paraId="591C67C2" w14:textId="77777777" w:rsidR="00EE0731" w:rsidRDefault="00A70F95">
            <w:pPr>
              <w:pStyle w:val="affb"/>
              <w:spacing w:after="0" w:line="240" w:lineRule="auto"/>
              <w:ind w:firstLine="140"/>
              <w:jc w:val="center"/>
              <w:rPr>
                <w:sz w:val="16"/>
                <w:szCs w:val="16"/>
              </w:rPr>
            </w:pPr>
            <w:r>
              <w:rPr>
                <w:color w:val="000000"/>
                <w:sz w:val="16"/>
                <w:szCs w:val="16"/>
              </w:rPr>
              <w:t>50,0</w:t>
            </w:r>
          </w:p>
        </w:tc>
        <w:tc>
          <w:tcPr>
            <w:tcW w:w="302" w:type="pct"/>
            <w:tcBorders>
              <w:top w:val="single" w:sz="4" w:space="0" w:color="auto"/>
              <w:left w:val="single" w:sz="4" w:space="0" w:color="auto"/>
            </w:tcBorders>
            <w:shd w:val="clear" w:color="auto" w:fill="FFFFFF"/>
            <w:vAlign w:val="center"/>
          </w:tcPr>
          <w:p w14:paraId="31C55A8A" w14:textId="77777777" w:rsidR="00EE0731" w:rsidRDefault="00A70F95">
            <w:pPr>
              <w:pStyle w:val="affb"/>
              <w:spacing w:after="0" w:line="240" w:lineRule="auto"/>
              <w:ind w:firstLine="140"/>
              <w:jc w:val="center"/>
              <w:rPr>
                <w:sz w:val="16"/>
                <w:szCs w:val="16"/>
              </w:rPr>
            </w:pPr>
            <w:r>
              <w:rPr>
                <w:color w:val="000000"/>
                <w:sz w:val="16"/>
                <w:szCs w:val="16"/>
              </w:rPr>
              <w:t>20,0</w:t>
            </w:r>
          </w:p>
        </w:tc>
        <w:tc>
          <w:tcPr>
            <w:tcW w:w="279" w:type="pct"/>
            <w:tcBorders>
              <w:top w:val="single" w:sz="4" w:space="0" w:color="auto"/>
              <w:left w:val="single" w:sz="4" w:space="0" w:color="auto"/>
            </w:tcBorders>
            <w:shd w:val="clear" w:color="auto" w:fill="FFFFFF"/>
            <w:vAlign w:val="center"/>
          </w:tcPr>
          <w:p w14:paraId="7B2F2A89" w14:textId="77777777" w:rsidR="00EE0731" w:rsidRDefault="00A70F95">
            <w:pPr>
              <w:pStyle w:val="affb"/>
              <w:spacing w:after="0" w:line="240" w:lineRule="auto"/>
              <w:ind w:firstLine="140"/>
              <w:jc w:val="center"/>
              <w:rPr>
                <w:sz w:val="16"/>
                <w:szCs w:val="16"/>
              </w:rPr>
            </w:pPr>
            <w:r>
              <w:rPr>
                <w:color w:val="000000"/>
                <w:sz w:val="16"/>
                <w:szCs w:val="16"/>
              </w:rPr>
              <w:t>27,2</w:t>
            </w:r>
          </w:p>
        </w:tc>
        <w:tc>
          <w:tcPr>
            <w:tcW w:w="221" w:type="pct"/>
            <w:tcBorders>
              <w:top w:val="single" w:sz="4" w:space="0" w:color="auto"/>
              <w:left w:val="single" w:sz="4" w:space="0" w:color="auto"/>
              <w:right w:val="single" w:sz="4" w:space="0" w:color="auto"/>
            </w:tcBorders>
            <w:shd w:val="clear" w:color="auto" w:fill="FFFFFF"/>
            <w:vAlign w:val="center"/>
          </w:tcPr>
          <w:p w14:paraId="5B7FB1C5" w14:textId="77777777" w:rsidR="00EE0731" w:rsidRDefault="00A70F95">
            <w:pPr>
              <w:pStyle w:val="affb"/>
              <w:spacing w:after="0" w:line="240" w:lineRule="auto"/>
              <w:ind w:firstLine="0"/>
              <w:jc w:val="center"/>
              <w:rPr>
                <w:sz w:val="16"/>
                <w:szCs w:val="16"/>
              </w:rPr>
            </w:pPr>
            <w:r>
              <w:rPr>
                <w:color w:val="000000"/>
                <w:sz w:val="16"/>
                <w:szCs w:val="16"/>
              </w:rPr>
              <w:t>30,0</w:t>
            </w:r>
          </w:p>
        </w:tc>
        <w:tc>
          <w:tcPr>
            <w:tcW w:w="221" w:type="pct"/>
            <w:tcBorders>
              <w:top w:val="single" w:sz="4" w:space="0" w:color="auto"/>
              <w:left w:val="single" w:sz="4" w:space="0" w:color="auto"/>
              <w:right w:val="single" w:sz="4" w:space="0" w:color="auto"/>
            </w:tcBorders>
            <w:shd w:val="clear" w:color="auto" w:fill="FFFFFF"/>
            <w:vAlign w:val="center"/>
          </w:tcPr>
          <w:p w14:paraId="4CD3B0E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22,2</w:t>
            </w:r>
          </w:p>
        </w:tc>
        <w:tc>
          <w:tcPr>
            <w:tcW w:w="197" w:type="pct"/>
            <w:tcBorders>
              <w:top w:val="single" w:sz="4" w:space="0" w:color="auto"/>
              <w:left w:val="single" w:sz="4" w:space="0" w:color="auto"/>
              <w:right w:val="single" w:sz="4" w:space="0" w:color="auto"/>
            </w:tcBorders>
            <w:shd w:val="clear" w:color="auto" w:fill="FFFFFF"/>
            <w:vAlign w:val="center"/>
          </w:tcPr>
          <w:p w14:paraId="70365BB1"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33,3</w:t>
            </w:r>
          </w:p>
        </w:tc>
        <w:tc>
          <w:tcPr>
            <w:tcW w:w="221" w:type="pct"/>
            <w:tcBorders>
              <w:top w:val="single" w:sz="4" w:space="0" w:color="auto"/>
              <w:left w:val="single" w:sz="4" w:space="0" w:color="auto"/>
              <w:right w:val="single" w:sz="4" w:space="0" w:color="auto"/>
            </w:tcBorders>
            <w:shd w:val="clear" w:color="auto" w:fill="FFFFFF"/>
            <w:vAlign w:val="center"/>
          </w:tcPr>
          <w:p w14:paraId="706883F8"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20,0</w:t>
            </w:r>
          </w:p>
        </w:tc>
        <w:tc>
          <w:tcPr>
            <w:tcW w:w="262" w:type="pct"/>
            <w:tcBorders>
              <w:top w:val="single" w:sz="4" w:space="0" w:color="auto"/>
              <w:left w:val="single" w:sz="4" w:space="0" w:color="auto"/>
              <w:right w:val="single" w:sz="4" w:space="0" w:color="auto"/>
            </w:tcBorders>
            <w:shd w:val="clear" w:color="auto" w:fill="FFFFFF"/>
            <w:vAlign w:val="center"/>
          </w:tcPr>
          <w:p w14:paraId="749BA5DF"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50,0</w:t>
            </w:r>
          </w:p>
        </w:tc>
        <w:tc>
          <w:tcPr>
            <w:tcW w:w="321" w:type="pct"/>
            <w:tcBorders>
              <w:top w:val="single" w:sz="4" w:space="0" w:color="auto"/>
              <w:left w:val="single" w:sz="4" w:space="0" w:color="auto"/>
              <w:right w:val="single" w:sz="4" w:space="0" w:color="auto"/>
            </w:tcBorders>
            <w:shd w:val="clear" w:color="auto" w:fill="FFFFFF"/>
            <w:vAlign w:val="center"/>
          </w:tcPr>
          <w:p w14:paraId="123741B1"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57,1</w:t>
            </w:r>
          </w:p>
        </w:tc>
      </w:tr>
      <w:tr w:rsidR="00EE0731" w14:paraId="3FD8C605" w14:textId="77777777">
        <w:trPr>
          <w:trHeight w:hRule="exact" w:val="387"/>
          <w:jc w:val="center"/>
        </w:trPr>
        <w:tc>
          <w:tcPr>
            <w:tcW w:w="1000" w:type="pct"/>
            <w:tcBorders>
              <w:top w:val="single" w:sz="4" w:space="0" w:color="auto"/>
              <w:left w:val="single" w:sz="4" w:space="0" w:color="auto"/>
            </w:tcBorders>
            <w:shd w:val="clear" w:color="auto" w:fill="FFFFFF"/>
            <w:vAlign w:val="center"/>
          </w:tcPr>
          <w:p w14:paraId="650E01A2" w14:textId="77777777" w:rsidR="00EE0731" w:rsidRDefault="00A70F95">
            <w:pPr>
              <w:pStyle w:val="affb"/>
              <w:spacing w:after="0" w:line="240" w:lineRule="auto"/>
              <w:ind w:firstLine="0"/>
              <w:rPr>
                <w:sz w:val="19"/>
                <w:szCs w:val="19"/>
              </w:rPr>
            </w:pPr>
            <w:r>
              <w:rPr>
                <w:color w:val="000000"/>
                <w:sz w:val="19"/>
                <w:szCs w:val="19"/>
              </w:rPr>
              <w:t>Желудок</w:t>
            </w:r>
          </w:p>
        </w:tc>
        <w:tc>
          <w:tcPr>
            <w:tcW w:w="325" w:type="pct"/>
            <w:tcBorders>
              <w:top w:val="single" w:sz="4" w:space="0" w:color="auto"/>
              <w:left w:val="single" w:sz="4" w:space="0" w:color="auto"/>
            </w:tcBorders>
            <w:shd w:val="clear" w:color="auto" w:fill="FFFFFF"/>
            <w:vAlign w:val="center"/>
          </w:tcPr>
          <w:p w14:paraId="656182C9" w14:textId="77777777" w:rsidR="00EE0731" w:rsidRDefault="00A70F95">
            <w:pPr>
              <w:pStyle w:val="affb"/>
              <w:spacing w:after="0" w:line="240" w:lineRule="auto"/>
              <w:ind w:firstLine="180"/>
              <w:jc w:val="center"/>
              <w:rPr>
                <w:sz w:val="16"/>
                <w:szCs w:val="16"/>
              </w:rPr>
            </w:pPr>
            <w:r>
              <w:rPr>
                <w:color w:val="000000"/>
                <w:sz w:val="16"/>
                <w:szCs w:val="16"/>
              </w:rPr>
              <w:t>22,2</w:t>
            </w:r>
          </w:p>
        </w:tc>
        <w:tc>
          <w:tcPr>
            <w:tcW w:w="302" w:type="pct"/>
            <w:tcBorders>
              <w:top w:val="single" w:sz="4" w:space="0" w:color="auto"/>
              <w:left w:val="single" w:sz="4" w:space="0" w:color="auto"/>
            </w:tcBorders>
            <w:shd w:val="clear" w:color="auto" w:fill="FFFFFF"/>
            <w:vAlign w:val="center"/>
          </w:tcPr>
          <w:p w14:paraId="68E3382D" w14:textId="77777777" w:rsidR="00EE0731" w:rsidRDefault="00A70F95">
            <w:pPr>
              <w:pStyle w:val="affb"/>
              <w:spacing w:after="0" w:line="240" w:lineRule="auto"/>
              <w:ind w:firstLine="220"/>
              <w:jc w:val="center"/>
              <w:rPr>
                <w:sz w:val="16"/>
                <w:szCs w:val="16"/>
              </w:rPr>
            </w:pPr>
            <w:r>
              <w:rPr>
                <w:color w:val="000000"/>
                <w:sz w:val="16"/>
                <w:szCs w:val="16"/>
              </w:rPr>
              <w:t>42,8</w:t>
            </w:r>
          </w:p>
        </w:tc>
        <w:tc>
          <w:tcPr>
            <w:tcW w:w="302" w:type="pct"/>
            <w:tcBorders>
              <w:top w:val="single" w:sz="4" w:space="0" w:color="auto"/>
              <w:left w:val="single" w:sz="4" w:space="0" w:color="auto"/>
            </w:tcBorders>
            <w:shd w:val="clear" w:color="auto" w:fill="FFFFFF"/>
            <w:vAlign w:val="center"/>
          </w:tcPr>
          <w:p w14:paraId="6FEF0A69" w14:textId="77777777" w:rsidR="00EE0731" w:rsidRDefault="00A70F95">
            <w:pPr>
              <w:pStyle w:val="affb"/>
              <w:spacing w:after="0" w:line="240" w:lineRule="auto"/>
              <w:ind w:firstLine="0"/>
              <w:jc w:val="center"/>
              <w:rPr>
                <w:sz w:val="16"/>
                <w:szCs w:val="16"/>
              </w:rPr>
            </w:pPr>
            <w:r>
              <w:rPr>
                <w:color w:val="000000"/>
                <w:sz w:val="16"/>
                <w:szCs w:val="16"/>
              </w:rPr>
              <w:t>26,8</w:t>
            </w:r>
          </w:p>
        </w:tc>
        <w:tc>
          <w:tcPr>
            <w:tcW w:w="221" w:type="pct"/>
            <w:tcBorders>
              <w:top w:val="single" w:sz="4" w:space="0" w:color="auto"/>
              <w:left w:val="single" w:sz="4" w:space="0" w:color="auto"/>
            </w:tcBorders>
            <w:shd w:val="clear" w:color="auto" w:fill="FFFFFF"/>
            <w:vAlign w:val="center"/>
          </w:tcPr>
          <w:p w14:paraId="406F45D8" w14:textId="77777777" w:rsidR="00EE0731" w:rsidRDefault="00A70F95">
            <w:pPr>
              <w:pStyle w:val="affb"/>
              <w:spacing w:after="0" w:line="240" w:lineRule="auto"/>
              <w:ind w:firstLine="0"/>
              <w:jc w:val="center"/>
              <w:rPr>
                <w:sz w:val="16"/>
                <w:szCs w:val="16"/>
              </w:rPr>
            </w:pPr>
            <w:r>
              <w:rPr>
                <w:color w:val="000000"/>
                <w:sz w:val="16"/>
                <w:szCs w:val="16"/>
              </w:rPr>
              <w:t>13,9</w:t>
            </w:r>
          </w:p>
        </w:tc>
        <w:tc>
          <w:tcPr>
            <w:tcW w:w="302" w:type="pct"/>
            <w:tcBorders>
              <w:top w:val="single" w:sz="4" w:space="0" w:color="auto"/>
              <w:left w:val="single" w:sz="4" w:space="0" w:color="auto"/>
            </w:tcBorders>
            <w:shd w:val="clear" w:color="auto" w:fill="FFFFFF"/>
            <w:vAlign w:val="center"/>
          </w:tcPr>
          <w:p w14:paraId="07D7584C" w14:textId="77777777" w:rsidR="00EE0731" w:rsidRDefault="00A70F95">
            <w:pPr>
              <w:pStyle w:val="affb"/>
              <w:spacing w:after="0" w:line="240" w:lineRule="auto"/>
              <w:ind w:firstLine="140"/>
              <w:jc w:val="center"/>
              <w:rPr>
                <w:sz w:val="16"/>
                <w:szCs w:val="16"/>
              </w:rPr>
            </w:pPr>
            <w:r>
              <w:rPr>
                <w:color w:val="000000"/>
                <w:sz w:val="16"/>
                <w:szCs w:val="16"/>
              </w:rPr>
              <w:t>21,3</w:t>
            </w:r>
          </w:p>
        </w:tc>
        <w:tc>
          <w:tcPr>
            <w:tcW w:w="221" w:type="pct"/>
            <w:tcBorders>
              <w:top w:val="single" w:sz="4" w:space="0" w:color="auto"/>
              <w:left w:val="single" w:sz="4" w:space="0" w:color="auto"/>
            </w:tcBorders>
            <w:shd w:val="clear" w:color="auto" w:fill="FFFFFF"/>
            <w:vAlign w:val="center"/>
          </w:tcPr>
          <w:p w14:paraId="6B631381" w14:textId="77777777" w:rsidR="00EE0731" w:rsidRDefault="00A70F95">
            <w:pPr>
              <w:pStyle w:val="affb"/>
              <w:spacing w:after="0" w:line="240" w:lineRule="auto"/>
              <w:ind w:firstLine="0"/>
              <w:jc w:val="center"/>
              <w:rPr>
                <w:sz w:val="16"/>
                <w:szCs w:val="16"/>
              </w:rPr>
            </w:pPr>
            <w:r>
              <w:rPr>
                <w:color w:val="000000"/>
                <w:sz w:val="16"/>
                <w:szCs w:val="16"/>
              </w:rPr>
              <w:t>27,8</w:t>
            </w:r>
          </w:p>
        </w:tc>
        <w:tc>
          <w:tcPr>
            <w:tcW w:w="302" w:type="pct"/>
            <w:tcBorders>
              <w:top w:val="single" w:sz="4" w:space="0" w:color="auto"/>
              <w:left w:val="single" w:sz="4" w:space="0" w:color="auto"/>
            </w:tcBorders>
            <w:shd w:val="clear" w:color="auto" w:fill="FFFFFF"/>
            <w:vAlign w:val="center"/>
          </w:tcPr>
          <w:p w14:paraId="52F02908" w14:textId="77777777" w:rsidR="00EE0731" w:rsidRDefault="00A70F95">
            <w:pPr>
              <w:pStyle w:val="affb"/>
              <w:spacing w:after="0" w:line="240" w:lineRule="auto"/>
              <w:ind w:firstLine="140"/>
              <w:jc w:val="center"/>
              <w:rPr>
                <w:sz w:val="16"/>
                <w:szCs w:val="16"/>
              </w:rPr>
            </w:pPr>
            <w:r>
              <w:rPr>
                <w:color w:val="000000"/>
                <w:sz w:val="16"/>
                <w:szCs w:val="16"/>
              </w:rPr>
              <w:t>23,7</w:t>
            </w:r>
          </w:p>
        </w:tc>
        <w:tc>
          <w:tcPr>
            <w:tcW w:w="302" w:type="pct"/>
            <w:tcBorders>
              <w:top w:val="single" w:sz="4" w:space="0" w:color="auto"/>
              <w:left w:val="single" w:sz="4" w:space="0" w:color="auto"/>
            </w:tcBorders>
            <w:shd w:val="clear" w:color="auto" w:fill="FFFFFF"/>
            <w:vAlign w:val="center"/>
          </w:tcPr>
          <w:p w14:paraId="62630AC5" w14:textId="77777777" w:rsidR="00EE0731" w:rsidRDefault="00A70F95">
            <w:pPr>
              <w:pStyle w:val="affb"/>
              <w:spacing w:after="0" w:line="240" w:lineRule="auto"/>
              <w:ind w:firstLine="140"/>
              <w:jc w:val="center"/>
              <w:rPr>
                <w:sz w:val="16"/>
                <w:szCs w:val="16"/>
              </w:rPr>
            </w:pPr>
            <w:r>
              <w:rPr>
                <w:color w:val="000000"/>
                <w:sz w:val="16"/>
                <w:szCs w:val="16"/>
              </w:rPr>
              <w:t>24,1</w:t>
            </w:r>
          </w:p>
        </w:tc>
        <w:tc>
          <w:tcPr>
            <w:tcW w:w="279" w:type="pct"/>
            <w:tcBorders>
              <w:top w:val="single" w:sz="4" w:space="0" w:color="auto"/>
              <w:left w:val="single" w:sz="4" w:space="0" w:color="auto"/>
            </w:tcBorders>
            <w:shd w:val="clear" w:color="auto" w:fill="FFFFFF"/>
            <w:vAlign w:val="center"/>
          </w:tcPr>
          <w:p w14:paraId="0CA112DE" w14:textId="77777777" w:rsidR="00EE0731" w:rsidRDefault="00A70F95">
            <w:pPr>
              <w:pStyle w:val="affb"/>
              <w:spacing w:after="0" w:line="240" w:lineRule="auto"/>
              <w:ind w:firstLine="140"/>
              <w:jc w:val="center"/>
              <w:rPr>
                <w:sz w:val="16"/>
                <w:szCs w:val="16"/>
              </w:rPr>
            </w:pPr>
            <w:r>
              <w:rPr>
                <w:color w:val="000000"/>
                <w:sz w:val="16"/>
                <w:szCs w:val="16"/>
              </w:rPr>
              <w:t>40,0</w:t>
            </w:r>
          </w:p>
        </w:tc>
        <w:tc>
          <w:tcPr>
            <w:tcW w:w="221" w:type="pct"/>
            <w:tcBorders>
              <w:top w:val="single" w:sz="4" w:space="0" w:color="auto"/>
              <w:left w:val="single" w:sz="4" w:space="0" w:color="auto"/>
              <w:right w:val="single" w:sz="4" w:space="0" w:color="auto"/>
            </w:tcBorders>
            <w:shd w:val="clear" w:color="auto" w:fill="FFFFFF"/>
            <w:vAlign w:val="center"/>
          </w:tcPr>
          <w:p w14:paraId="1A5D8653" w14:textId="77777777" w:rsidR="00EE0731" w:rsidRDefault="00A70F95">
            <w:pPr>
              <w:pStyle w:val="affb"/>
              <w:spacing w:after="0" w:line="240" w:lineRule="auto"/>
              <w:ind w:firstLine="0"/>
              <w:jc w:val="center"/>
              <w:rPr>
                <w:sz w:val="16"/>
                <w:szCs w:val="16"/>
              </w:rPr>
            </w:pPr>
            <w:r>
              <w:rPr>
                <w:color w:val="000000"/>
                <w:sz w:val="16"/>
                <w:szCs w:val="16"/>
              </w:rPr>
              <w:t>28,3</w:t>
            </w:r>
          </w:p>
        </w:tc>
        <w:tc>
          <w:tcPr>
            <w:tcW w:w="221" w:type="pct"/>
            <w:tcBorders>
              <w:top w:val="single" w:sz="4" w:space="0" w:color="auto"/>
              <w:left w:val="single" w:sz="4" w:space="0" w:color="auto"/>
              <w:right w:val="single" w:sz="4" w:space="0" w:color="auto"/>
            </w:tcBorders>
            <w:shd w:val="clear" w:color="auto" w:fill="FFFFFF"/>
            <w:vAlign w:val="center"/>
          </w:tcPr>
          <w:p w14:paraId="10F6D00F"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31,3</w:t>
            </w:r>
          </w:p>
        </w:tc>
        <w:tc>
          <w:tcPr>
            <w:tcW w:w="197" w:type="pct"/>
            <w:tcBorders>
              <w:top w:val="single" w:sz="4" w:space="0" w:color="auto"/>
              <w:left w:val="single" w:sz="4" w:space="0" w:color="auto"/>
              <w:right w:val="single" w:sz="4" w:space="0" w:color="auto"/>
            </w:tcBorders>
            <w:shd w:val="clear" w:color="auto" w:fill="FFFFFF"/>
            <w:vAlign w:val="center"/>
          </w:tcPr>
          <w:p w14:paraId="679881E0"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37,8</w:t>
            </w:r>
          </w:p>
        </w:tc>
        <w:tc>
          <w:tcPr>
            <w:tcW w:w="221" w:type="pct"/>
            <w:tcBorders>
              <w:top w:val="single" w:sz="4" w:space="0" w:color="auto"/>
              <w:left w:val="single" w:sz="4" w:space="0" w:color="auto"/>
              <w:right w:val="single" w:sz="4" w:space="0" w:color="auto"/>
            </w:tcBorders>
            <w:shd w:val="clear" w:color="auto" w:fill="FFFFFF"/>
            <w:vAlign w:val="center"/>
          </w:tcPr>
          <w:p w14:paraId="60BB5194"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39,5</w:t>
            </w:r>
          </w:p>
        </w:tc>
        <w:tc>
          <w:tcPr>
            <w:tcW w:w="262" w:type="pct"/>
            <w:tcBorders>
              <w:top w:val="single" w:sz="4" w:space="0" w:color="auto"/>
              <w:left w:val="single" w:sz="4" w:space="0" w:color="auto"/>
              <w:right w:val="single" w:sz="4" w:space="0" w:color="auto"/>
            </w:tcBorders>
            <w:shd w:val="clear" w:color="auto" w:fill="FFFFFF"/>
            <w:vAlign w:val="center"/>
          </w:tcPr>
          <w:p w14:paraId="0D35877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40,9</w:t>
            </w:r>
          </w:p>
        </w:tc>
        <w:tc>
          <w:tcPr>
            <w:tcW w:w="321" w:type="pct"/>
            <w:tcBorders>
              <w:top w:val="single" w:sz="4" w:space="0" w:color="auto"/>
              <w:left w:val="single" w:sz="4" w:space="0" w:color="auto"/>
              <w:right w:val="single" w:sz="4" w:space="0" w:color="auto"/>
            </w:tcBorders>
            <w:shd w:val="clear" w:color="auto" w:fill="FFFFFF"/>
            <w:vAlign w:val="center"/>
          </w:tcPr>
          <w:p w14:paraId="599B8F64"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46,0</w:t>
            </w:r>
          </w:p>
        </w:tc>
      </w:tr>
      <w:tr w:rsidR="00EE0731" w14:paraId="02DE2C77" w14:textId="77777777">
        <w:trPr>
          <w:trHeight w:hRule="exact" w:val="379"/>
          <w:jc w:val="center"/>
        </w:trPr>
        <w:tc>
          <w:tcPr>
            <w:tcW w:w="1000" w:type="pct"/>
            <w:tcBorders>
              <w:top w:val="single" w:sz="4" w:space="0" w:color="auto"/>
              <w:left w:val="single" w:sz="4" w:space="0" w:color="auto"/>
            </w:tcBorders>
            <w:shd w:val="clear" w:color="auto" w:fill="FFFFFF"/>
            <w:vAlign w:val="center"/>
          </w:tcPr>
          <w:p w14:paraId="7A318DB9" w14:textId="77777777" w:rsidR="00EE0731" w:rsidRDefault="00A70F95">
            <w:pPr>
              <w:pStyle w:val="affb"/>
              <w:spacing w:after="0" w:line="240" w:lineRule="auto"/>
              <w:ind w:firstLine="0"/>
              <w:rPr>
                <w:sz w:val="19"/>
                <w:szCs w:val="19"/>
              </w:rPr>
            </w:pPr>
            <w:r>
              <w:rPr>
                <w:color w:val="000000"/>
                <w:sz w:val="19"/>
                <w:szCs w:val="19"/>
              </w:rPr>
              <w:t>Ободочная кишка</w:t>
            </w:r>
          </w:p>
        </w:tc>
        <w:tc>
          <w:tcPr>
            <w:tcW w:w="325" w:type="pct"/>
            <w:tcBorders>
              <w:top w:val="single" w:sz="4" w:space="0" w:color="auto"/>
              <w:left w:val="single" w:sz="4" w:space="0" w:color="auto"/>
            </w:tcBorders>
            <w:shd w:val="clear" w:color="auto" w:fill="FFFFFF"/>
            <w:vAlign w:val="center"/>
          </w:tcPr>
          <w:p w14:paraId="5A16DF3A" w14:textId="77777777" w:rsidR="00EE0731" w:rsidRDefault="00A70F95">
            <w:pPr>
              <w:pStyle w:val="affb"/>
              <w:spacing w:after="0" w:line="240" w:lineRule="auto"/>
              <w:ind w:firstLine="180"/>
              <w:jc w:val="center"/>
              <w:rPr>
                <w:sz w:val="16"/>
                <w:szCs w:val="16"/>
              </w:rPr>
            </w:pPr>
            <w:r>
              <w:rPr>
                <w:color w:val="000000"/>
                <w:sz w:val="16"/>
                <w:szCs w:val="16"/>
              </w:rPr>
              <w:t>30,8</w:t>
            </w:r>
          </w:p>
        </w:tc>
        <w:tc>
          <w:tcPr>
            <w:tcW w:w="302" w:type="pct"/>
            <w:tcBorders>
              <w:top w:val="single" w:sz="4" w:space="0" w:color="auto"/>
              <w:left w:val="single" w:sz="4" w:space="0" w:color="auto"/>
            </w:tcBorders>
            <w:shd w:val="clear" w:color="auto" w:fill="FFFFFF"/>
            <w:vAlign w:val="center"/>
          </w:tcPr>
          <w:p w14:paraId="3A7E9900" w14:textId="77777777" w:rsidR="00EE0731" w:rsidRDefault="00A70F95">
            <w:pPr>
              <w:pStyle w:val="affb"/>
              <w:spacing w:after="0" w:line="240" w:lineRule="auto"/>
              <w:ind w:firstLine="220"/>
              <w:jc w:val="center"/>
              <w:rPr>
                <w:sz w:val="16"/>
                <w:szCs w:val="16"/>
              </w:rPr>
            </w:pPr>
            <w:r>
              <w:rPr>
                <w:color w:val="000000"/>
                <w:sz w:val="16"/>
                <w:szCs w:val="16"/>
              </w:rPr>
              <w:t>29,1</w:t>
            </w:r>
          </w:p>
        </w:tc>
        <w:tc>
          <w:tcPr>
            <w:tcW w:w="302" w:type="pct"/>
            <w:tcBorders>
              <w:top w:val="single" w:sz="4" w:space="0" w:color="auto"/>
              <w:left w:val="single" w:sz="4" w:space="0" w:color="auto"/>
            </w:tcBorders>
            <w:shd w:val="clear" w:color="auto" w:fill="FFFFFF"/>
            <w:vAlign w:val="center"/>
          </w:tcPr>
          <w:p w14:paraId="25C0622E" w14:textId="77777777" w:rsidR="00EE0731" w:rsidRDefault="00A70F95">
            <w:pPr>
              <w:pStyle w:val="affb"/>
              <w:spacing w:after="0" w:line="240" w:lineRule="auto"/>
              <w:ind w:firstLine="0"/>
              <w:jc w:val="center"/>
              <w:rPr>
                <w:sz w:val="16"/>
                <w:szCs w:val="16"/>
              </w:rPr>
            </w:pPr>
            <w:r>
              <w:rPr>
                <w:color w:val="000000"/>
                <w:sz w:val="16"/>
                <w:szCs w:val="16"/>
              </w:rPr>
              <w:t>58,6</w:t>
            </w:r>
          </w:p>
        </w:tc>
        <w:tc>
          <w:tcPr>
            <w:tcW w:w="221" w:type="pct"/>
            <w:tcBorders>
              <w:top w:val="single" w:sz="4" w:space="0" w:color="auto"/>
              <w:left w:val="single" w:sz="4" w:space="0" w:color="auto"/>
            </w:tcBorders>
            <w:shd w:val="clear" w:color="auto" w:fill="FFFFFF"/>
            <w:vAlign w:val="center"/>
          </w:tcPr>
          <w:p w14:paraId="608335A2" w14:textId="77777777" w:rsidR="00EE0731" w:rsidRDefault="00A70F95">
            <w:pPr>
              <w:pStyle w:val="affb"/>
              <w:spacing w:after="0" w:line="240" w:lineRule="auto"/>
              <w:ind w:firstLine="0"/>
              <w:jc w:val="center"/>
              <w:rPr>
                <w:sz w:val="16"/>
                <w:szCs w:val="16"/>
              </w:rPr>
            </w:pPr>
            <w:r>
              <w:rPr>
                <w:color w:val="000000"/>
                <w:sz w:val="16"/>
                <w:szCs w:val="16"/>
              </w:rPr>
              <w:t>50,0</w:t>
            </w:r>
          </w:p>
        </w:tc>
        <w:tc>
          <w:tcPr>
            <w:tcW w:w="302" w:type="pct"/>
            <w:tcBorders>
              <w:top w:val="single" w:sz="4" w:space="0" w:color="auto"/>
              <w:left w:val="single" w:sz="4" w:space="0" w:color="auto"/>
            </w:tcBorders>
            <w:shd w:val="clear" w:color="auto" w:fill="FFFFFF"/>
            <w:vAlign w:val="center"/>
          </w:tcPr>
          <w:p w14:paraId="24AD672A" w14:textId="77777777" w:rsidR="00EE0731" w:rsidRDefault="00A70F95">
            <w:pPr>
              <w:pStyle w:val="affb"/>
              <w:spacing w:after="0" w:line="240" w:lineRule="auto"/>
              <w:ind w:firstLine="140"/>
              <w:jc w:val="center"/>
              <w:rPr>
                <w:sz w:val="16"/>
                <w:szCs w:val="16"/>
              </w:rPr>
            </w:pPr>
            <w:r>
              <w:rPr>
                <w:color w:val="000000"/>
                <w:sz w:val="16"/>
                <w:szCs w:val="16"/>
              </w:rPr>
              <w:t>65,2</w:t>
            </w:r>
          </w:p>
        </w:tc>
        <w:tc>
          <w:tcPr>
            <w:tcW w:w="221" w:type="pct"/>
            <w:tcBorders>
              <w:top w:val="single" w:sz="4" w:space="0" w:color="auto"/>
              <w:left w:val="single" w:sz="4" w:space="0" w:color="auto"/>
            </w:tcBorders>
            <w:shd w:val="clear" w:color="auto" w:fill="FFFFFF"/>
            <w:vAlign w:val="center"/>
          </w:tcPr>
          <w:p w14:paraId="2B5B6B89" w14:textId="77777777" w:rsidR="00EE0731" w:rsidRDefault="00A70F95">
            <w:pPr>
              <w:pStyle w:val="affb"/>
              <w:spacing w:after="0" w:line="240" w:lineRule="auto"/>
              <w:ind w:firstLine="0"/>
              <w:jc w:val="center"/>
              <w:rPr>
                <w:sz w:val="16"/>
                <w:szCs w:val="16"/>
              </w:rPr>
            </w:pPr>
            <w:r>
              <w:rPr>
                <w:color w:val="000000"/>
                <w:sz w:val="16"/>
                <w:szCs w:val="16"/>
              </w:rPr>
              <w:t>29,2</w:t>
            </w:r>
          </w:p>
        </w:tc>
        <w:tc>
          <w:tcPr>
            <w:tcW w:w="302" w:type="pct"/>
            <w:tcBorders>
              <w:top w:val="single" w:sz="4" w:space="0" w:color="auto"/>
              <w:left w:val="single" w:sz="4" w:space="0" w:color="auto"/>
            </w:tcBorders>
            <w:shd w:val="clear" w:color="auto" w:fill="FFFFFF"/>
            <w:vAlign w:val="center"/>
          </w:tcPr>
          <w:p w14:paraId="6D391FDD" w14:textId="77777777" w:rsidR="00EE0731" w:rsidRDefault="00A70F95">
            <w:pPr>
              <w:pStyle w:val="affb"/>
              <w:spacing w:after="0" w:line="240" w:lineRule="auto"/>
              <w:ind w:firstLine="140"/>
              <w:jc w:val="center"/>
              <w:rPr>
                <w:sz w:val="16"/>
                <w:szCs w:val="16"/>
              </w:rPr>
            </w:pPr>
            <w:r>
              <w:rPr>
                <w:color w:val="000000"/>
                <w:sz w:val="16"/>
                <w:szCs w:val="16"/>
              </w:rPr>
              <w:t>22,9</w:t>
            </w:r>
          </w:p>
        </w:tc>
        <w:tc>
          <w:tcPr>
            <w:tcW w:w="302" w:type="pct"/>
            <w:tcBorders>
              <w:top w:val="single" w:sz="4" w:space="0" w:color="auto"/>
              <w:left w:val="single" w:sz="4" w:space="0" w:color="auto"/>
            </w:tcBorders>
            <w:shd w:val="clear" w:color="auto" w:fill="FFFFFF"/>
            <w:vAlign w:val="center"/>
          </w:tcPr>
          <w:p w14:paraId="43884ADC" w14:textId="77777777" w:rsidR="00EE0731" w:rsidRDefault="00A70F95">
            <w:pPr>
              <w:pStyle w:val="affb"/>
              <w:spacing w:after="0" w:line="240" w:lineRule="auto"/>
              <w:ind w:firstLine="140"/>
              <w:jc w:val="center"/>
              <w:rPr>
                <w:sz w:val="16"/>
                <w:szCs w:val="16"/>
              </w:rPr>
            </w:pPr>
            <w:r>
              <w:rPr>
                <w:color w:val="000000"/>
                <w:sz w:val="16"/>
                <w:szCs w:val="16"/>
              </w:rPr>
              <w:t>44,0</w:t>
            </w:r>
          </w:p>
        </w:tc>
        <w:tc>
          <w:tcPr>
            <w:tcW w:w="279" w:type="pct"/>
            <w:tcBorders>
              <w:top w:val="single" w:sz="4" w:space="0" w:color="auto"/>
              <w:left w:val="single" w:sz="4" w:space="0" w:color="auto"/>
            </w:tcBorders>
            <w:shd w:val="clear" w:color="auto" w:fill="FFFFFF"/>
            <w:vAlign w:val="center"/>
          </w:tcPr>
          <w:p w14:paraId="5EACB136" w14:textId="77777777" w:rsidR="00EE0731" w:rsidRDefault="00A70F95">
            <w:pPr>
              <w:pStyle w:val="affb"/>
              <w:spacing w:after="0" w:line="240" w:lineRule="auto"/>
              <w:ind w:firstLine="140"/>
              <w:jc w:val="center"/>
              <w:rPr>
                <w:sz w:val="16"/>
                <w:szCs w:val="16"/>
              </w:rPr>
            </w:pPr>
            <w:r>
              <w:rPr>
                <w:color w:val="000000"/>
                <w:sz w:val="16"/>
                <w:szCs w:val="16"/>
              </w:rPr>
              <w:t>36,0</w:t>
            </w:r>
          </w:p>
        </w:tc>
        <w:tc>
          <w:tcPr>
            <w:tcW w:w="221" w:type="pct"/>
            <w:tcBorders>
              <w:top w:val="single" w:sz="4" w:space="0" w:color="auto"/>
              <w:left w:val="single" w:sz="4" w:space="0" w:color="auto"/>
              <w:right w:val="single" w:sz="4" w:space="0" w:color="auto"/>
            </w:tcBorders>
            <w:shd w:val="clear" w:color="auto" w:fill="FFFFFF"/>
            <w:vAlign w:val="center"/>
          </w:tcPr>
          <w:p w14:paraId="221755E9" w14:textId="77777777" w:rsidR="00EE0731" w:rsidRDefault="00A70F95">
            <w:pPr>
              <w:pStyle w:val="affb"/>
              <w:spacing w:after="0" w:line="240" w:lineRule="auto"/>
              <w:ind w:firstLine="0"/>
              <w:jc w:val="center"/>
              <w:rPr>
                <w:sz w:val="16"/>
                <w:szCs w:val="16"/>
              </w:rPr>
            </w:pPr>
            <w:r>
              <w:rPr>
                <w:color w:val="000000"/>
                <w:sz w:val="16"/>
                <w:szCs w:val="16"/>
              </w:rPr>
              <w:t>48,9</w:t>
            </w:r>
          </w:p>
        </w:tc>
        <w:tc>
          <w:tcPr>
            <w:tcW w:w="221" w:type="pct"/>
            <w:tcBorders>
              <w:top w:val="single" w:sz="4" w:space="0" w:color="auto"/>
              <w:left w:val="single" w:sz="4" w:space="0" w:color="auto"/>
              <w:right w:val="single" w:sz="4" w:space="0" w:color="auto"/>
            </w:tcBorders>
            <w:shd w:val="clear" w:color="auto" w:fill="FFFFFF"/>
            <w:vAlign w:val="center"/>
          </w:tcPr>
          <w:p w14:paraId="744797B2"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40,0</w:t>
            </w:r>
          </w:p>
        </w:tc>
        <w:tc>
          <w:tcPr>
            <w:tcW w:w="197" w:type="pct"/>
            <w:tcBorders>
              <w:top w:val="single" w:sz="4" w:space="0" w:color="auto"/>
              <w:left w:val="single" w:sz="4" w:space="0" w:color="auto"/>
              <w:right w:val="single" w:sz="4" w:space="0" w:color="auto"/>
            </w:tcBorders>
            <w:shd w:val="clear" w:color="auto" w:fill="FFFFFF"/>
            <w:vAlign w:val="center"/>
          </w:tcPr>
          <w:p w14:paraId="79936F83"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50,0</w:t>
            </w:r>
          </w:p>
        </w:tc>
        <w:tc>
          <w:tcPr>
            <w:tcW w:w="221" w:type="pct"/>
            <w:tcBorders>
              <w:top w:val="single" w:sz="4" w:space="0" w:color="auto"/>
              <w:left w:val="single" w:sz="4" w:space="0" w:color="auto"/>
              <w:right w:val="single" w:sz="4" w:space="0" w:color="auto"/>
            </w:tcBorders>
            <w:shd w:val="clear" w:color="auto" w:fill="FFFFFF"/>
            <w:vAlign w:val="center"/>
          </w:tcPr>
          <w:p w14:paraId="2829EB81"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41,9</w:t>
            </w:r>
          </w:p>
        </w:tc>
        <w:tc>
          <w:tcPr>
            <w:tcW w:w="262" w:type="pct"/>
            <w:tcBorders>
              <w:top w:val="single" w:sz="4" w:space="0" w:color="auto"/>
              <w:left w:val="single" w:sz="4" w:space="0" w:color="auto"/>
              <w:right w:val="single" w:sz="4" w:space="0" w:color="auto"/>
            </w:tcBorders>
            <w:shd w:val="clear" w:color="auto" w:fill="FFFFFF"/>
            <w:vAlign w:val="center"/>
          </w:tcPr>
          <w:p w14:paraId="6B3C7187"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41,0</w:t>
            </w:r>
          </w:p>
        </w:tc>
        <w:tc>
          <w:tcPr>
            <w:tcW w:w="321" w:type="pct"/>
            <w:tcBorders>
              <w:top w:val="single" w:sz="4" w:space="0" w:color="auto"/>
              <w:left w:val="single" w:sz="4" w:space="0" w:color="auto"/>
              <w:right w:val="single" w:sz="4" w:space="0" w:color="auto"/>
            </w:tcBorders>
            <w:shd w:val="clear" w:color="auto" w:fill="FFFFFF"/>
            <w:vAlign w:val="center"/>
          </w:tcPr>
          <w:p w14:paraId="08DC34B1"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44,8</w:t>
            </w:r>
          </w:p>
        </w:tc>
      </w:tr>
      <w:tr w:rsidR="00EE0731" w14:paraId="23E28CA7" w14:textId="77777777">
        <w:trPr>
          <w:trHeight w:hRule="exact" w:val="393"/>
          <w:jc w:val="center"/>
        </w:trPr>
        <w:tc>
          <w:tcPr>
            <w:tcW w:w="1000" w:type="pct"/>
            <w:tcBorders>
              <w:top w:val="single" w:sz="4" w:space="0" w:color="auto"/>
              <w:left w:val="single" w:sz="4" w:space="0" w:color="auto"/>
            </w:tcBorders>
            <w:shd w:val="clear" w:color="auto" w:fill="FFFFFF"/>
            <w:vAlign w:val="center"/>
          </w:tcPr>
          <w:p w14:paraId="205C939F" w14:textId="77777777" w:rsidR="00EE0731" w:rsidRDefault="00A70F95">
            <w:pPr>
              <w:pStyle w:val="affb"/>
              <w:spacing w:after="0" w:line="240" w:lineRule="auto"/>
              <w:ind w:firstLine="0"/>
              <w:rPr>
                <w:sz w:val="19"/>
                <w:szCs w:val="19"/>
              </w:rPr>
            </w:pPr>
            <w:r>
              <w:rPr>
                <w:color w:val="000000"/>
                <w:sz w:val="19"/>
                <w:szCs w:val="19"/>
              </w:rPr>
              <w:t>Прямая кишка</w:t>
            </w:r>
          </w:p>
        </w:tc>
        <w:tc>
          <w:tcPr>
            <w:tcW w:w="325" w:type="pct"/>
            <w:tcBorders>
              <w:top w:val="single" w:sz="4" w:space="0" w:color="auto"/>
              <w:left w:val="single" w:sz="4" w:space="0" w:color="auto"/>
            </w:tcBorders>
            <w:shd w:val="clear" w:color="auto" w:fill="FFFFFF"/>
            <w:vAlign w:val="center"/>
          </w:tcPr>
          <w:p w14:paraId="1A97EBB2" w14:textId="77777777" w:rsidR="00EE0731" w:rsidRDefault="00A70F95">
            <w:pPr>
              <w:pStyle w:val="affb"/>
              <w:spacing w:after="0" w:line="240" w:lineRule="auto"/>
              <w:ind w:firstLine="180"/>
              <w:jc w:val="center"/>
              <w:rPr>
                <w:sz w:val="16"/>
                <w:szCs w:val="16"/>
              </w:rPr>
            </w:pPr>
            <w:r>
              <w:rPr>
                <w:color w:val="000000"/>
                <w:sz w:val="16"/>
                <w:szCs w:val="16"/>
              </w:rPr>
              <w:t>36,4</w:t>
            </w:r>
          </w:p>
        </w:tc>
        <w:tc>
          <w:tcPr>
            <w:tcW w:w="302" w:type="pct"/>
            <w:tcBorders>
              <w:top w:val="single" w:sz="4" w:space="0" w:color="auto"/>
              <w:left w:val="single" w:sz="4" w:space="0" w:color="auto"/>
            </w:tcBorders>
            <w:shd w:val="clear" w:color="auto" w:fill="FFFFFF"/>
            <w:vAlign w:val="center"/>
          </w:tcPr>
          <w:p w14:paraId="5139C73B" w14:textId="77777777" w:rsidR="00EE0731" w:rsidRDefault="00A70F95">
            <w:pPr>
              <w:pStyle w:val="affb"/>
              <w:spacing w:after="0" w:line="240" w:lineRule="auto"/>
              <w:ind w:firstLine="220"/>
              <w:jc w:val="center"/>
              <w:rPr>
                <w:sz w:val="16"/>
                <w:szCs w:val="16"/>
              </w:rPr>
            </w:pPr>
            <w:r>
              <w:rPr>
                <w:color w:val="000000"/>
                <w:sz w:val="16"/>
                <w:szCs w:val="16"/>
              </w:rPr>
              <w:t>34,8</w:t>
            </w:r>
          </w:p>
        </w:tc>
        <w:tc>
          <w:tcPr>
            <w:tcW w:w="302" w:type="pct"/>
            <w:tcBorders>
              <w:top w:val="single" w:sz="4" w:space="0" w:color="auto"/>
              <w:left w:val="single" w:sz="4" w:space="0" w:color="auto"/>
            </w:tcBorders>
            <w:shd w:val="clear" w:color="auto" w:fill="FFFFFF"/>
            <w:vAlign w:val="center"/>
          </w:tcPr>
          <w:p w14:paraId="309D0BC9" w14:textId="77777777" w:rsidR="00EE0731" w:rsidRDefault="00A70F95">
            <w:pPr>
              <w:pStyle w:val="affb"/>
              <w:spacing w:after="0" w:line="240" w:lineRule="auto"/>
              <w:ind w:firstLine="0"/>
              <w:jc w:val="center"/>
              <w:rPr>
                <w:sz w:val="16"/>
                <w:szCs w:val="16"/>
              </w:rPr>
            </w:pPr>
            <w:r>
              <w:rPr>
                <w:color w:val="000000"/>
                <w:sz w:val="16"/>
                <w:szCs w:val="16"/>
              </w:rPr>
              <w:t>13,3</w:t>
            </w:r>
          </w:p>
        </w:tc>
        <w:tc>
          <w:tcPr>
            <w:tcW w:w="221" w:type="pct"/>
            <w:tcBorders>
              <w:top w:val="single" w:sz="4" w:space="0" w:color="auto"/>
              <w:left w:val="single" w:sz="4" w:space="0" w:color="auto"/>
            </w:tcBorders>
            <w:shd w:val="clear" w:color="auto" w:fill="FFFFFF"/>
            <w:vAlign w:val="center"/>
          </w:tcPr>
          <w:p w14:paraId="13D9E056" w14:textId="77777777" w:rsidR="00EE0731" w:rsidRDefault="00A70F95">
            <w:pPr>
              <w:pStyle w:val="affb"/>
              <w:spacing w:after="0" w:line="240" w:lineRule="auto"/>
              <w:ind w:firstLine="0"/>
              <w:jc w:val="center"/>
              <w:rPr>
                <w:sz w:val="16"/>
                <w:szCs w:val="16"/>
              </w:rPr>
            </w:pPr>
            <w:r>
              <w:rPr>
                <w:color w:val="000000"/>
                <w:sz w:val="16"/>
                <w:szCs w:val="16"/>
              </w:rPr>
              <w:t>69,2</w:t>
            </w:r>
          </w:p>
        </w:tc>
        <w:tc>
          <w:tcPr>
            <w:tcW w:w="302" w:type="pct"/>
            <w:tcBorders>
              <w:top w:val="single" w:sz="4" w:space="0" w:color="auto"/>
              <w:left w:val="single" w:sz="4" w:space="0" w:color="auto"/>
            </w:tcBorders>
            <w:shd w:val="clear" w:color="auto" w:fill="FFFFFF"/>
            <w:vAlign w:val="center"/>
          </w:tcPr>
          <w:p w14:paraId="287FED34" w14:textId="77777777" w:rsidR="00EE0731" w:rsidRDefault="00A70F95">
            <w:pPr>
              <w:pStyle w:val="affb"/>
              <w:spacing w:after="0" w:line="240" w:lineRule="auto"/>
              <w:ind w:firstLine="140"/>
              <w:jc w:val="center"/>
              <w:rPr>
                <w:sz w:val="16"/>
                <w:szCs w:val="16"/>
              </w:rPr>
            </w:pPr>
            <w:r>
              <w:rPr>
                <w:color w:val="000000"/>
                <w:sz w:val="16"/>
                <w:szCs w:val="16"/>
              </w:rPr>
              <w:t>50,0</w:t>
            </w:r>
          </w:p>
        </w:tc>
        <w:tc>
          <w:tcPr>
            <w:tcW w:w="221" w:type="pct"/>
            <w:tcBorders>
              <w:top w:val="single" w:sz="4" w:space="0" w:color="auto"/>
              <w:left w:val="single" w:sz="4" w:space="0" w:color="auto"/>
            </w:tcBorders>
            <w:shd w:val="clear" w:color="auto" w:fill="FFFFFF"/>
            <w:vAlign w:val="center"/>
          </w:tcPr>
          <w:p w14:paraId="4EBBB2F0" w14:textId="77777777" w:rsidR="00EE0731" w:rsidRDefault="00A70F95">
            <w:pPr>
              <w:pStyle w:val="affb"/>
              <w:spacing w:after="0" w:line="240" w:lineRule="auto"/>
              <w:ind w:firstLine="0"/>
              <w:jc w:val="center"/>
              <w:rPr>
                <w:sz w:val="16"/>
                <w:szCs w:val="16"/>
              </w:rPr>
            </w:pPr>
            <w:r>
              <w:rPr>
                <w:color w:val="000000"/>
                <w:sz w:val="16"/>
                <w:szCs w:val="16"/>
              </w:rPr>
              <w:t>53,8</w:t>
            </w:r>
          </w:p>
        </w:tc>
        <w:tc>
          <w:tcPr>
            <w:tcW w:w="302" w:type="pct"/>
            <w:tcBorders>
              <w:top w:val="single" w:sz="4" w:space="0" w:color="auto"/>
              <w:left w:val="single" w:sz="4" w:space="0" w:color="auto"/>
            </w:tcBorders>
            <w:shd w:val="clear" w:color="auto" w:fill="FFFFFF"/>
            <w:vAlign w:val="center"/>
          </w:tcPr>
          <w:p w14:paraId="11CC933B" w14:textId="77777777" w:rsidR="00EE0731" w:rsidRDefault="00A70F95">
            <w:pPr>
              <w:pStyle w:val="affb"/>
              <w:spacing w:after="0" w:line="240" w:lineRule="auto"/>
              <w:ind w:firstLine="140"/>
              <w:jc w:val="center"/>
              <w:rPr>
                <w:sz w:val="16"/>
                <w:szCs w:val="16"/>
              </w:rPr>
            </w:pPr>
            <w:r>
              <w:rPr>
                <w:color w:val="000000"/>
                <w:sz w:val="16"/>
                <w:szCs w:val="16"/>
              </w:rPr>
              <w:t>61,1</w:t>
            </w:r>
          </w:p>
        </w:tc>
        <w:tc>
          <w:tcPr>
            <w:tcW w:w="302" w:type="pct"/>
            <w:tcBorders>
              <w:top w:val="single" w:sz="4" w:space="0" w:color="auto"/>
              <w:left w:val="single" w:sz="4" w:space="0" w:color="auto"/>
            </w:tcBorders>
            <w:shd w:val="clear" w:color="auto" w:fill="FFFFFF"/>
            <w:vAlign w:val="center"/>
          </w:tcPr>
          <w:p w14:paraId="70390371" w14:textId="77777777" w:rsidR="00EE0731" w:rsidRDefault="00A70F95">
            <w:pPr>
              <w:pStyle w:val="affb"/>
              <w:spacing w:after="0" w:line="240" w:lineRule="auto"/>
              <w:ind w:firstLine="140"/>
              <w:jc w:val="center"/>
              <w:rPr>
                <w:sz w:val="16"/>
                <w:szCs w:val="16"/>
              </w:rPr>
            </w:pPr>
            <w:r>
              <w:rPr>
                <w:color w:val="000000"/>
                <w:sz w:val="16"/>
                <w:szCs w:val="16"/>
              </w:rPr>
              <w:t>38,5</w:t>
            </w:r>
          </w:p>
        </w:tc>
        <w:tc>
          <w:tcPr>
            <w:tcW w:w="279" w:type="pct"/>
            <w:tcBorders>
              <w:top w:val="single" w:sz="4" w:space="0" w:color="auto"/>
              <w:left w:val="single" w:sz="4" w:space="0" w:color="auto"/>
            </w:tcBorders>
            <w:shd w:val="clear" w:color="auto" w:fill="FFFFFF"/>
            <w:vAlign w:val="center"/>
          </w:tcPr>
          <w:p w14:paraId="5645EB0E" w14:textId="77777777" w:rsidR="00EE0731" w:rsidRDefault="00A70F95">
            <w:pPr>
              <w:pStyle w:val="affb"/>
              <w:spacing w:after="0" w:line="240" w:lineRule="auto"/>
              <w:ind w:firstLine="140"/>
              <w:jc w:val="center"/>
              <w:rPr>
                <w:sz w:val="16"/>
                <w:szCs w:val="16"/>
              </w:rPr>
            </w:pPr>
            <w:r>
              <w:rPr>
                <w:color w:val="000000"/>
                <w:sz w:val="16"/>
                <w:szCs w:val="16"/>
              </w:rPr>
              <w:t>38,5</w:t>
            </w:r>
          </w:p>
        </w:tc>
        <w:tc>
          <w:tcPr>
            <w:tcW w:w="221" w:type="pct"/>
            <w:tcBorders>
              <w:top w:val="single" w:sz="4" w:space="0" w:color="auto"/>
              <w:left w:val="single" w:sz="4" w:space="0" w:color="auto"/>
              <w:right w:val="single" w:sz="4" w:space="0" w:color="auto"/>
            </w:tcBorders>
            <w:shd w:val="clear" w:color="auto" w:fill="FFFFFF"/>
            <w:vAlign w:val="center"/>
          </w:tcPr>
          <w:p w14:paraId="53574C3B" w14:textId="77777777" w:rsidR="00EE0731" w:rsidRDefault="00A70F95">
            <w:pPr>
              <w:pStyle w:val="affb"/>
              <w:spacing w:after="0" w:line="240" w:lineRule="auto"/>
              <w:ind w:firstLine="0"/>
              <w:jc w:val="center"/>
              <w:rPr>
                <w:sz w:val="16"/>
                <w:szCs w:val="16"/>
              </w:rPr>
            </w:pPr>
            <w:r>
              <w:rPr>
                <w:color w:val="000000"/>
                <w:sz w:val="16"/>
                <w:szCs w:val="16"/>
              </w:rPr>
              <w:t>56,0</w:t>
            </w:r>
          </w:p>
        </w:tc>
        <w:tc>
          <w:tcPr>
            <w:tcW w:w="221" w:type="pct"/>
            <w:tcBorders>
              <w:top w:val="single" w:sz="4" w:space="0" w:color="auto"/>
              <w:left w:val="single" w:sz="4" w:space="0" w:color="auto"/>
              <w:right w:val="single" w:sz="4" w:space="0" w:color="auto"/>
            </w:tcBorders>
            <w:shd w:val="clear" w:color="auto" w:fill="FFFFFF"/>
            <w:vAlign w:val="center"/>
          </w:tcPr>
          <w:p w14:paraId="57144C99"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46,7</w:t>
            </w:r>
          </w:p>
        </w:tc>
        <w:tc>
          <w:tcPr>
            <w:tcW w:w="197" w:type="pct"/>
            <w:tcBorders>
              <w:top w:val="single" w:sz="4" w:space="0" w:color="auto"/>
              <w:left w:val="single" w:sz="4" w:space="0" w:color="auto"/>
              <w:right w:val="single" w:sz="4" w:space="0" w:color="auto"/>
            </w:tcBorders>
            <w:shd w:val="clear" w:color="auto" w:fill="FFFFFF"/>
            <w:vAlign w:val="center"/>
          </w:tcPr>
          <w:p w14:paraId="40CB6944"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55,2</w:t>
            </w:r>
          </w:p>
        </w:tc>
        <w:tc>
          <w:tcPr>
            <w:tcW w:w="221" w:type="pct"/>
            <w:tcBorders>
              <w:top w:val="single" w:sz="4" w:space="0" w:color="auto"/>
              <w:left w:val="single" w:sz="4" w:space="0" w:color="auto"/>
              <w:right w:val="single" w:sz="4" w:space="0" w:color="auto"/>
            </w:tcBorders>
            <w:shd w:val="clear" w:color="auto" w:fill="FFFFFF"/>
            <w:vAlign w:val="center"/>
          </w:tcPr>
          <w:p w14:paraId="56922DD1"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50,0</w:t>
            </w:r>
          </w:p>
        </w:tc>
        <w:tc>
          <w:tcPr>
            <w:tcW w:w="262" w:type="pct"/>
            <w:tcBorders>
              <w:top w:val="single" w:sz="4" w:space="0" w:color="auto"/>
              <w:left w:val="single" w:sz="4" w:space="0" w:color="auto"/>
              <w:right w:val="single" w:sz="4" w:space="0" w:color="auto"/>
            </w:tcBorders>
            <w:shd w:val="clear" w:color="auto" w:fill="FFFFFF"/>
            <w:vAlign w:val="center"/>
          </w:tcPr>
          <w:p w14:paraId="40F49C25"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52,2</w:t>
            </w:r>
          </w:p>
        </w:tc>
        <w:tc>
          <w:tcPr>
            <w:tcW w:w="321" w:type="pct"/>
            <w:tcBorders>
              <w:top w:val="single" w:sz="4" w:space="0" w:color="auto"/>
              <w:left w:val="single" w:sz="4" w:space="0" w:color="auto"/>
              <w:right w:val="single" w:sz="4" w:space="0" w:color="auto"/>
            </w:tcBorders>
            <w:shd w:val="clear" w:color="auto" w:fill="FFFFFF"/>
            <w:vAlign w:val="center"/>
          </w:tcPr>
          <w:p w14:paraId="0316FC88"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42,1</w:t>
            </w:r>
          </w:p>
        </w:tc>
      </w:tr>
      <w:tr w:rsidR="00EE0731" w14:paraId="701505CF" w14:textId="77777777">
        <w:trPr>
          <w:trHeight w:hRule="exact" w:val="390"/>
          <w:jc w:val="center"/>
        </w:trPr>
        <w:tc>
          <w:tcPr>
            <w:tcW w:w="1000" w:type="pct"/>
            <w:tcBorders>
              <w:top w:val="single" w:sz="4" w:space="0" w:color="auto"/>
              <w:left w:val="single" w:sz="4" w:space="0" w:color="auto"/>
            </w:tcBorders>
            <w:shd w:val="clear" w:color="auto" w:fill="FFFFFF"/>
            <w:vAlign w:val="center"/>
          </w:tcPr>
          <w:p w14:paraId="453AB2B2" w14:textId="77777777" w:rsidR="00EE0731" w:rsidRDefault="00A70F95">
            <w:pPr>
              <w:pStyle w:val="affb"/>
              <w:spacing w:after="0" w:line="240" w:lineRule="auto"/>
              <w:ind w:firstLine="0"/>
              <w:rPr>
                <w:sz w:val="19"/>
                <w:szCs w:val="19"/>
              </w:rPr>
            </w:pPr>
            <w:r>
              <w:rPr>
                <w:color w:val="000000"/>
                <w:sz w:val="19"/>
                <w:szCs w:val="19"/>
              </w:rPr>
              <w:t>Гортань</w:t>
            </w:r>
          </w:p>
        </w:tc>
        <w:tc>
          <w:tcPr>
            <w:tcW w:w="325" w:type="pct"/>
            <w:tcBorders>
              <w:top w:val="single" w:sz="4" w:space="0" w:color="auto"/>
              <w:left w:val="single" w:sz="4" w:space="0" w:color="auto"/>
            </w:tcBorders>
            <w:shd w:val="clear" w:color="auto" w:fill="FFFFFF"/>
            <w:vAlign w:val="center"/>
          </w:tcPr>
          <w:p w14:paraId="77E620D7" w14:textId="77777777" w:rsidR="00EE0731" w:rsidRDefault="00A70F95">
            <w:pPr>
              <w:pStyle w:val="affb"/>
              <w:spacing w:after="0" w:line="240" w:lineRule="auto"/>
              <w:ind w:firstLine="180"/>
              <w:jc w:val="center"/>
              <w:rPr>
                <w:sz w:val="16"/>
                <w:szCs w:val="16"/>
              </w:rPr>
            </w:pPr>
            <w:r>
              <w:rPr>
                <w:color w:val="000000"/>
                <w:sz w:val="16"/>
                <w:szCs w:val="16"/>
              </w:rPr>
              <w:t>22,2</w:t>
            </w:r>
          </w:p>
        </w:tc>
        <w:tc>
          <w:tcPr>
            <w:tcW w:w="302" w:type="pct"/>
            <w:tcBorders>
              <w:top w:val="single" w:sz="4" w:space="0" w:color="auto"/>
              <w:left w:val="single" w:sz="4" w:space="0" w:color="auto"/>
            </w:tcBorders>
            <w:shd w:val="clear" w:color="auto" w:fill="FFFFFF"/>
            <w:vAlign w:val="center"/>
          </w:tcPr>
          <w:p w14:paraId="5286D190" w14:textId="77777777" w:rsidR="00EE0731" w:rsidRDefault="00A70F95">
            <w:pPr>
              <w:pStyle w:val="affb"/>
              <w:spacing w:after="0" w:line="240" w:lineRule="auto"/>
              <w:ind w:firstLine="220"/>
              <w:jc w:val="center"/>
              <w:rPr>
                <w:sz w:val="16"/>
                <w:szCs w:val="16"/>
              </w:rPr>
            </w:pPr>
            <w:r>
              <w:rPr>
                <w:color w:val="000000"/>
                <w:sz w:val="16"/>
                <w:szCs w:val="16"/>
              </w:rPr>
              <w:t>37,5</w:t>
            </w:r>
          </w:p>
        </w:tc>
        <w:tc>
          <w:tcPr>
            <w:tcW w:w="302" w:type="pct"/>
            <w:tcBorders>
              <w:top w:val="single" w:sz="4" w:space="0" w:color="auto"/>
              <w:left w:val="single" w:sz="4" w:space="0" w:color="auto"/>
            </w:tcBorders>
            <w:shd w:val="clear" w:color="auto" w:fill="FFFFFF"/>
            <w:vAlign w:val="center"/>
          </w:tcPr>
          <w:p w14:paraId="19226C17" w14:textId="77777777" w:rsidR="00EE0731" w:rsidRDefault="00A70F95">
            <w:pPr>
              <w:pStyle w:val="affb"/>
              <w:spacing w:after="0" w:line="240" w:lineRule="auto"/>
              <w:ind w:firstLine="0"/>
              <w:jc w:val="center"/>
              <w:rPr>
                <w:sz w:val="16"/>
                <w:szCs w:val="16"/>
              </w:rPr>
            </w:pPr>
            <w:r>
              <w:rPr>
                <w:color w:val="000000"/>
                <w:sz w:val="16"/>
                <w:szCs w:val="16"/>
              </w:rPr>
              <w:t>0,0</w:t>
            </w:r>
          </w:p>
        </w:tc>
        <w:tc>
          <w:tcPr>
            <w:tcW w:w="221" w:type="pct"/>
            <w:tcBorders>
              <w:top w:val="single" w:sz="4" w:space="0" w:color="auto"/>
              <w:left w:val="single" w:sz="4" w:space="0" w:color="auto"/>
            </w:tcBorders>
            <w:shd w:val="clear" w:color="auto" w:fill="FFFFFF"/>
            <w:vAlign w:val="center"/>
          </w:tcPr>
          <w:p w14:paraId="58995B9C" w14:textId="77777777" w:rsidR="00EE0731" w:rsidRDefault="00A70F95">
            <w:pPr>
              <w:pStyle w:val="affb"/>
              <w:spacing w:after="0" w:line="240" w:lineRule="auto"/>
              <w:ind w:firstLine="0"/>
              <w:jc w:val="center"/>
              <w:rPr>
                <w:sz w:val="16"/>
                <w:szCs w:val="16"/>
              </w:rPr>
            </w:pPr>
            <w:r>
              <w:rPr>
                <w:color w:val="000000"/>
                <w:sz w:val="16"/>
                <w:szCs w:val="16"/>
              </w:rPr>
              <w:t>0,0</w:t>
            </w:r>
          </w:p>
        </w:tc>
        <w:tc>
          <w:tcPr>
            <w:tcW w:w="302" w:type="pct"/>
            <w:tcBorders>
              <w:top w:val="single" w:sz="4" w:space="0" w:color="auto"/>
              <w:left w:val="single" w:sz="4" w:space="0" w:color="auto"/>
            </w:tcBorders>
            <w:shd w:val="clear" w:color="auto" w:fill="FFFFFF"/>
            <w:vAlign w:val="center"/>
          </w:tcPr>
          <w:p w14:paraId="0E5C64CA" w14:textId="77777777" w:rsidR="00EE0731" w:rsidRDefault="00A70F95">
            <w:pPr>
              <w:pStyle w:val="affb"/>
              <w:spacing w:after="0" w:line="240" w:lineRule="auto"/>
              <w:ind w:firstLine="140"/>
              <w:jc w:val="center"/>
              <w:rPr>
                <w:sz w:val="16"/>
                <w:szCs w:val="16"/>
              </w:rPr>
            </w:pPr>
            <w:r>
              <w:rPr>
                <w:color w:val="000000"/>
                <w:sz w:val="16"/>
                <w:szCs w:val="16"/>
              </w:rPr>
              <w:t>12,5</w:t>
            </w:r>
          </w:p>
        </w:tc>
        <w:tc>
          <w:tcPr>
            <w:tcW w:w="221" w:type="pct"/>
            <w:tcBorders>
              <w:top w:val="single" w:sz="4" w:space="0" w:color="auto"/>
              <w:left w:val="single" w:sz="4" w:space="0" w:color="auto"/>
            </w:tcBorders>
            <w:shd w:val="clear" w:color="auto" w:fill="FFFFFF"/>
            <w:vAlign w:val="center"/>
          </w:tcPr>
          <w:p w14:paraId="09934931" w14:textId="77777777" w:rsidR="00EE0731" w:rsidRDefault="00A70F95">
            <w:pPr>
              <w:pStyle w:val="affb"/>
              <w:spacing w:after="0" w:line="240" w:lineRule="auto"/>
              <w:ind w:firstLine="0"/>
              <w:jc w:val="center"/>
              <w:rPr>
                <w:sz w:val="16"/>
                <w:szCs w:val="16"/>
              </w:rPr>
            </w:pPr>
            <w:r>
              <w:rPr>
                <w:color w:val="000000"/>
                <w:sz w:val="16"/>
                <w:szCs w:val="16"/>
              </w:rPr>
              <w:t>50,0</w:t>
            </w:r>
          </w:p>
        </w:tc>
        <w:tc>
          <w:tcPr>
            <w:tcW w:w="302" w:type="pct"/>
            <w:tcBorders>
              <w:top w:val="single" w:sz="4" w:space="0" w:color="auto"/>
              <w:left w:val="single" w:sz="4" w:space="0" w:color="auto"/>
            </w:tcBorders>
            <w:shd w:val="clear" w:color="auto" w:fill="FFFFFF"/>
            <w:vAlign w:val="center"/>
          </w:tcPr>
          <w:p w14:paraId="726B8BEE" w14:textId="77777777" w:rsidR="00EE0731" w:rsidRDefault="00A70F95">
            <w:pPr>
              <w:pStyle w:val="affb"/>
              <w:spacing w:after="0" w:line="240" w:lineRule="auto"/>
              <w:ind w:firstLine="140"/>
              <w:jc w:val="center"/>
              <w:rPr>
                <w:sz w:val="16"/>
                <w:szCs w:val="16"/>
              </w:rPr>
            </w:pPr>
            <w:r>
              <w:rPr>
                <w:color w:val="000000"/>
                <w:sz w:val="16"/>
                <w:szCs w:val="16"/>
              </w:rPr>
              <w:t>22,2</w:t>
            </w:r>
          </w:p>
        </w:tc>
        <w:tc>
          <w:tcPr>
            <w:tcW w:w="302" w:type="pct"/>
            <w:tcBorders>
              <w:top w:val="single" w:sz="4" w:space="0" w:color="auto"/>
              <w:left w:val="single" w:sz="4" w:space="0" w:color="auto"/>
            </w:tcBorders>
            <w:shd w:val="clear" w:color="auto" w:fill="FFFFFF"/>
            <w:vAlign w:val="center"/>
          </w:tcPr>
          <w:p w14:paraId="22E40CF8" w14:textId="77777777" w:rsidR="00EE0731" w:rsidRDefault="00A70F95">
            <w:pPr>
              <w:pStyle w:val="affb"/>
              <w:spacing w:after="0" w:line="240" w:lineRule="auto"/>
              <w:ind w:firstLine="140"/>
              <w:jc w:val="center"/>
              <w:rPr>
                <w:sz w:val="16"/>
                <w:szCs w:val="16"/>
              </w:rPr>
            </w:pPr>
            <w:r>
              <w:rPr>
                <w:color w:val="000000"/>
                <w:sz w:val="16"/>
                <w:szCs w:val="16"/>
              </w:rPr>
              <w:t>28,6</w:t>
            </w:r>
          </w:p>
        </w:tc>
        <w:tc>
          <w:tcPr>
            <w:tcW w:w="279" w:type="pct"/>
            <w:tcBorders>
              <w:top w:val="single" w:sz="4" w:space="0" w:color="auto"/>
              <w:left w:val="single" w:sz="4" w:space="0" w:color="auto"/>
            </w:tcBorders>
            <w:shd w:val="clear" w:color="auto" w:fill="FFFFFF"/>
            <w:vAlign w:val="center"/>
          </w:tcPr>
          <w:p w14:paraId="21D241F7" w14:textId="77777777" w:rsidR="00EE0731" w:rsidRDefault="00A70F95">
            <w:pPr>
              <w:pStyle w:val="affb"/>
              <w:spacing w:after="0" w:line="240" w:lineRule="auto"/>
              <w:ind w:firstLine="140"/>
              <w:jc w:val="center"/>
              <w:rPr>
                <w:sz w:val="16"/>
                <w:szCs w:val="16"/>
              </w:rPr>
            </w:pPr>
            <w:r>
              <w:rPr>
                <w:color w:val="000000"/>
                <w:sz w:val="16"/>
                <w:szCs w:val="16"/>
              </w:rPr>
              <w:t>28,6</w:t>
            </w:r>
          </w:p>
        </w:tc>
        <w:tc>
          <w:tcPr>
            <w:tcW w:w="221" w:type="pct"/>
            <w:tcBorders>
              <w:top w:val="single" w:sz="4" w:space="0" w:color="auto"/>
              <w:left w:val="single" w:sz="4" w:space="0" w:color="auto"/>
              <w:right w:val="single" w:sz="4" w:space="0" w:color="auto"/>
            </w:tcBorders>
            <w:shd w:val="clear" w:color="auto" w:fill="FFFFFF"/>
            <w:vAlign w:val="center"/>
          </w:tcPr>
          <w:p w14:paraId="1A39593B" w14:textId="77777777" w:rsidR="00EE0731" w:rsidRDefault="00A70F95">
            <w:pPr>
              <w:pStyle w:val="affb"/>
              <w:spacing w:after="0" w:line="240" w:lineRule="auto"/>
              <w:ind w:firstLine="0"/>
              <w:jc w:val="center"/>
              <w:rPr>
                <w:sz w:val="16"/>
                <w:szCs w:val="16"/>
              </w:rPr>
            </w:pPr>
            <w:r>
              <w:rPr>
                <w:color w:val="000000"/>
                <w:sz w:val="16"/>
                <w:szCs w:val="16"/>
              </w:rPr>
              <w:t>55,6</w:t>
            </w:r>
          </w:p>
        </w:tc>
        <w:tc>
          <w:tcPr>
            <w:tcW w:w="221" w:type="pct"/>
            <w:tcBorders>
              <w:top w:val="single" w:sz="4" w:space="0" w:color="auto"/>
              <w:left w:val="single" w:sz="4" w:space="0" w:color="auto"/>
              <w:right w:val="single" w:sz="4" w:space="0" w:color="auto"/>
            </w:tcBorders>
            <w:shd w:val="clear" w:color="auto" w:fill="FFFFFF"/>
            <w:vAlign w:val="center"/>
          </w:tcPr>
          <w:p w14:paraId="2520DE4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30,0</w:t>
            </w:r>
          </w:p>
        </w:tc>
        <w:tc>
          <w:tcPr>
            <w:tcW w:w="197" w:type="pct"/>
            <w:tcBorders>
              <w:top w:val="single" w:sz="4" w:space="0" w:color="auto"/>
              <w:left w:val="single" w:sz="4" w:space="0" w:color="auto"/>
              <w:right w:val="single" w:sz="4" w:space="0" w:color="auto"/>
            </w:tcBorders>
            <w:shd w:val="clear" w:color="auto" w:fill="FFFFFF"/>
            <w:vAlign w:val="center"/>
          </w:tcPr>
          <w:p w14:paraId="78FB8229"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44,4</w:t>
            </w:r>
          </w:p>
        </w:tc>
        <w:tc>
          <w:tcPr>
            <w:tcW w:w="221" w:type="pct"/>
            <w:tcBorders>
              <w:top w:val="single" w:sz="4" w:space="0" w:color="auto"/>
              <w:left w:val="single" w:sz="4" w:space="0" w:color="auto"/>
              <w:right w:val="single" w:sz="4" w:space="0" w:color="auto"/>
            </w:tcBorders>
            <w:shd w:val="clear" w:color="auto" w:fill="FFFFFF"/>
            <w:vAlign w:val="center"/>
          </w:tcPr>
          <w:p w14:paraId="63BD4638"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57,1</w:t>
            </w:r>
          </w:p>
        </w:tc>
        <w:tc>
          <w:tcPr>
            <w:tcW w:w="262" w:type="pct"/>
            <w:tcBorders>
              <w:top w:val="single" w:sz="4" w:space="0" w:color="auto"/>
              <w:left w:val="single" w:sz="4" w:space="0" w:color="auto"/>
              <w:right w:val="single" w:sz="4" w:space="0" w:color="auto"/>
            </w:tcBorders>
            <w:shd w:val="clear" w:color="auto" w:fill="FFFFFF"/>
            <w:vAlign w:val="center"/>
          </w:tcPr>
          <w:p w14:paraId="6F3BBEC3"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41,7</w:t>
            </w:r>
          </w:p>
        </w:tc>
        <w:tc>
          <w:tcPr>
            <w:tcW w:w="321" w:type="pct"/>
            <w:tcBorders>
              <w:top w:val="single" w:sz="4" w:space="0" w:color="auto"/>
              <w:left w:val="single" w:sz="4" w:space="0" w:color="auto"/>
              <w:right w:val="single" w:sz="4" w:space="0" w:color="auto"/>
            </w:tcBorders>
            <w:shd w:val="clear" w:color="auto" w:fill="FFFFFF"/>
            <w:vAlign w:val="center"/>
          </w:tcPr>
          <w:p w14:paraId="621238AC"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71,4</w:t>
            </w:r>
          </w:p>
        </w:tc>
      </w:tr>
      <w:tr w:rsidR="00EE0731" w14:paraId="2D2FBBF0" w14:textId="77777777">
        <w:trPr>
          <w:trHeight w:hRule="exact" w:val="354"/>
          <w:jc w:val="center"/>
        </w:trPr>
        <w:tc>
          <w:tcPr>
            <w:tcW w:w="1000" w:type="pct"/>
            <w:tcBorders>
              <w:top w:val="single" w:sz="4" w:space="0" w:color="auto"/>
              <w:left w:val="single" w:sz="4" w:space="0" w:color="auto"/>
            </w:tcBorders>
            <w:shd w:val="clear" w:color="auto" w:fill="FFFFFF"/>
            <w:vAlign w:val="center"/>
          </w:tcPr>
          <w:p w14:paraId="718CC28B" w14:textId="77777777" w:rsidR="00EE0731" w:rsidRDefault="00A70F95">
            <w:pPr>
              <w:pStyle w:val="affb"/>
              <w:spacing w:after="0" w:line="240" w:lineRule="auto"/>
              <w:ind w:firstLine="0"/>
              <w:rPr>
                <w:sz w:val="19"/>
                <w:szCs w:val="19"/>
              </w:rPr>
            </w:pPr>
            <w:r>
              <w:rPr>
                <w:color w:val="000000"/>
                <w:sz w:val="19"/>
                <w:szCs w:val="19"/>
              </w:rPr>
              <w:t>Трахея, бронхи, легкие</w:t>
            </w:r>
          </w:p>
        </w:tc>
        <w:tc>
          <w:tcPr>
            <w:tcW w:w="325" w:type="pct"/>
            <w:tcBorders>
              <w:top w:val="single" w:sz="4" w:space="0" w:color="auto"/>
              <w:left w:val="single" w:sz="4" w:space="0" w:color="auto"/>
            </w:tcBorders>
            <w:shd w:val="clear" w:color="auto" w:fill="FFFFFF"/>
            <w:vAlign w:val="center"/>
          </w:tcPr>
          <w:p w14:paraId="40104183" w14:textId="77777777" w:rsidR="00EE0731" w:rsidRDefault="00A70F95">
            <w:pPr>
              <w:pStyle w:val="affb"/>
              <w:spacing w:after="0" w:line="240" w:lineRule="auto"/>
              <w:ind w:firstLine="180"/>
              <w:jc w:val="center"/>
              <w:rPr>
                <w:sz w:val="16"/>
                <w:szCs w:val="16"/>
              </w:rPr>
            </w:pPr>
            <w:r>
              <w:rPr>
                <w:color w:val="000000"/>
                <w:sz w:val="16"/>
                <w:szCs w:val="16"/>
              </w:rPr>
              <w:t>24,3</w:t>
            </w:r>
          </w:p>
        </w:tc>
        <w:tc>
          <w:tcPr>
            <w:tcW w:w="302" w:type="pct"/>
            <w:tcBorders>
              <w:top w:val="single" w:sz="4" w:space="0" w:color="auto"/>
              <w:left w:val="single" w:sz="4" w:space="0" w:color="auto"/>
            </w:tcBorders>
            <w:shd w:val="clear" w:color="auto" w:fill="FFFFFF"/>
            <w:vAlign w:val="center"/>
          </w:tcPr>
          <w:p w14:paraId="4AAE1189" w14:textId="77777777" w:rsidR="00EE0731" w:rsidRDefault="00A70F95">
            <w:pPr>
              <w:pStyle w:val="affb"/>
              <w:spacing w:after="0" w:line="240" w:lineRule="auto"/>
              <w:ind w:firstLine="220"/>
              <w:jc w:val="center"/>
              <w:rPr>
                <w:sz w:val="16"/>
                <w:szCs w:val="16"/>
              </w:rPr>
            </w:pPr>
            <w:r>
              <w:rPr>
                <w:color w:val="000000"/>
                <w:sz w:val="16"/>
                <w:szCs w:val="16"/>
              </w:rPr>
              <w:t>23,0</w:t>
            </w:r>
          </w:p>
        </w:tc>
        <w:tc>
          <w:tcPr>
            <w:tcW w:w="302" w:type="pct"/>
            <w:tcBorders>
              <w:top w:val="single" w:sz="4" w:space="0" w:color="auto"/>
              <w:left w:val="single" w:sz="4" w:space="0" w:color="auto"/>
            </w:tcBorders>
            <w:shd w:val="clear" w:color="auto" w:fill="FFFFFF"/>
            <w:vAlign w:val="center"/>
          </w:tcPr>
          <w:p w14:paraId="12E39189" w14:textId="77777777" w:rsidR="00EE0731" w:rsidRDefault="00A70F95">
            <w:pPr>
              <w:pStyle w:val="affb"/>
              <w:spacing w:after="0" w:line="240" w:lineRule="auto"/>
              <w:ind w:firstLine="0"/>
              <w:jc w:val="center"/>
              <w:rPr>
                <w:sz w:val="16"/>
                <w:szCs w:val="16"/>
              </w:rPr>
            </w:pPr>
            <w:r>
              <w:rPr>
                <w:color w:val="000000"/>
                <w:sz w:val="16"/>
                <w:szCs w:val="16"/>
              </w:rPr>
              <w:t>11,5</w:t>
            </w:r>
          </w:p>
        </w:tc>
        <w:tc>
          <w:tcPr>
            <w:tcW w:w="221" w:type="pct"/>
            <w:tcBorders>
              <w:top w:val="single" w:sz="4" w:space="0" w:color="auto"/>
              <w:left w:val="single" w:sz="4" w:space="0" w:color="auto"/>
            </w:tcBorders>
            <w:shd w:val="clear" w:color="auto" w:fill="FFFFFF"/>
            <w:vAlign w:val="center"/>
          </w:tcPr>
          <w:p w14:paraId="3F52E34D" w14:textId="77777777" w:rsidR="00EE0731" w:rsidRDefault="00A70F95">
            <w:pPr>
              <w:pStyle w:val="affb"/>
              <w:spacing w:after="0" w:line="240" w:lineRule="auto"/>
              <w:ind w:firstLine="0"/>
              <w:jc w:val="center"/>
              <w:rPr>
                <w:sz w:val="16"/>
                <w:szCs w:val="16"/>
              </w:rPr>
            </w:pPr>
            <w:r>
              <w:rPr>
                <w:color w:val="000000"/>
                <w:sz w:val="16"/>
                <w:szCs w:val="16"/>
              </w:rPr>
              <w:t>19,7</w:t>
            </w:r>
          </w:p>
        </w:tc>
        <w:tc>
          <w:tcPr>
            <w:tcW w:w="302" w:type="pct"/>
            <w:tcBorders>
              <w:top w:val="single" w:sz="4" w:space="0" w:color="auto"/>
              <w:left w:val="single" w:sz="4" w:space="0" w:color="auto"/>
            </w:tcBorders>
            <w:shd w:val="clear" w:color="auto" w:fill="FFFFFF"/>
            <w:vAlign w:val="center"/>
          </w:tcPr>
          <w:p w14:paraId="69E6D318" w14:textId="77777777" w:rsidR="00EE0731" w:rsidRDefault="00A70F95">
            <w:pPr>
              <w:pStyle w:val="affb"/>
              <w:spacing w:after="0" w:line="240" w:lineRule="auto"/>
              <w:ind w:firstLine="140"/>
              <w:jc w:val="center"/>
              <w:rPr>
                <w:sz w:val="16"/>
                <w:szCs w:val="16"/>
              </w:rPr>
            </w:pPr>
            <w:r>
              <w:rPr>
                <w:color w:val="000000"/>
                <w:sz w:val="16"/>
                <w:szCs w:val="16"/>
              </w:rPr>
              <w:t>22,4</w:t>
            </w:r>
          </w:p>
        </w:tc>
        <w:tc>
          <w:tcPr>
            <w:tcW w:w="221" w:type="pct"/>
            <w:tcBorders>
              <w:top w:val="single" w:sz="4" w:space="0" w:color="auto"/>
              <w:left w:val="single" w:sz="4" w:space="0" w:color="auto"/>
            </w:tcBorders>
            <w:shd w:val="clear" w:color="auto" w:fill="FFFFFF"/>
            <w:vAlign w:val="center"/>
          </w:tcPr>
          <w:p w14:paraId="573D1C8E" w14:textId="77777777" w:rsidR="00EE0731" w:rsidRDefault="00A70F95">
            <w:pPr>
              <w:pStyle w:val="affb"/>
              <w:spacing w:after="0" w:line="240" w:lineRule="auto"/>
              <w:ind w:firstLine="0"/>
              <w:jc w:val="center"/>
              <w:rPr>
                <w:sz w:val="16"/>
                <w:szCs w:val="16"/>
              </w:rPr>
            </w:pPr>
            <w:r>
              <w:rPr>
                <w:color w:val="000000"/>
                <w:sz w:val="16"/>
                <w:szCs w:val="16"/>
              </w:rPr>
              <w:t>19,2</w:t>
            </w:r>
          </w:p>
        </w:tc>
        <w:tc>
          <w:tcPr>
            <w:tcW w:w="302" w:type="pct"/>
            <w:tcBorders>
              <w:top w:val="single" w:sz="4" w:space="0" w:color="auto"/>
              <w:left w:val="single" w:sz="4" w:space="0" w:color="auto"/>
            </w:tcBorders>
            <w:shd w:val="clear" w:color="auto" w:fill="FFFFFF"/>
            <w:vAlign w:val="center"/>
          </w:tcPr>
          <w:p w14:paraId="5E7D4F72" w14:textId="77777777" w:rsidR="00EE0731" w:rsidRDefault="00A70F95">
            <w:pPr>
              <w:pStyle w:val="affb"/>
              <w:spacing w:after="0" w:line="240" w:lineRule="auto"/>
              <w:ind w:firstLine="140"/>
              <w:jc w:val="center"/>
              <w:rPr>
                <w:sz w:val="16"/>
                <w:szCs w:val="16"/>
              </w:rPr>
            </w:pPr>
            <w:r>
              <w:rPr>
                <w:color w:val="000000"/>
                <w:sz w:val="16"/>
                <w:szCs w:val="16"/>
              </w:rPr>
              <w:t>18,9</w:t>
            </w:r>
          </w:p>
        </w:tc>
        <w:tc>
          <w:tcPr>
            <w:tcW w:w="302" w:type="pct"/>
            <w:tcBorders>
              <w:top w:val="single" w:sz="4" w:space="0" w:color="auto"/>
              <w:left w:val="single" w:sz="4" w:space="0" w:color="auto"/>
            </w:tcBorders>
            <w:shd w:val="clear" w:color="auto" w:fill="FFFFFF"/>
            <w:vAlign w:val="center"/>
          </w:tcPr>
          <w:p w14:paraId="085DBCC8" w14:textId="77777777" w:rsidR="00EE0731" w:rsidRDefault="00A70F95">
            <w:pPr>
              <w:pStyle w:val="affb"/>
              <w:spacing w:after="0" w:line="240" w:lineRule="auto"/>
              <w:ind w:firstLine="140"/>
              <w:jc w:val="center"/>
              <w:rPr>
                <w:sz w:val="16"/>
                <w:szCs w:val="16"/>
              </w:rPr>
            </w:pPr>
            <w:r>
              <w:rPr>
                <w:color w:val="000000"/>
                <w:sz w:val="16"/>
                <w:szCs w:val="16"/>
              </w:rPr>
              <w:t>25,6</w:t>
            </w:r>
          </w:p>
        </w:tc>
        <w:tc>
          <w:tcPr>
            <w:tcW w:w="279" w:type="pct"/>
            <w:tcBorders>
              <w:top w:val="single" w:sz="4" w:space="0" w:color="auto"/>
              <w:left w:val="single" w:sz="4" w:space="0" w:color="auto"/>
            </w:tcBorders>
            <w:shd w:val="clear" w:color="auto" w:fill="FFFFFF"/>
            <w:vAlign w:val="center"/>
          </w:tcPr>
          <w:p w14:paraId="0F1FFB82" w14:textId="77777777" w:rsidR="00EE0731" w:rsidRDefault="00A70F95">
            <w:pPr>
              <w:pStyle w:val="affb"/>
              <w:spacing w:after="0" w:line="240" w:lineRule="auto"/>
              <w:ind w:firstLine="140"/>
              <w:jc w:val="center"/>
              <w:rPr>
                <w:sz w:val="16"/>
                <w:szCs w:val="16"/>
              </w:rPr>
            </w:pPr>
            <w:r>
              <w:rPr>
                <w:color w:val="000000"/>
                <w:sz w:val="16"/>
                <w:szCs w:val="16"/>
              </w:rPr>
              <w:t>32,9</w:t>
            </w:r>
          </w:p>
        </w:tc>
        <w:tc>
          <w:tcPr>
            <w:tcW w:w="221" w:type="pct"/>
            <w:tcBorders>
              <w:top w:val="single" w:sz="4" w:space="0" w:color="auto"/>
              <w:left w:val="single" w:sz="4" w:space="0" w:color="auto"/>
              <w:right w:val="single" w:sz="4" w:space="0" w:color="auto"/>
            </w:tcBorders>
            <w:shd w:val="clear" w:color="auto" w:fill="FFFFFF"/>
            <w:vAlign w:val="center"/>
          </w:tcPr>
          <w:p w14:paraId="59005C34" w14:textId="77777777" w:rsidR="00EE0731" w:rsidRDefault="00A70F95">
            <w:pPr>
              <w:pStyle w:val="affb"/>
              <w:spacing w:after="0" w:line="240" w:lineRule="auto"/>
              <w:ind w:firstLine="0"/>
              <w:jc w:val="center"/>
              <w:rPr>
                <w:sz w:val="16"/>
                <w:szCs w:val="16"/>
              </w:rPr>
            </w:pPr>
            <w:r>
              <w:rPr>
                <w:color w:val="000000"/>
                <w:sz w:val="16"/>
                <w:szCs w:val="16"/>
              </w:rPr>
              <w:t>26,7</w:t>
            </w:r>
          </w:p>
        </w:tc>
        <w:tc>
          <w:tcPr>
            <w:tcW w:w="221" w:type="pct"/>
            <w:tcBorders>
              <w:top w:val="single" w:sz="4" w:space="0" w:color="auto"/>
              <w:left w:val="single" w:sz="4" w:space="0" w:color="auto"/>
              <w:right w:val="single" w:sz="4" w:space="0" w:color="auto"/>
            </w:tcBorders>
            <w:shd w:val="clear" w:color="auto" w:fill="FFFFFF"/>
            <w:vAlign w:val="center"/>
          </w:tcPr>
          <w:p w14:paraId="7DDE16A5"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29,1</w:t>
            </w:r>
          </w:p>
        </w:tc>
        <w:tc>
          <w:tcPr>
            <w:tcW w:w="197" w:type="pct"/>
            <w:tcBorders>
              <w:top w:val="single" w:sz="4" w:space="0" w:color="auto"/>
              <w:left w:val="single" w:sz="4" w:space="0" w:color="auto"/>
              <w:right w:val="single" w:sz="4" w:space="0" w:color="auto"/>
            </w:tcBorders>
            <w:shd w:val="clear" w:color="auto" w:fill="FFFFFF"/>
            <w:vAlign w:val="center"/>
          </w:tcPr>
          <w:p w14:paraId="4C17BD63"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23,7</w:t>
            </w:r>
          </w:p>
        </w:tc>
        <w:tc>
          <w:tcPr>
            <w:tcW w:w="221" w:type="pct"/>
            <w:tcBorders>
              <w:top w:val="single" w:sz="4" w:space="0" w:color="auto"/>
              <w:left w:val="single" w:sz="4" w:space="0" w:color="auto"/>
              <w:right w:val="single" w:sz="4" w:space="0" w:color="auto"/>
            </w:tcBorders>
            <w:shd w:val="clear" w:color="auto" w:fill="FFFFFF"/>
            <w:vAlign w:val="center"/>
          </w:tcPr>
          <w:p w14:paraId="45C96C23"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18,8</w:t>
            </w:r>
          </w:p>
        </w:tc>
        <w:tc>
          <w:tcPr>
            <w:tcW w:w="262" w:type="pct"/>
            <w:tcBorders>
              <w:top w:val="single" w:sz="4" w:space="0" w:color="auto"/>
              <w:left w:val="single" w:sz="4" w:space="0" w:color="auto"/>
              <w:right w:val="single" w:sz="4" w:space="0" w:color="auto"/>
            </w:tcBorders>
            <w:shd w:val="clear" w:color="auto" w:fill="FFFFFF"/>
            <w:vAlign w:val="center"/>
          </w:tcPr>
          <w:p w14:paraId="5B464724"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19,5</w:t>
            </w:r>
          </w:p>
        </w:tc>
        <w:tc>
          <w:tcPr>
            <w:tcW w:w="321" w:type="pct"/>
            <w:tcBorders>
              <w:top w:val="single" w:sz="4" w:space="0" w:color="auto"/>
              <w:left w:val="single" w:sz="4" w:space="0" w:color="auto"/>
              <w:right w:val="single" w:sz="4" w:space="0" w:color="auto"/>
            </w:tcBorders>
            <w:shd w:val="clear" w:color="auto" w:fill="FFFFFF"/>
            <w:vAlign w:val="center"/>
          </w:tcPr>
          <w:p w14:paraId="32241469"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28,0</w:t>
            </w:r>
          </w:p>
        </w:tc>
      </w:tr>
      <w:tr w:rsidR="00EE0731" w14:paraId="0C1FC5B4" w14:textId="77777777">
        <w:trPr>
          <w:trHeight w:hRule="exact" w:val="431"/>
          <w:jc w:val="center"/>
        </w:trPr>
        <w:tc>
          <w:tcPr>
            <w:tcW w:w="1000" w:type="pct"/>
            <w:tcBorders>
              <w:top w:val="single" w:sz="4" w:space="0" w:color="auto"/>
              <w:left w:val="single" w:sz="4" w:space="0" w:color="auto"/>
            </w:tcBorders>
            <w:shd w:val="clear" w:color="auto" w:fill="FFFFFF"/>
            <w:vAlign w:val="center"/>
          </w:tcPr>
          <w:p w14:paraId="1B49BE15" w14:textId="77777777" w:rsidR="00EE0731" w:rsidRDefault="00A70F95">
            <w:pPr>
              <w:pStyle w:val="affb"/>
              <w:spacing w:after="0" w:line="240" w:lineRule="auto"/>
              <w:ind w:firstLine="0"/>
              <w:rPr>
                <w:sz w:val="19"/>
                <w:szCs w:val="19"/>
              </w:rPr>
            </w:pPr>
            <w:r>
              <w:rPr>
                <w:color w:val="000000"/>
                <w:sz w:val="19"/>
                <w:szCs w:val="19"/>
              </w:rPr>
              <w:t>Кости и соединительная ткань</w:t>
            </w:r>
          </w:p>
        </w:tc>
        <w:tc>
          <w:tcPr>
            <w:tcW w:w="325" w:type="pct"/>
            <w:tcBorders>
              <w:top w:val="single" w:sz="4" w:space="0" w:color="auto"/>
              <w:left w:val="single" w:sz="4" w:space="0" w:color="auto"/>
            </w:tcBorders>
            <w:shd w:val="clear" w:color="auto" w:fill="FFFFFF"/>
            <w:vAlign w:val="center"/>
          </w:tcPr>
          <w:p w14:paraId="770DE193" w14:textId="77777777" w:rsidR="00EE0731" w:rsidRDefault="00A70F95">
            <w:pPr>
              <w:pStyle w:val="affb"/>
              <w:spacing w:after="0" w:line="240" w:lineRule="auto"/>
              <w:ind w:firstLine="180"/>
              <w:jc w:val="center"/>
              <w:rPr>
                <w:sz w:val="16"/>
                <w:szCs w:val="16"/>
              </w:rPr>
            </w:pPr>
            <w:r>
              <w:rPr>
                <w:color w:val="000000"/>
                <w:sz w:val="16"/>
                <w:szCs w:val="16"/>
              </w:rPr>
              <w:t>50,0</w:t>
            </w:r>
          </w:p>
        </w:tc>
        <w:tc>
          <w:tcPr>
            <w:tcW w:w="302" w:type="pct"/>
            <w:tcBorders>
              <w:top w:val="single" w:sz="4" w:space="0" w:color="auto"/>
              <w:left w:val="single" w:sz="4" w:space="0" w:color="auto"/>
            </w:tcBorders>
            <w:shd w:val="clear" w:color="auto" w:fill="FFFFFF"/>
            <w:vAlign w:val="center"/>
          </w:tcPr>
          <w:p w14:paraId="6A93BC36" w14:textId="77777777" w:rsidR="00EE0731" w:rsidRDefault="00A70F95">
            <w:pPr>
              <w:pStyle w:val="affb"/>
              <w:spacing w:after="0" w:line="240" w:lineRule="auto"/>
              <w:ind w:firstLine="220"/>
              <w:jc w:val="center"/>
              <w:rPr>
                <w:sz w:val="16"/>
                <w:szCs w:val="16"/>
              </w:rPr>
            </w:pPr>
            <w:r>
              <w:rPr>
                <w:color w:val="000000"/>
                <w:sz w:val="16"/>
                <w:szCs w:val="16"/>
              </w:rPr>
              <w:t>57,1</w:t>
            </w:r>
          </w:p>
        </w:tc>
        <w:tc>
          <w:tcPr>
            <w:tcW w:w="302" w:type="pct"/>
            <w:tcBorders>
              <w:top w:val="single" w:sz="4" w:space="0" w:color="auto"/>
              <w:left w:val="single" w:sz="4" w:space="0" w:color="auto"/>
            </w:tcBorders>
            <w:shd w:val="clear" w:color="auto" w:fill="FFFFFF"/>
            <w:vAlign w:val="center"/>
          </w:tcPr>
          <w:p w14:paraId="40A84E8A" w14:textId="77777777" w:rsidR="00EE0731" w:rsidRDefault="00A70F95">
            <w:pPr>
              <w:pStyle w:val="affb"/>
              <w:spacing w:after="0" w:line="240" w:lineRule="auto"/>
              <w:ind w:firstLine="0"/>
              <w:jc w:val="center"/>
              <w:rPr>
                <w:sz w:val="16"/>
                <w:szCs w:val="16"/>
              </w:rPr>
            </w:pPr>
            <w:r>
              <w:rPr>
                <w:color w:val="000000"/>
                <w:sz w:val="16"/>
                <w:szCs w:val="16"/>
              </w:rPr>
              <w:t>66,7</w:t>
            </w:r>
          </w:p>
        </w:tc>
        <w:tc>
          <w:tcPr>
            <w:tcW w:w="221" w:type="pct"/>
            <w:tcBorders>
              <w:top w:val="single" w:sz="4" w:space="0" w:color="auto"/>
              <w:left w:val="single" w:sz="4" w:space="0" w:color="auto"/>
            </w:tcBorders>
            <w:shd w:val="clear" w:color="auto" w:fill="FFFFFF"/>
            <w:vAlign w:val="center"/>
          </w:tcPr>
          <w:p w14:paraId="13D9E5B1" w14:textId="77777777" w:rsidR="00EE0731" w:rsidRDefault="00A70F95">
            <w:pPr>
              <w:pStyle w:val="affb"/>
              <w:spacing w:after="0" w:line="240" w:lineRule="auto"/>
              <w:ind w:firstLine="0"/>
              <w:jc w:val="center"/>
              <w:rPr>
                <w:sz w:val="16"/>
                <w:szCs w:val="16"/>
              </w:rPr>
            </w:pPr>
            <w:r>
              <w:rPr>
                <w:color w:val="000000"/>
                <w:sz w:val="16"/>
                <w:szCs w:val="16"/>
              </w:rPr>
              <w:t>100,0</w:t>
            </w:r>
          </w:p>
        </w:tc>
        <w:tc>
          <w:tcPr>
            <w:tcW w:w="302" w:type="pct"/>
            <w:tcBorders>
              <w:top w:val="single" w:sz="4" w:space="0" w:color="auto"/>
              <w:left w:val="single" w:sz="4" w:space="0" w:color="auto"/>
            </w:tcBorders>
            <w:shd w:val="clear" w:color="auto" w:fill="FFFFFF"/>
            <w:vAlign w:val="center"/>
          </w:tcPr>
          <w:p w14:paraId="294D7DCF" w14:textId="77777777" w:rsidR="00EE0731" w:rsidRDefault="00A70F95">
            <w:pPr>
              <w:pStyle w:val="affb"/>
              <w:spacing w:after="0" w:line="240" w:lineRule="auto"/>
              <w:ind w:firstLine="140"/>
              <w:jc w:val="center"/>
              <w:rPr>
                <w:sz w:val="16"/>
                <w:szCs w:val="16"/>
              </w:rPr>
            </w:pPr>
            <w:r>
              <w:rPr>
                <w:color w:val="000000"/>
                <w:sz w:val="16"/>
                <w:szCs w:val="16"/>
              </w:rPr>
              <w:t>0,0</w:t>
            </w:r>
          </w:p>
        </w:tc>
        <w:tc>
          <w:tcPr>
            <w:tcW w:w="221" w:type="pct"/>
            <w:tcBorders>
              <w:top w:val="single" w:sz="4" w:space="0" w:color="auto"/>
              <w:left w:val="single" w:sz="4" w:space="0" w:color="auto"/>
            </w:tcBorders>
            <w:shd w:val="clear" w:color="auto" w:fill="FFFFFF"/>
            <w:vAlign w:val="center"/>
          </w:tcPr>
          <w:p w14:paraId="1CE0451E" w14:textId="77777777" w:rsidR="00EE0731" w:rsidRDefault="00A70F95">
            <w:pPr>
              <w:pStyle w:val="affb"/>
              <w:spacing w:after="0" w:line="240" w:lineRule="auto"/>
              <w:ind w:firstLine="0"/>
              <w:jc w:val="center"/>
              <w:rPr>
                <w:sz w:val="16"/>
                <w:szCs w:val="16"/>
              </w:rPr>
            </w:pPr>
            <w:r>
              <w:rPr>
                <w:color w:val="000000"/>
                <w:sz w:val="16"/>
                <w:szCs w:val="16"/>
              </w:rPr>
              <w:t>37,5</w:t>
            </w:r>
          </w:p>
        </w:tc>
        <w:tc>
          <w:tcPr>
            <w:tcW w:w="302" w:type="pct"/>
            <w:tcBorders>
              <w:top w:val="single" w:sz="4" w:space="0" w:color="auto"/>
              <w:left w:val="single" w:sz="4" w:space="0" w:color="auto"/>
            </w:tcBorders>
            <w:shd w:val="clear" w:color="auto" w:fill="FFFFFF"/>
            <w:vAlign w:val="center"/>
          </w:tcPr>
          <w:p w14:paraId="62C85E59" w14:textId="77777777" w:rsidR="00EE0731" w:rsidRDefault="00A70F95">
            <w:pPr>
              <w:pStyle w:val="affb"/>
              <w:spacing w:after="0" w:line="240" w:lineRule="auto"/>
              <w:ind w:firstLine="0"/>
              <w:jc w:val="center"/>
              <w:rPr>
                <w:sz w:val="16"/>
                <w:szCs w:val="16"/>
              </w:rPr>
            </w:pPr>
            <w:r>
              <w:rPr>
                <w:color w:val="000000"/>
                <w:sz w:val="16"/>
                <w:szCs w:val="16"/>
              </w:rPr>
              <w:t>0,0</w:t>
            </w:r>
          </w:p>
        </w:tc>
        <w:tc>
          <w:tcPr>
            <w:tcW w:w="302" w:type="pct"/>
            <w:tcBorders>
              <w:top w:val="single" w:sz="4" w:space="0" w:color="auto"/>
              <w:left w:val="single" w:sz="4" w:space="0" w:color="auto"/>
            </w:tcBorders>
            <w:shd w:val="clear" w:color="auto" w:fill="FFFFFF"/>
            <w:vAlign w:val="center"/>
          </w:tcPr>
          <w:p w14:paraId="3BD85CFD" w14:textId="77777777" w:rsidR="00EE0731" w:rsidRDefault="00A70F95">
            <w:pPr>
              <w:pStyle w:val="affb"/>
              <w:spacing w:after="0" w:line="240" w:lineRule="auto"/>
              <w:ind w:firstLine="140"/>
              <w:jc w:val="center"/>
              <w:rPr>
                <w:sz w:val="16"/>
                <w:szCs w:val="16"/>
              </w:rPr>
            </w:pPr>
            <w:r>
              <w:rPr>
                <w:color w:val="000000"/>
                <w:sz w:val="16"/>
                <w:szCs w:val="16"/>
              </w:rPr>
              <w:t>25,0</w:t>
            </w:r>
          </w:p>
        </w:tc>
        <w:tc>
          <w:tcPr>
            <w:tcW w:w="279" w:type="pct"/>
            <w:tcBorders>
              <w:top w:val="single" w:sz="4" w:space="0" w:color="auto"/>
              <w:left w:val="single" w:sz="4" w:space="0" w:color="auto"/>
            </w:tcBorders>
            <w:shd w:val="clear" w:color="auto" w:fill="FFFFFF"/>
            <w:vAlign w:val="center"/>
          </w:tcPr>
          <w:p w14:paraId="76743BE2" w14:textId="77777777" w:rsidR="00EE0731" w:rsidRDefault="00A70F95">
            <w:pPr>
              <w:pStyle w:val="affb"/>
              <w:spacing w:after="0" w:line="240" w:lineRule="auto"/>
              <w:ind w:firstLine="140"/>
              <w:jc w:val="center"/>
              <w:rPr>
                <w:sz w:val="16"/>
                <w:szCs w:val="16"/>
              </w:rPr>
            </w:pPr>
            <w:r>
              <w:rPr>
                <w:color w:val="000000"/>
                <w:sz w:val="16"/>
                <w:szCs w:val="16"/>
              </w:rPr>
              <w:t>40,0</w:t>
            </w:r>
          </w:p>
        </w:tc>
        <w:tc>
          <w:tcPr>
            <w:tcW w:w="221" w:type="pct"/>
            <w:tcBorders>
              <w:top w:val="single" w:sz="4" w:space="0" w:color="auto"/>
              <w:left w:val="single" w:sz="4" w:space="0" w:color="auto"/>
              <w:right w:val="single" w:sz="4" w:space="0" w:color="auto"/>
            </w:tcBorders>
            <w:shd w:val="clear" w:color="auto" w:fill="FFFFFF"/>
            <w:vAlign w:val="center"/>
          </w:tcPr>
          <w:p w14:paraId="642A5578" w14:textId="77777777" w:rsidR="00EE0731" w:rsidRDefault="00A70F95">
            <w:pPr>
              <w:pStyle w:val="affb"/>
              <w:spacing w:after="0" w:line="240" w:lineRule="auto"/>
              <w:ind w:firstLine="0"/>
              <w:jc w:val="center"/>
              <w:rPr>
                <w:sz w:val="16"/>
                <w:szCs w:val="16"/>
              </w:rPr>
            </w:pPr>
            <w:r>
              <w:rPr>
                <w:color w:val="000000"/>
                <w:sz w:val="16"/>
                <w:szCs w:val="16"/>
              </w:rPr>
              <w:t>50,0</w:t>
            </w:r>
          </w:p>
        </w:tc>
        <w:tc>
          <w:tcPr>
            <w:tcW w:w="221" w:type="pct"/>
            <w:tcBorders>
              <w:top w:val="single" w:sz="4" w:space="0" w:color="auto"/>
              <w:left w:val="single" w:sz="4" w:space="0" w:color="auto"/>
              <w:right w:val="single" w:sz="4" w:space="0" w:color="auto"/>
            </w:tcBorders>
            <w:shd w:val="clear" w:color="auto" w:fill="FFFFFF"/>
            <w:vAlign w:val="center"/>
          </w:tcPr>
          <w:p w14:paraId="471DCCE9"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100,0</w:t>
            </w:r>
          </w:p>
        </w:tc>
        <w:tc>
          <w:tcPr>
            <w:tcW w:w="197" w:type="pct"/>
            <w:tcBorders>
              <w:top w:val="single" w:sz="4" w:space="0" w:color="auto"/>
              <w:left w:val="single" w:sz="4" w:space="0" w:color="auto"/>
              <w:right w:val="single" w:sz="4" w:space="0" w:color="auto"/>
            </w:tcBorders>
            <w:shd w:val="clear" w:color="auto" w:fill="FFFFFF"/>
            <w:vAlign w:val="center"/>
          </w:tcPr>
          <w:p w14:paraId="5D4AEB32"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50,0</w:t>
            </w:r>
          </w:p>
        </w:tc>
        <w:tc>
          <w:tcPr>
            <w:tcW w:w="221" w:type="pct"/>
            <w:tcBorders>
              <w:top w:val="single" w:sz="4" w:space="0" w:color="auto"/>
              <w:left w:val="single" w:sz="4" w:space="0" w:color="auto"/>
              <w:right w:val="single" w:sz="4" w:space="0" w:color="auto"/>
            </w:tcBorders>
            <w:shd w:val="clear" w:color="auto" w:fill="FFFFFF"/>
            <w:vAlign w:val="center"/>
          </w:tcPr>
          <w:p w14:paraId="1E2DD43A"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33,3</w:t>
            </w:r>
          </w:p>
        </w:tc>
        <w:tc>
          <w:tcPr>
            <w:tcW w:w="262" w:type="pct"/>
            <w:tcBorders>
              <w:top w:val="single" w:sz="4" w:space="0" w:color="auto"/>
              <w:left w:val="single" w:sz="4" w:space="0" w:color="auto"/>
              <w:right w:val="single" w:sz="4" w:space="0" w:color="auto"/>
            </w:tcBorders>
            <w:shd w:val="clear" w:color="auto" w:fill="FFFFFF"/>
            <w:vAlign w:val="center"/>
          </w:tcPr>
          <w:p w14:paraId="5F338099"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50,0</w:t>
            </w:r>
          </w:p>
        </w:tc>
        <w:tc>
          <w:tcPr>
            <w:tcW w:w="321" w:type="pct"/>
            <w:tcBorders>
              <w:top w:val="single" w:sz="4" w:space="0" w:color="auto"/>
              <w:left w:val="single" w:sz="4" w:space="0" w:color="auto"/>
              <w:right w:val="single" w:sz="4" w:space="0" w:color="auto"/>
            </w:tcBorders>
            <w:shd w:val="clear" w:color="auto" w:fill="FFFFFF"/>
            <w:vAlign w:val="center"/>
          </w:tcPr>
          <w:p w14:paraId="55D94B04"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100,0</w:t>
            </w:r>
          </w:p>
        </w:tc>
      </w:tr>
      <w:tr w:rsidR="00EE0731" w14:paraId="56C0771F" w14:textId="77777777">
        <w:trPr>
          <w:trHeight w:hRule="exact" w:val="240"/>
          <w:jc w:val="center"/>
        </w:trPr>
        <w:tc>
          <w:tcPr>
            <w:tcW w:w="1000" w:type="pct"/>
            <w:tcBorders>
              <w:top w:val="single" w:sz="4" w:space="0" w:color="auto"/>
              <w:left w:val="single" w:sz="4" w:space="0" w:color="auto"/>
            </w:tcBorders>
            <w:shd w:val="clear" w:color="auto" w:fill="FFFFFF"/>
            <w:vAlign w:val="center"/>
          </w:tcPr>
          <w:p w14:paraId="39F0376C" w14:textId="77777777" w:rsidR="00EE0731" w:rsidRDefault="00A70F95">
            <w:pPr>
              <w:pStyle w:val="affb"/>
              <w:spacing w:after="0" w:line="240" w:lineRule="auto"/>
              <w:ind w:firstLine="0"/>
              <w:rPr>
                <w:sz w:val="19"/>
                <w:szCs w:val="19"/>
              </w:rPr>
            </w:pPr>
            <w:r>
              <w:rPr>
                <w:color w:val="000000"/>
                <w:sz w:val="19"/>
                <w:szCs w:val="19"/>
              </w:rPr>
              <w:t>Меланома</w:t>
            </w:r>
          </w:p>
        </w:tc>
        <w:tc>
          <w:tcPr>
            <w:tcW w:w="325" w:type="pct"/>
            <w:tcBorders>
              <w:top w:val="single" w:sz="4" w:space="0" w:color="auto"/>
              <w:left w:val="single" w:sz="4" w:space="0" w:color="auto"/>
            </w:tcBorders>
            <w:shd w:val="clear" w:color="auto" w:fill="FFFFFF"/>
            <w:vAlign w:val="center"/>
          </w:tcPr>
          <w:p w14:paraId="4F8B0A71" w14:textId="77777777" w:rsidR="00EE0731" w:rsidRDefault="00A70F95">
            <w:pPr>
              <w:pStyle w:val="affb"/>
              <w:spacing w:after="0" w:line="240" w:lineRule="auto"/>
              <w:ind w:firstLine="180"/>
              <w:jc w:val="center"/>
              <w:rPr>
                <w:sz w:val="16"/>
                <w:szCs w:val="16"/>
              </w:rPr>
            </w:pPr>
            <w:r>
              <w:rPr>
                <w:color w:val="000000"/>
                <w:sz w:val="16"/>
                <w:szCs w:val="16"/>
              </w:rPr>
              <w:t>75,0</w:t>
            </w:r>
          </w:p>
        </w:tc>
        <w:tc>
          <w:tcPr>
            <w:tcW w:w="302" w:type="pct"/>
            <w:tcBorders>
              <w:top w:val="single" w:sz="4" w:space="0" w:color="auto"/>
              <w:left w:val="single" w:sz="4" w:space="0" w:color="auto"/>
            </w:tcBorders>
            <w:shd w:val="clear" w:color="auto" w:fill="FFFFFF"/>
            <w:vAlign w:val="center"/>
          </w:tcPr>
          <w:p w14:paraId="241C7395" w14:textId="77777777" w:rsidR="00EE0731" w:rsidRDefault="00A70F95">
            <w:pPr>
              <w:pStyle w:val="affb"/>
              <w:spacing w:after="0" w:line="240" w:lineRule="auto"/>
              <w:ind w:firstLine="220"/>
              <w:jc w:val="center"/>
              <w:rPr>
                <w:sz w:val="16"/>
                <w:szCs w:val="16"/>
              </w:rPr>
            </w:pPr>
            <w:r>
              <w:rPr>
                <w:color w:val="000000"/>
                <w:sz w:val="16"/>
                <w:szCs w:val="16"/>
              </w:rPr>
              <w:t>50,0</w:t>
            </w:r>
          </w:p>
        </w:tc>
        <w:tc>
          <w:tcPr>
            <w:tcW w:w="302" w:type="pct"/>
            <w:tcBorders>
              <w:top w:val="single" w:sz="4" w:space="0" w:color="auto"/>
              <w:left w:val="single" w:sz="4" w:space="0" w:color="auto"/>
            </w:tcBorders>
            <w:shd w:val="clear" w:color="auto" w:fill="FFFFFF"/>
            <w:vAlign w:val="center"/>
          </w:tcPr>
          <w:p w14:paraId="728AEF7F" w14:textId="77777777" w:rsidR="00EE0731" w:rsidRDefault="00A70F95">
            <w:pPr>
              <w:pStyle w:val="affb"/>
              <w:spacing w:after="0" w:line="240" w:lineRule="auto"/>
              <w:ind w:firstLine="0"/>
              <w:jc w:val="center"/>
              <w:rPr>
                <w:sz w:val="16"/>
                <w:szCs w:val="16"/>
              </w:rPr>
            </w:pPr>
            <w:r>
              <w:rPr>
                <w:color w:val="000000"/>
                <w:sz w:val="16"/>
                <w:szCs w:val="16"/>
              </w:rPr>
              <w:t>71,4</w:t>
            </w:r>
          </w:p>
        </w:tc>
        <w:tc>
          <w:tcPr>
            <w:tcW w:w="221" w:type="pct"/>
            <w:tcBorders>
              <w:top w:val="single" w:sz="4" w:space="0" w:color="auto"/>
              <w:left w:val="single" w:sz="4" w:space="0" w:color="auto"/>
            </w:tcBorders>
            <w:shd w:val="clear" w:color="auto" w:fill="FFFFFF"/>
            <w:vAlign w:val="center"/>
          </w:tcPr>
          <w:p w14:paraId="5712C935" w14:textId="77777777" w:rsidR="00EE0731" w:rsidRDefault="00A70F95">
            <w:pPr>
              <w:pStyle w:val="affb"/>
              <w:spacing w:after="0" w:line="240" w:lineRule="auto"/>
              <w:ind w:firstLine="0"/>
              <w:jc w:val="center"/>
              <w:rPr>
                <w:sz w:val="16"/>
                <w:szCs w:val="16"/>
              </w:rPr>
            </w:pPr>
            <w:r>
              <w:rPr>
                <w:color w:val="000000"/>
                <w:sz w:val="16"/>
                <w:szCs w:val="16"/>
              </w:rPr>
              <w:t>85,7</w:t>
            </w:r>
          </w:p>
        </w:tc>
        <w:tc>
          <w:tcPr>
            <w:tcW w:w="302" w:type="pct"/>
            <w:tcBorders>
              <w:top w:val="single" w:sz="4" w:space="0" w:color="auto"/>
              <w:left w:val="single" w:sz="4" w:space="0" w:color="auto"/>
            </w:tcBorders>
            <w:shd w:val="clear" w:color="auto" w:fill="FFFFFF"/>
            <w:vAlign w:val="center"/>
          </w:tcPr>
          <w:p w14:paraId="06BDC9A7" w14:textId="77777777" w:rsidR="00EE0731" w:rsidRDefault="00A70F95">
            <w:pPr>
              <w:pStyle w:val="affb"/>
              <w:spacing w:after="0" w:line="240" w:lineRule="auto"/>
              <w:ind w:firstLine="140"/>
              <w:jc w:val="center"/>
              <w:rPr>
                <w:sz w:val="16"/>
                <w:szCs w:val="16"/>
              </w:rPr>
            </w:pPr>
            <w:r>
              <w:rPr>
                <w:color w:val="000000"/>
                <w:sz w:val="16"/>
                <w:szCs w:val="16"/>
              </w:rPr>
              <w:t>64,7</w:t>
            </w:r>
          </w:p>
        </w:tc>
        <w:tc>
          <w:tcPr>
            <w:tcW w:w="221" w:type="pct"/>
            <w:tcBorders>
              <w:top w:val="single" w:sz="4" w:space="0" w:color="auto"/>
              <w:left w:val="single" w:sz="4" w:space="0" w:color="auto"/>
            </w:tcBorders>
            <w:shd w:val="clear" w:color="auto" w:fill="FFFFFF"/>
            <w:vAlign w:val="center"/>
          </w:tcPr>
          <w:p w14:paraId="39EDC583" w14:textId="77777777" w:rsidR="00EE0731" w:rsidRDefault="00A70F95">
            <w:pPr>
              <w:pStyle w:val="affb"/>
              <w:spacing w:after="0" w:line="240" w:lineRule="auto"/>
              <w:ind w:firstLine="0"/>
              <w:jc w:val="center"/>
              <w:rPr>
                <w:sz w:val="16"/>
                <w:szCs w:val="16"/>
              </w:rPr>
            </w:pPr>
            <w:r>
              <w:rPr>
                <w:color w:val="000000"/>
                <w:sz w:val="16"/>
                <w:szCs w:val="16"/>
              </w:rPr>
              <w:t>62,5</w:t>
            </w:r>
          </w:p>
        </w:tc>
        <w:tc>
          <w:tcPr>
            <w:tcW w:w="302" w:type="pct"/>
            <w:tcBorders>
              <w:top w:val="single" w:sz="4" w:space="0" w:color="auto"/>
              <w:left w:val="single" w:sz="4" w:space="0" w:color="auto"/>
            </w:tcBorders>
            <w:shd w:val="clear" w:color="auto" w:fill="FFFFFF"/>
            <w:vAlign w:val="center"/>
          </w:tcPr>
          <w:p w14:paraId="71BF151E" w14:textId="77777777" w:rsidR="00EE0731" w:rsidRDefault="00A70F95">
            <w:pPr>
              <w:pStyle w:val="affb"/>
              <w:spacing w:after="0" w:line="240" w:lineRule="auto"/>
              <w:ind w:firstLine="140"/>
              <w:jc w:val="center"/>
              <w:rPr>
                <w:sz w:val="16"/>
                <w:szCs w:val="16"/>
              </w:rPr>
            </w:pPr>
            <w:r>
              <w:rPr>
                <w:color w:val="000000"/>
                <w:sz w:val="16"/>
                <w:szCs w:val="16"/>
              </w:rPr>
              <w:t>100,0</w:t>
            </w:r>
          </w:p>
        </w:tc>
        <w:tc>
          <w:tcPr>
            <w:tcW w:w="302" w:type="pct"/>
            <w:tcBorders>
              <w:top w:val="single" w:sz="4" w:space="0" w:color="auto"/>
              <w:left w:val="single" w:sz="4" w:space="0" w:color="auto"/>
            </w:tcBorders>
            <w:shd w:val="clear" w:color="auto" w:fill="FFFFFF"/>
            <w:vAlign w:val="center"/>
          </w:tcPr>
          <w:p w14:paraId="4A9A1AA1" w14:textId="77777777" w:rsidR="00EE0731" w:rsidRDefault="00A70F95">
            <w:pPr>
              <w:pStyle w:val="affb"/>
              <w:spacing w:after="0" w:line="240" w:lineRule="auto"/>
              <w:ind w:firstLine="140"/>
              <w:jc w:val="center"/>
              <w:rPr>
                <w:sz w:val="16"/>
                <w:szCs w:val="16"/>
              </w:rPr>
            </w:pPr>
            <w:r>
              <w:rPr>
                <w:color w:val="000000"/>
                <w:sz w:val="16"/>
                <w:szCs w:val="16"/>
              </w:rPr>
              <w:t>100,0</w:t>
            </w:r>
          </w:p>
        </w:tc>
        <w:tc>
          <w:tcPr>
            <w:tcW w:w="279" w:type="pct"/>
            <w:tcBorders>
              <w:top w:val="single" w:sz="4" w:space="0" w:color="auto"/>
              <w:left w:val="single" w:sz="4" w:space="0" w:color="auto"/>
            </w:tcBorders>
            <w:shd w:val="clear" w:color="auto" w:fill="FFFFFF"/>
            <w:vAlign w:val="center"/>
          </w:tcPr>
          <w:p w14:paraId="14FC80B6" w14:textId="77777777" w:rsidR="00EE0731" w:rsidRDefault="00A70F95">
            <w:pPr>
              <w:pStyle w:val="affb"/>
              <w:spacing w:after="0" w:line="240" w:lineRule="auto"/>
              <w:ind w:firstLine="0"/>
              <w:jc w:val="center"/>
              <w:rPr>
                <w:sz w:val="16"/>
                <w:szCs w:val="16"/>
              </w:rPr>
            </w:pPr>
            <w:r>
              <w:rPr>
                <w:color w:val="000000"/>
                <w:sz w:val="16"/>
                <w:szCs w:val="16"/>
              </w:rPr>
              <w:t>81,8</w:t>
            </w:r>
          </w:p>
        </w:tc>
        <w:tc>
          <w:tcPr>
            <w:tcW w:w="221" w:type="pct"/>
            <w:tcBorders>
              <w:top w:val="single" w:sz="4" w:space="0" w:color="auto"/>
              <w:left w:val="single" w:sz="4" w:space="0" w:color="auto"/>
              <w:right w:val="single" w:sz="4" w:space="0" w:color="auto"/>
            </w:tcBorders>
            <w:shd w:val="clear" w:color="auto" w:fill="FFFFFF"/>
            <w:vAlign w:val="center"/>
          </w:tcPr>
          <w:p w14:paraId="35E28103" w14:textId="77777777" w:rsidR="00EE0731" w:rsidRDefault="00A70F95">
            <w:pPr>
              <w:pStyle w:val="affb"/>
              <w:spacing w:after="0" w:line="240" w:lineRule="auto"/>
              <w:ind w:firstLine="0"/>
              <w:jc w:val="center"/>
              <w:rPr>
                <w:sz w:val="16"/>
                <w:szCs w:val="16"/>
              </w:rPr>
            </w:pPr>
            <w:r>
              <w:rPr>
                <w:color w:val="000000"/>
                <w:sz w:val="16"/>
                <w:szCs w:val="16"/>
              </w:rPr>
              <w:t>77,8</w:t>
            </w:r>
          </w:p>
        </w:tc>
        <w:tc>
          <w:tcPr>
            <w:tcW w:w="221" w:type="pct"/>
            <w:tcBorders>
              <w:top w:val="single" w:sz="4" w:space="0" w:color="auto"/>
              <w:left w:val="single" w:sz="4" w:space="0" w:color="auto"/>
              <w:right w:val="single" w:sz="4" w:space="0" w:color="auto"/>
            </w:tcBorders>
            <w:shd w:val="clear" w:color="auto" w:fill="FFFFFF"/>
            <w:vAlign w:val="center"/>
          </w:tcPr>
          <w:p w14:paraId="4D7C2116"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64,3</w:t>
            </w:r>
          </w:p>
        </w:tc>
        <w:tc>
          <w:tcPr>
            <w:tcW w:w="197" w:type="pct"/>
            <w:tcBorders>
              <w:top w:val="single" w:sz="4" w:space="0" w:color="auto"/>
              <w:left w:val="single" w:sz="4" w:space="0" w:color="auto"/>
              <w:right w:val="single" w:sz="4" w:space="0" w:color="auto"/>
            </w:tcBorders>
            <w:shd w:val="clear" w:color="auto" w:fill="FFFFFF"/>
            <w:vAlign w:val="center"/>
          </w:tcPr>
          <w:p w14:paraId="2E0E3065"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88,9</w:t>
            </w:r>
          </w:p>
        </w:tc>
        <w:tc>
          <w:tcPr>
            <w:tcW w:w="221" w:type="pct"/>
            <w:tcBorders>
              <w:top w:val="single" w:sz="4" w:space="0" w:color="auto"/>
              <w:left w:val="single" w:sz="4" w:space="0" w:color="auto"/>
              <w:right w:val="single" w:sz="4" w:space="0" w:color="auto"/>
            </w:tcBorders>
            <w:shd w:val="clear" w:color="auto" w:fill="FFFFFF"/>
            <w:vAlign w:val="center"/>
          </w:tcPr>
          <w:p w14:paraId="71635FA4"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50,0</w:t>
            </w:r>
          </w:p>
        </w:tc>
        <w:tc>
          <w:tcPr>
            <w:tcW w:w="262" w:type="pct"/>
            <w:tcBorders>
              <w:top w:val="single" w:sz="4" w:space="0" w:color="auto"/>
              <w:left w:val="single" w:sz="4" w:space="0" w:color="auto"/>
              <w:right w:val="single" w:sz="4" w:space="0" w:color="auto"/>
            </w:tcBorders>
            <w:shd w:val="clear" w:color="auto" w:fill="FFFFFF"/>
            <w:vAlign w:val="center"/>
          </w:tcPr>
          <w:p w14:paraId="0C590553"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85,7</w:t>
            </w:r>
          </w:p>
        </w:tc>
        <w:tc>
          <w:tcPr>
            <w:tcW w:w="321" w:type="pct"/>
            <w:tcBorders>
              <w:top w:val="single" w:sz="4" w:space="0" w:color="auto"/>
              <w:left w:val="single" w:sz="4" w:space="0" w:color="auto"/>
              <w:right w:val="single" w:sz="4" w:space="0" w:color="auto"/>
            </w:tcBorders>
            <w:shd w:val="clear" w:color="auto" w:fill="FFFFFF"/>
            <w:vAlign w:val="center"/>
          </w:tcPr>
          <w:p w14:paraId="4E2E069C"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100,0</w:t>
            </w:r>
          </w:p>
        </w:tc>
      </w:tr>
      <w:tr w:rsidR="00EE0731" w14:paraId="1ECBC6EF" w14:textId="77777777">
        <w:trPr>
          <w:trHeight w:hRule="exact" w:val="547"/>
          <w:jc w:val="center"/>
        </w:trPr>
        <w:tc>
          <w:tcPr>
            <w:tcW w:w="1000" w:type="pct"/>
            <w:tcBorders>
              <w:top w:val="single" w:sz="4" w:space="0" w:color="auto"/>
              <w:left w:val="single" w:sz="4" w:space="0" w:color="auto"/>
            </w:tcBorders>
            <w:shd w:val="clear" w:color="auto" w:fill="FFFFFF"/>
            <w:vAlign w:val="center"/>
          </w:tcPr>
          <w:p w14:paraId="30A6C20B" w14:textId="77777777" w:rsidR="00EE0731" w:rsidRDefault="00A70F95">
            <w:pPr>
              <w:pStyle w:val="affb"/>
              <w:spacing w:after="0" w:line="240" w:lineRule="auto"/>
              <w:ind w:firstLine="0"/>
              <w:rPr>
                <w:sz w:val="19"/>
                <w:szCs w:val="19"/>
              </w:rPr>
            </w:pPr>
            <w:r>
              <w:rPr>
                <w:color w:val="000000"/>
                <w:sz w:val="19"/>
                <w:szCs w:val="19"/>
              </w:rPr>
              <w:t>Другие новообразования кожи</w:t>
            </w:r>
          </w:p>
        </w:tc>
        <w:tc>
          <w:tcPr>
            <w:tcW w:w="325" w:type="pct"/>
            <w:tcBorders>
              <w:top w:val="single" w:sz="4" w:space="0" w:color="auto"/>
              <w:left w:val="single" w:sz="4" w:space="0" w:color="auto"/>
            </w:tcBorders>
            <w:shd w:val="clear" w:color="auto" w:fill="FFFFFF"/>
            <w:vAlign w:val="center"/>
          </w:tcPr>
          <w:p w14:paraId="086EFB6A" w14:textId="77777777" w:rsidR="00EE0731" w:rsidRDefault="00A70F95">
            <w:pPr>
              <w:pStyle w:val="affb"/>
              <w:spacing w:after="0" w:line="240" w:lineRule="auto"/>
              <w:ind w:firstLine="180"/>
              <w:jc w:val="center"/>
              <w:rPr>
                <w:sz w:val="16"/>
                <w:szCs w:val="16"/>
              </w:rPr>
            </w:pPr>
            <w:r>
              <w:rPr>
                <w:color w:val="000000"/>
                <w:sz w:val="16"/>
                <w:szCs w:val="16"/>
              </w:rPr>
              <w:t>89,6</w:t>
            </w:r>
          </w:p>
        </w:tc>
        <w:tc>
          <w:tcPr>
            <w:tcW w:w="302" w:type="pct"/>
            <w:tcBorders>
              <w:top w:val="single" w:sz="4" w:space="0" w:color="auto"/>
              <w:left w:val="single" w:sz="4" w:space="0" w:color="auto"/>
            </w:tcBorders>
            <w:shd w:val="clear" w:color="auto" w:fill="FFFFFF"/>
            <w:vAlign w:val="center"/>
          </w:tcPr>
          <w:p w14:paraId="24AFB5B3" w14:textId="77777777" w:rsidR="00EE0731" w:rsidRDefault="00A70F95">
            <w:pPr>
              <w:pStyle w:val="affb"/>
              <w:spacing w:after="0" w:line="240" w:lineRule="auto"/>
              <w:ind w:firstLine="220"/>
              <w:jc w:val="center"/>
              <w:rPr>
                <w:sz w:val="16"/>
                <w:szCs w:val="16"/>
              </w:rPr>
            </w:pPr>
            <w:r>
              <w:rPr>
                <w:color w:val="000000"/>
                <w:sz w:val="16"/>
                <w:szCs w:val="16"/>
              </w:rPr>
              <w:t>96,4</w:t>
            </w:r>
          </w:p>
        </w:tc>
        <w:tc>
          <w:tcPr>
            <w:tcW w:w="302" w:type="pct"/>
            <w:tcBorders>
              <w:top w:val="single" w:sz="4" w:space="0" w:color="auto"/>
              <w:left w:val="single" w:sz="4" w:space="0" w:color="auto"/>
            </w:tcBorders>
            <w:shd w:val="clear" w:color="auto" w:fill="FFFFFF"/>
            <w:vAlign w:val="center"/>
          </w:tcPr>
          <w:p w14:paraId="03DA639B" w14:textId="77777777" w:rsidR="00EE0731" w:rsidRDefault="00A70F95">
            <w:pPr>
              <w:pStyle w:val="affb"/>
              <w:spacing w:after="0" w:line="240" w:lineRule="auto"/>
              <w:ind w:firstLine="140"/>
              <w:jc w:val="center"/>
              <w:rPr>
                <w:sz w:val="16"/>
                <w:szCs w:val="16"/>
              </w:rPr>
            </w:pPr>
            <w:r>
              <w:rPr>
                <w:color w:val="000000"/>
                <w:sz w:val="16"/>
                <w:szCs w:val="16"/>
              </w:rPr>
              <w:t>100,0</w:t>
            </w:r>
          </w:p>
        </w:tc>
        <w:tc>
          <w:tcPr>
            <w:tcW w:w="221" w:type="pct"/>
            <w:tcBorders>
              <w:top w:val="single" w:sz="4" w:space="0" w:color="auto"/>
              <w:left w:val="single" w:sz="4" w:space="0" w:color="auto"/>
            </w:tcBorders>
            <w:shd w:val="clear" w:color="auto" w:fill="FFFFFF"/>
            <w:vAlign w:val="center"/>
          </w:tcPr>
          <w:p w14:paraId="6C2BE109" w14:textId="77777777" w:rsidR="00EE0731" w:rsidRDefault="00A70F95">
            <w:pPr>
              <w:pStyle w:val="affb"/>
              <w:spacing w:after="0" w:line="240" w:lineRule="auto"/>
              <w:ind w:firstLine="0"/>
              <w:jc w:val="center"/>
              <w:rPr>
                <w:sz w:val="16"/>
                <w:szCs w:val="16"/>
              </w:rPr>
            </w:pPr>
            <w:r>
              <w:rPr>
                <w:color w:val="000000"/>
                <w:sz w:val="16"/>
                <w:szCs w:val="16"/>
              </w:rPr>
              <w:t>91,8</w:t>
            </w:r>
          </w:p>
        </w:tc>
        <w:tc>
          <w:tcPr>
            <w:tcW w:w="302" w:type="pct"/>
            <w:tcBorders>
              <w:top w:val="single" w:sz="4" w:space="0" w:color="auto"/>
              <w:left w:val="single" w:sz="4" w:space="0" w:color="auto"/>
            </w:tcBorders>
            <w:shd w:val="clear" w:color="auto" w:fill="FFFFFF"/>
            <w:vAlign w:val="center"/>
          </w:tcPr>
          <w:p w14:paraId="6A650B28" w14:textId="77777777" w:rsidR="00EE0731" w:rsidRDefault="00A70F95">
            <w:pPr>
              <w:pStyle w:val="affb"/>
              <w:spacing w:after="0" w:line="240" w:lineRule="auto"/>
              <w:ind w:firstLine="140"/>
              <w:jc w:val="center"/>
              <w:rPr>
                <w:sz w:val="16"/>
                <w:szCs w:val="16"/>
              </w:rPr>
            </w:pPr>
            <w:r>
              <w:rPr>
                <w:color w:val="000000"/>
                <w:sz w:val="16"/>
                <w:szCs w:val="16"/>
              </w:rPr>
              <w:t>100,0</w:t>
            </w:r>
          </w:p>
        </w:tc>
        <w:tc>
          <w:tcPr>
            <w:tcW w:w="221" w:type="pct"/>
            <w:tcBorders>
              <w:top w:val="single" w:sz="4" w:space="0" w:color="auto"/>
              <w:left w:val="single" w:sz="4" w:space="0" w:color="auto"/>
            </w:tcBorders>
            <w:shd w:val="clear" w:color="auto" w:fill="FFFFFF"/>
            <w:vAlign w:val="center"/>
          </w:tcPr>
          <w:p w14:paraId="4169E528" w14:textId="77777777" w:rsidR="00EE0731" w:rsidRDefault="00A70F95">
            <w:pPr>
              <w:pStyle w:val="affb"/>
              <w:spacing w:after="0" w:line="240" w:lineRule="auto"/>
              <w:ind w:firstLine="0"/>
              <w:jc w:val="center"/>
              <w:rPr>
                <w:sz w:val="16"/>
                <w:szCs w:val="16"/>
              </w:rPr>
            </w:pPr>
            <w:r>
              <w:rPr>
                <w:color w:val="000000"/>
                <w:sz w:val="16"/>
                <w:szCs w:val="16"/>
              </w:rPr>
              <w:t>100,0</w:t>
            </w:r>
          </w:p>
        </w:tc>
        <w:tc>
          <w:tcPr>
            <w:tcW w:w="302" w:type="pct"/>
            <w:tcBorders>
              <w:top w:val="single" w:sz="4" w:space="0" w:color="auto"/>
              <w:left w:val="single" w:sz="4" w:space="0" w:color="auto"/>
            </w:tcBorders>
            <w:shd w:val="clear" w:color="auto" w:fill="FFFFFF"/>
            <w:vAlign w:val="center"/>
          </w:tcPr>
          <w:p w14:paraId="16891164" w14:textId="77777777" w:rsidR="00EE0731" w:rsidRDefault="00A70F95">
            <w:pPr>
              <w:pStyle w:val="affb"/>
              <w:spacing w:after="0" w:line="240" w:lineRule="auto"/>
              <w:ind w:firstLine="140"/>
              <w:jc w:val="center"/>
              <w:rPr>
                <w:sz w:val="16"/>
                <w:szCs w:val="16"/>
              </w:rPr>
            </w:pPr>
            <w:r>
              <w:rPr>
                <w:color w:val="000000"/>
                <w:sz w:val="16"/>
                <w:szCs w:val="16"/>
              </w:rPr>
              <w:t>95,9</w:t>
            </w:r>
          </w:p>
        </w:tc>
        <w:tc>
          <w:tcPr>
            <w:tcW w:w="302" w:type="pct"/>
            <w:tcBorders>
              <w:top w:val="single" w:sz="4" w:space="0" w:color="auto"/>
              <w:left w:val="single" w:sz="4" w:space="0" w:color="auto"/>
            </w:tcBorders>
            <w:shd w:val="clear" w:color="auto" w:fill="FFFFFF"/>
            <w:vAlign w:val="center"/>
          </w:tcPr>
          <w:p w14:paraId="236CE559" w14:textId="77777777" w:rsidR="00EE0731" w:rsidRDefault="00A70F95">
            <w:pPr>
              <w:pStyle w:val="affb"/>
              <w:spacing w:after="0" w:line="240" w:lineRule="auto"/>
              <w:ind w:firstLine="140"/>
              <w:jc w:val="center"/>
              <w:rPr>
                <w:sz w:val="16"/>
                <w:szCs w:val="16"/>
              </w:rPr>
            </w:pPr>
            <w:r>
              <w:rPr>
                <w:color w:val="000000"/>
                <w:sz w:val="16"/>
                <w:szCs w:val="16"/>
              </w:rPr>
              <w:t>98,3</w:t>
            </w:r>
          </w:p>
        </w:tc>
        <w:tc>
          <w:tcPr>
            <w:tcW w:w="279" w:type="pct"/>
            <w:tcBorders>
              <w:top w:val="single" w:sz="4" w:space="0" w:color="auto"/>
              <w:left w:val="single" w:sz="4" w:space="0" w:color="auto"/>
            </w:tcBorders>
            <w:shd w:val="clear" w:color="auto" w:fill="FFFFFF"/>
            <w:vAlign w:val="center"/>
          </w:tcPr>
          <w:p w14:paraId="23A74DC4" w14:textId="77777777" w:rsidR="00EE0731" w:rsidRDefault="00A70F95">
            <w:pPr>
              <w:pStyle w:val="affb"/>
              <w:spacing w:after="0" w:line="240" w:lineRule="auto"/>
              <w:ind w:firstLine="140"/>
              <w:jc w:val="center"/>
              <w:rPr>
                <w:sz w:val="16"/>
                <w:szCs w:val="16"/>
              </w:rPr>
            </w:pPr>
            <w:r>
              <w:rPr>
                <w:color w:val="000000"/>
                <w:sz w:val="16"/>
                <w:szCs w:val="16"/>
              </w:rPr>
              <w:t>98,6</w:t>
            </w:r>
          </w:p>
        </w:tc>
        <w:tc>
          <w:tcPr>
            <w:tcW w:w="221" w:type="pct"/>
            <w:tcBorders>
              <w:top w:val="single" w:sz="4" w:space="0" w:color="auto"/>
              <w:left w:val="single" w:sz="4" w:space="0" w:color="auto"/>
              <w:right w:val="single" w:sz="4" w:space="0" w:color="auto"/>
            </w:tcBorders>
            <w:shd w:val="clear" w:color="auto" w:fill="FFFFFF"/>
            <w:vAlign w:val="center"/>
          </w:tcPr>
          <w:p w14:paraId="645F2826" w14:textId="77777777" w:rsidR="00EE0731" w:rsidRDefault="00A70F95">
            <w:pPr>
              <w:pStyle w:val="affb"/>
              <w:spacing w:after="0" w:line="240" w:lineRule="auto"/>
              <w:ind w:firstLine="0"/>
              <w:jc w:val="center"/>
              <w:rPr>
                <w:sz w:val="16"/>
                <w:szCs w:val="16"/>
              </w:rPr>
            </w:pPr>
            <w:r>
              <w:rPr>
                <w:color w:val="000000"/>
                <w:sz w:val="16"/>
                <w:szCs w:val="16"/>
              </w:rPr>
              <w:t>94,6</w:t>
            </w:r>
          </w:p>
        </w:tc>
        <w:tc>
          <w:tcPr>
            <w:tcW w:w="221" w:type="pct"/>
            <w:tcBorders>
              <w:top w:val="single" w:sz="4" w:space="0" w:color="auto"/>
              <w:left w:val="single" w:sz="4" w:space="0" w:color="auto"/>
              <w:right w:val="single" w:sz="4" w:space="0" w:color="auto"/>
            </w:tcBorders>
            <w:shd w:val="clear" w:color="auto" w:fill="FFFFFF"/>
            <w:vAlign w:val="center"/>
          </w:tcPr>
          <w:p w14:paraId="319432BD"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100,0</w:t>
            </w:r>
          </w:p>
        </w:tc>
        <w:tc>
          <w:tcPr>
            <w:tcW w:w="197" w:type="pct"/>
            <w:tcBorders>
              <w:top w:val="single" w:sz="4" w:space="0" w:color="auto"/>
              <w:left w:val="single" w:sz="4" w:space="0" w:color="auto"/>
              <w:right w:val="single" w:sz="4" w:space="0" w:color="auto"/>
            </w:tcBorders>
            <w:shd w:val="clear" w:color="auto" w:fill="FFFFFF"/>
            <w:vAlign w:val="center"/>
          </w:tcPr>
          <w:p w14:paraId="1D6B5CF2"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66,7</w:t>
            </w:r>
          </w:p>
        </w:tc>
        <w:tc>
          <w:tcPr>
            <w:tcW w:w="221" w:type="pct"/>
            <w:tcBorders>
              <w:top w:val="single" w:sz="4" w:space="0" w:color="auto"/>
              <w:left w:val="single" w:sz="4" w:space="0" w:color="auto"/>
              <w:right w:val="single" w:sz="4" w:space="0" w:color="auto"/>
            </w:tcBorders>
            <w:shd w:val="clear" w:color="auto" w:fill="FFFFFF"/>
            <w:vAlign w:val="center"/>
          </w:tcPr>
          <w:p w14:paraId="3AD9730D"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95,8</w:t>
            </w:r>
          </w:p>
        </w:tc>
        <w:tc>
          <w:tcPr>
            <w:tcW w:w="262" w:type="pct"/>
            <w:tcBorders>
              <w:top w:val="single" w:sz="4" w:space="0" w:color="auto"/>
              <w:left w:val="single" w:sz="4" w:space="0" w:color="auto"/>
              <w:right w:val="single" w:sz="4" w:space="0" w:color="auto"/>
            </w:tcBorders>
            <w:shd w:val="clear" w:color="auto" w:fill="FFFFFF"/>
            <w:vAlign w:val="center"/>
          </w:tcPr>
          <w:p w14:paraId="431F89F9"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94,2</w:t>
            </w:r>
          </w:p>
        </w:tc>
        <w:tc>
          <w:tcPr>
            <w:tcW w:w="321" w:type="pct"/>
            <w:tcBorders>
              <w:top w:val="single" w:sz="4" w:space="0" w:color="auto"/>
              <w:left w:val="single" w:sz="4" w:space="0" w:color="auto"/>
              <w:right w:val="single" w:sz="4" w:space="0" w:color="auto"/>
            </w:tcBorders>
            <w:shd w:val="clear" w:color="auto" w:fill="FFFFFF"/>
            <w:vAlign w:val="center"/>
          </w:tcPr>
          <w:p w14:paraId="2BFCDD8A"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100,0</w:t>
            </w:r>
          </w:p>
        </w:tc>
      </w:tr>
      <w:tr w:rsidR="00EE0731" w14:paraId="28CC6ADA" w14:textId="77777777">
        <w:trPr>
          <w:trHeight w:hRule="exact" w:val="390"/>
          <w:jc w:val="center"/>
        </w:trPr>
        <w:tc>
          <w:tcPr>
            <w:tcW w:w="1000" w:type="pct"/>
            <w:tcBorders>
              <w:top w:val="single" w:sz="4" w:space="0" w:color="auto"/>
              <w:left w:val="single" w:sz="4" w:space="0" w:color="auto"/>
            </w:tcBorders>
            <w:shd w:val="clear" w:color="auto" w:fill="FFFFFF"/>
            <w:vAlign w:val="center"/>
          </w:tcPr>
          <w:p w14:paraId="0A9B8376" w14:textId="77777777" w:rsidR="00EE0731" w:rsidRDefault="00A70F95">
            <w:pPr>
              <w:pStyle w:val="affb"/>
              <w:spacing w:after="0" w:line="240" w:lineRule="auto"/>
              <w:ind w:firstLine="0"/>
              <w:rPr>
                <w:sz w:val="19"/>
                <w:szCs w:val="19"/>
              </w:rPr>
            </w:pPr>
            <w:r>
              <w:rPr>
                <w:color w:val="000000"/>
                <w:sz w:val="19"/>
                <w:szCs w:val="19"/>
              </w:rPr>
              <w:t>Молочная железа</w:t>
            </w:r>
          </w:p>
        </w:tc>
        <w:tc>
          <w:tcPr>
            <w:tcW w:w="325" w:type="pct"/>
            <w:tcBorders>
              <w:top w:val="single" w:sz="4" w:space="0" w:color="auto"/>
              <w:left w:val="single" w:sz="4" w:space="0" w:color="auto"/>
            </w:tcBorders>
            <w:shd w:val="clear" w:color="auto" w:fill="FFFFFF"/>
            <w:vAlign w:val="center"/>
          </w:tcPr>
          <w:p w14:paraId="0B0F0808" w14:textId="77777777" w:rsidR="00EE0731" w:rsidRDefault="00A70F95">
            <w:pPr>
              <w:pStyle w:val="affb"/>
              <w:spacing w:after="0" w:line="240" w:lineRule="auto"/>
              <w:ind w:firstLine="180"/>
              <w:jc w:val="center"/>
              <w:rPr>
                <w:sz w:val="16"/>
                <w:szCs w:val="16"/>
              </w:rPr>
            </w:pPr>
            <w:r>
              <w:rPr>
                <w:color w:val="000000"/>
                <w:sz w:val="16"/>
                <w:szCs w:val="16"/>
              </w:rPr>
              <w:t>56,8</w:t>
            </w:r>
          </w:p>
        </w:tc>
        <w:tc>
          <w:tcPr>
            <w:tcW w:w="302" w:type="pct"/>
            <w:tcBorders>
              <w:top w:val="single" w:sz="4" w:space="0" w:color="auto"/>
              <w:left w:val="single" w:sz="4" w:space="0" w:color="auto"/>
            </w:tcBorders>
            <w:shd w:val="clear" w:color="auto" w:fill="FFFFFF"/>
            <w:vAlign w:val="center"/>
          </w:tcPr>
          <w:p w14:paraId="5AB3DD4B" w14:textId="77777777" w:rsidR="00EE0731" w:rsidRDefault="00A70F95">
            <w:pPr>
              <w:pStyle w:val="affb"/>
              <w:spacing w:after="0" w:line="240" w:lineRule="auto"/>
              <w:ind w:firstLine="220"/>
              <w:jc w:val="center"/>
              <w:rPr>
                <w:sz w:val="16"/>
                <w:szCs w:val="16"/>
              </w:rPr>
            </w:pPr>
            <w:r>
              <w:rPr>
                <w:color w:val="000000"/>
                <w:sz w:val="16"/>
                <w:szCs w:val="16"/>
              </w:rPr>
              <w:t>60,4</w:t>
            </w:r>
          </w:p>
        </w:tc>
        <w:tc>
          <w:tcPr>
            <w:tcW w:w="302" w:type="pct"/>
            <w:tcBorders>
              <w:top w:val="single" w:sz="4" w:space="0" w:color="auto"/>
              <w:left w:val="single" w:sz="4" w:space="0" w:color="auto"/>
            </w:tcBorders>
            <w:shd w:val="clear" w:color="auto" w:fill="FFFFFF"/>
            <w:vAlign w:val="center"/>
          </w:tcPr>
          <w:p w14:paraId="413D5D8A" w14:textId="77777777" w:rsidR="00EE0731" w:rsidRDefault="00A70F95">
            <w:pPr>
              <w:pStyle w:val="affb"/>
              <w:spacing w:after="0" w:line="240" w:lineRule="auto"/>
              <w:ind w:firstLine="0"/>
              <w:jc w:val="center"/>
              <w:rPr>
                <w:sz w:val="16"/>
                <w:szCs w:val="16"/>
              </w:rPr>
            </w:pPr>
            <w:r>
              <w:rPr>
                <w:color w:val="000000"/>
                <w:sz w:val="16"/>
                <w:szCs w:val="16"/>
              </w:rPr>
              <w:t>65,9</w:t>
            </w:r>
          </w:p>
        </w:tc>
        <w:tc>
          <w:tcPr>
            <w:tcW w:w="221" w:type="pct"/>
            <w:tcBorders>
              <w:top w:val="single" w:sz="4" w:space="0" w:color="auto"/>
              <w:left w:val="single" w:sz="4" w:space="0" w:color="auto"/>
            </w:tcBorders>
            <w:shd w:val="clear" w:color="auto" w:fill="FFFFFF"/>
            <w:vAlign w:val="center"/>
          </w:tcPr>
          <w:p w14:paraId="6A3A420F" w14:textId="77777777" w:rsidR="00EE0731" w:rsidRDefault="00A70F95">
            <w:pPr>
              <w:pStyle w:val="affb"/>
              <w:spacing w:after="0" w:line="240" w:lineRule="auto"/>
              <w:ind w:firstLine="0"/>
              <w:jc w:val="center"/>
              <w:rPr>
                <w:sz w:val="16"/>
                <w:szCs w:val="16"/>
              </w:rPr>
            </w:pPr>
            <w:r>
              <w:rPr>
                <w:color w:val="000000"/>
                <w:sz w:val="16"/>
                <w:szCs w:val="16"/>
              </w:rPr>
              <w:t>56,3</w:t>
            </w:r>
          </w:p>
        </w:tc>
        <w:tc>
          <w:tcPr>
            <w:tcW w:w="302" w:type="pct"/>
            <w:tcBorders>
              <w:top w:val="single" w:sz="4" w:space="0" w:color="auto"/>
              <w:left w:val="single" w:sz="4" w:space="0" w:color="auto"/>
            </w:tcBorders>
            <w:shd w:val="clear" w:color="auto" w:fill="FFFFFF"/>
            <w:vAlign w:val="center"/>
          </w:tcPr>
          <w:p w14:paraId="58052BDD" w14:textId="77777777" w:rsidR="00EE0731" w:rsidRDefault="00A70F95">
            <w:pPr>
              <w:pStyle w:val="affb"/>
              <w:spacing w:after="0" w:line="240" w:lineRule="auto"/>
              <w:ind w:firstLine="140"/>
              <w:jc w:val="center"/>
              <w:rPr>
                <w:sz w:val="16"/>
                <w:szCs w:val="16"/>
              </w:rPr>
            </w:pPr>
            <w:r>
              <w:rPr>
                <w:color w:val="000000"/>
                <w:sz w:val="16"/>
                <w:szCs w:val="16"/>
              </w:rPr>
              <w:t>60,5</w:t>
            </w:r>
          </w:p>
        </w:tc>
        <w:tc>
          <w:tcPr>
            <w:tcW w:w="221" w:type="pct"/>
            <w:tcBorders>
              <w:top w:val="single" w:sz="4" w:space="0" w:color="auto"/>
              <w:left w:val="single" w:sz="4" w:space="0" w:color="auto"/>
            </w:tcBorders>
            <w:shd w:val="clear" w:color="auto" w:fill="FFFFFF"/>
            <w:vAlign w:val="center"/>
          </w:tcPr>
          <w:p w14:paraId="5970A522" w14:textId="77777777" w:rsidR="00EE0731" w:rsidRDefault="00A70F95">
            <w:pPr>
              <w:pStyle w:val="affb"/>
              <w:spacing w:after="0" w:line="240" w:lineRule="auto"/>
              <w:ind w:firstLine="0"/>
              <w:jc w:val="center"/>
              <w:rPr>
                <w:sz w:val="16"/>
                <w:szCs w:val="16"/>
              </w:rPr>
            </w:pPr>
            <w:r>
              <w:rPr>
                <w:color w:val="000000"/>
                <w:sz w:val="16"/>
                <w:szCs w:val="16"/>
              </w:rPr>
              <w:t>57,7</w:t>
            </w:r>
          </w:p>
        </w:tc>
        <w:tc>
          <w:tcPr>
            <w:tcW w:w="302" w:type="pct"/>
            <w:tcBorders>
              <w:top w:val="single" w:sz="4" w:space="0" w:color="auto"/>
              <w:left w:val="single" w:sz="4" w:space="0" w:color="auto"/>
            </w:tcBorders>
            <w:shd w:val="clear" w:color="auto" w:fill="FFFFFF"/>
            <w:vAlign w:val="center"/>
          </w:tcPr>
          <w:p w14:paraId="517C001D" w14:textId="77777777" w:rsidR="00EE0731" w:rsidRDefault="00A70F95">
            <w:pPr>
              <w:pStyle w:val="affb"/>
              <w:spacing w:after="0" w:line="240" w:lineRule="auto"/>
              <w:ind w:firstLine="140"/>
              <w:jc w:val="center"/>
              <w:rPr>
                <w:sz w:val="16"/>
                <w:szCs w:val="16"/>
              </w:rPr>
            </w:pPr>
            <w:r>
              <w:rPr>
                <w:color w:val="000000"/>
                <w:sz w:val="16"/>
                <w:szCs w:val="16"/>
              </w:rPr>
              <w:t>55,6</w:t>
            </w:r>
          </w:p>
        </w:tc>
        <w:tc>
          <w:tcPr>
            <w:tcW w:w="302" w:type="pct"/>
            <w:tcBorders>
              <w:top w:val="single" w:sz="4" w:space="0" w:color="auto"/>
              <w:left w:val="single" w:sz="4" w:space="0" w:color="auto"/>
            </w:tcBorders>
            <w:shd w:val="clear" w:color="auto" w:fill="FFFFFF"/>
            <w:vAlign w:val="center"/>
          </w:tcPr>
          <w:p w14:paraId="1D1D2E8E" w14:textId="77777777" w:rsidR="00EE0731" w:rsidRDefault="00A70F95">
            <w:pPr>
              <w:pStyle w:val="affb"/>
              <w:spacing w:after="0" w:line="240" w:lineRule="auto"/>
              <w:ind w:firstLine="140"/>
              <w:jc w:val="center"/>
              <w:rPr>
                <w:sz w:val="16"/>
                <w:szCs w:val="16"/>
              </w:rPr>
            </w:pPr>
            <w:r>
              <w:rPr>
                <w:color w:val="000000"/>
                <w:sz w:val="16"/>
                <w:szCs w:val="16"/>
              </w:rPr>
              <w:t>54,5</w:t>
            </w:r>
          </w:p>
        </w:tc>
        <w:tc>
          <w:tcPr>
            <w:tcW w:w="279" w:type="pct"/>
            <w:tcBorders>
              <w:top w:val="single" w:sz="4" w:space="0" w:color="auto"/>
              <w:left w:val="single" w:sz="4" w:space="0" w:color="auto"/>
            </w:tcBorders>
            <w:shd w:val="clear" w:color="auto" w:fill="FFFFFF"/>
            <w:vAlign w:val="center"/>
          </w:tcPr>
          <w:p w14:paraId="038FC525" w14:textId="77777777" w:rsidR="00EE0731" w:rsidRDefault="00A70F95">
            <w:pPr>
              <w:pStyle w:val="affb"/>
              <w:spacing w:after="0" w:line="240" w:lineRule="auto"/>
              <w:ind w:firstLine="140"/>
              <w:jc w:val="center"/>
              <w:rPr>
                <w:sz w:val="16"/>
                <w:szCs w:val="16"/>
              </w:rPr>
            </w:pPr>
            <w:r>
              <w:rPr>
                <w:color w:val="000000"/>
                <w:sz w:val="16"/>
                <w:szCs w:val="16"/>
              </w:rPr>
              <w:t>63,8</w:t>
            </w:r>
          </w:p>
        </w:tc>
        <w:tc>
          <w:tcPr>
            <w:tcW w:w="221" w:type="pct"/>
            <w:tcBorders>
              <w:top w:val="single" w:sz="4" w:space="0" w:color="auto"/>
              <w:left w:val="single" w:sz="4" w:space="0" w:color="auto"/>
              <w:right w:val="single" w:sz="4" w:space="0" w:color="auto"/>
            </w:tcBorders>
            <w:shd w:val="clear" w:color="auto" w:fill="FFFFFF"/>
            <w:vAlign w:val="center"/>
          </w:tcPr>
          <w:p w14:paraId="3D8AE1D3" w14:textId="77777777" w:rsidR="00EE0731" w:rsidRDefault="00A70F95">
            <w:pPr>
              <w:pStyle w:val="affb"/>
              <w:spacing w:after="0" w:line="240" w:lineRule="auto"/>
              <w:ind w:firstLine="0"/>
              <w:jc w:val="center"/>
              <w:rPr>
                <w:sz w:val="16"/>
                <w:szCs w:val="16"/>
              </w:rPr>
            </w:pPr>
            <w:r>
              <w:rPr>
                <w:color w:val="000000"/>
                <w:sz w:val="16"/>
                <w:szCs w:val="16"/>
              </w:rPr>
              <w:t>56,5</w:t>
            </w:r>
          </w:p>
        </w:tc>
        <w:tc>
          <w:tcPr>
            <w:tcW w:w="221" w:type="pct"/>
            <w:tcBorders>
              <w:top w:val="single" w:sz="4" w:space="0" w:color="auto"/>
              <w:left w:val="single" w:sz="4" w:space="0" w:color="auto"/>
              <w:right w:val="single" w:sz="4" w:space="0" w:color="auto"/>
            </w:tcBorders>
            <w:shd w:val="clear" w:color="auto" w:fill="FFFFFF"/>
            <w:vAlign w:val="center"/>
          </w:tcPr>
          <w:p w14:paraId="14063D23"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75,4</w:t>
            </w:r>
          </w:p>
        </w:tc>
        <w:tc>
          <w:tcPr>
            <w:tcW w:w="197" w:type="pct"/>
            <w:tcBorders>
              <w:top w:val="single" w:sz="4" w:space="0" w:color="auto"/>
              <w:left w:val="single" w:sz="4" w:space="0" w:color="auto"/>
              <w:right w:val="single" w:sz="4" w:space="0" w:color="auto"/>
            </w:tcBorders>
            <w:shd w:val="clear" w:color="auto" w:fill="FFFFFF"/>
            <w:vAlign w:val="center"/>
          </w:tcPr>
          <w:p w14:paraId="4E642741"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77,1</w:t>
            </w:r>
          </w:p>
        </w:tc>
        <w:tc>
          <w:tcPr>
            <w:tcW w:w="221" w:type="pct"/>
            <w:tcBorders>
              <w:top w:val="single" w:sz="4" w:space="0" w:color="auto"/>
              <w:left w:val="single" w:sz="4" w:space="0" w:color="auto"/>
              <w:right w:val="single" w:sz="4" w:space="0" w:color="auto"/>
            </w:tcBorders>
            <w:shd w:val="clear" w:color="auto" w:fill="FFFFFF"/>
            <w:vAlign w:val="center"/>
          </w:tcPr>
          <w:p w14:paraId="7342C3A6"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73,0</w:t>
            </w:r>
          </w:p>
        </w:tc>
        <w:tc>
          <w:tcPr>
            <w:tcW w:w="262" w:type="pct"/>
            <w:tcBorders>
              <w:top w:val="single" w:sz="4" w:space="0" w:color="auto"/>
              <w:left w:val="single" w:sz="4" w:space="0" w:color="auto"/>
              <w:right w:val="single" w:sz="4" w:space="0" w:color="auto"/>
            </w:tcBorders>
            <w:shd w:val="clear" w:color="auto" w:fill="FFFFFF"/>
            <w:vAlign w:val="center"/>
          </w:tcPr>
          <w:p w14:paraId="6358ABBE"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69,1</w:t>
            </w:r>
          </w:p>
        </w:tc>
        <w:tc>
          <w:tcPr>
            <w:tcW w:w="321" w:type="pct"/>
            <w:tcBorders>
              <w:top w:val="single" w:sz="4" w:space="0" w:color="auto"/>
              <w:left w:val="single" w:sz="4" w:space="0" w:color="auto"/>
              <w:right w:val="single" w:sz="4" w:space="0" w:color="auto"/>
            </w:tcBorders>
            <w:shd w:val="clear" w:color="auto" w:fill="FFFFFF"/>
            <w:vAlign w:val="center"/>
          </w:tcPr>
          <w:p w14:paraId="5BC17C5A"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79,1</w:t>
            </w:r>
          </w:p>
        </w:tc>
      </w:tr>
      <w:tr w:rsidR="00EE0731" w14:paraId="1A75A8E9" w14:textId="77777777">
        <w:trPr>
          <w:trHeight w:hRule="exact" w:val="387"/>
          <w:jc w:val="center"/>
        </w:trPr>
        <w:tc>
          <w:tcPr>
            <w:tcW w:w="1000" w:type="pct"/>
            <w:tcBorders>
              <w:top w:val="single" w:sz="4" w:space="0" w:color="auto"/>
              <w:left w:val="single" w:sz="4" w:space="0" w:color="auto"/>
            </w:tcBorders>
            <w:shd w:val="clear" w:color="auto" w:fill="FFFFFF"/>
            <w:vAlign w:val="center"/>
          </w:tcPr>
          <w:p w14:paraId="452C0516" w14:textId="77777777" w:rsidR="00EE0731" w:rsidRDefault="00A70F95">
            <w:pPr>
              <w:pStyle w:val="affb"/>
              <w:spacing w:after="0" w:line="240" w:lineRule="auto"/>
              <w:ind w:firstLine="0"/>
              <w:rPr>
                <w:sz w:val="19"/>
                <w:szCs w:val="19"/>
              </w:rPr>
            </w:pPr>
            <w:r>
              <w:rPr>
                <w:color w:val="000000"/>
                <w:sz w:val="19"/>
                <w:szCs w:val="19"/>
              </w:rPr>
              <w:t>Шейка матки</w:t>
            </w:r>
          </w:p>
        </w:tc>
        <w:tc>
          <w:tcPr>
            <w:tcW w:w="325" w:type="pct"/>
            <w:tcBorders>
              <w:top w:val="single" w:sz="4" w:space="0" w:color="auto"/>
              <w:left w:val="single" w:sz="4" w:space="0" w:color="auto"/>
            </w:tcBorders>
            <w:shd w:val="clear" w:color="auto" w:fill="FFFFFF"/>
            <w:vAlign w:val="center"/>
          </w:tcPr>
          <w:p w14:paraId="44CBF94E" w14:textId="77777777" w:rsidR="00EE0731" w:rsidRDefault="00A70F95">
            <w:pPr>
              <w:pStyle w:val="affb"/>
              <w:spacing w:after="0" w:line="240" w:lineRule="auto"/>
              <w:ind w:firstLine="180"/>
              <w:jc w:val="center"/>
              <w:rPr>
                <w:sz w:val="16"/>
                <w:szCs w:val="16"/>
              </w:rPr>
            </w:pPr>
            <w:r>
              <w:rPr>
                <w:color w:val="000000"/>
                <w:sz w:val="16"/>
                <w:szCs w:val="16"/>
              </w:rPr>
              <w:t>70,8</w:t>
            </w:r>
          </w:p>
        </w:tc>
        <w:tc>
          <w:tcPr>
            <w:tcW w:w="302" w:type="pct"/>
            <w:tcBorders>
              <w:top w:val="single" w:sz="4" w:space="0" w:color="auto"/>
              <w:left w:val="single" w:sz="4" w:space="0" w:color="auto"/>
            </w:tcBorders>
            <w:shd w:val="clear" w:color="auto" w:fill="FFFFFF"/>
            <w:vAlign w:val="center"/>
          </w:tcPr>
          <w:p w14:paraId="6027F6C8" w14:textId="77777777" w:rsidR="00EE0731" w:rsidRDefault="00A70F95">
            <w:pPr>
              <w:pStyle w:val="affb"/>
              <w:spacing w:after="0" w:line="240" w:lineRule="auto"/>
              <w:ind w:firstLine="220"/>
              <w:jc w:val="center"/>
              <w:rPr>
                <w:sz w:val="16"/>
                <w:szCs w:val="16"/>
              </w:rPr>
            </w:pPr>
            <w:r>
              <w:rPr>
                <w:color w:val="000000"/>
                <w:sz w:val="16"/>
                <w:szCs w:val="16"/>
              </w:rPr>
              <w:t>52,9</w:t>
            </w:r>
          </w:p>
        </w:tc>
        <w:tc>
          <w:tcPr>
            <w:tcW w:w="302" w:type="pct"/>
            <w:tcBorders>
              <w:top w:val="single" w:sz="4" w:space="0" w:color="auto"/>
              <w:left w:val="single" w:sz="4" w:space="0" w:color="auto"/>
            </w:tcBorders>
            <w:shd w:val="clear" w:color="auto" w:fill="FFFFFF"/>
            <w:vAlign w:val="center"/>
          </w:tcPr>
          <w:p w14:paraId="78334180" w14:textId="77777777" w:rsidR="00EE0731" w:rsidRDefault="00A70F95">
            <w:pPr>
              <w:pStyle w:val="affb"/>
              <w:spacing w:after="0" w:line="240" w:lineRule="auto"/>
              <w:ind w:firstLine="0"/>
              <w:jc w:val="center"/>
              <w:rPr>
                <w:sz w:val="16"/>
                <w:szCs w:val="16"/>
              </w:rPr>
            </w:pPr>
            <w:r>
              <w:rPr>
                <w:color w:val="000000"/>
                <w:sz w:val="16"/>
                <w:szCs w:val="16"/>
              </w:rPr>
              <w:t>70,6</w:t>
            </w:r>
          </w:p>
        </w:tc>
        <w:tc>
          <w:tcPr>
            <w:tcW w:w="221" w:type="pct"/>
            <w:tcBorders>
              <w:top w:val="single" w:sz="4" w:space="0" w:color="auto"/>
              <w:left w:val="single" w:sz="4" w:space="0" w:color="auto"/>
            </w:tcBorders>
            <w:shd w:val="clear" w:color="auto" w:fill="FFFFFF"/>
            <w:vAlign w:val="center"/>
          </w:tcPr>
          <w:p w14:paraId="6164CC73" w14:textId="77777777" w:rsidR="00EE0731" w:rsidRDefault="00A70F95">
            <w:pPr>
              <w:pStyle w:val="affb"/>
              <w:spacing w:after="0" w:line="240" w:lineRule="auto"/>
              <w:ind w:firstLine="0"/>
              <w:jc w:val="center"/>
              <w:rPr>
                <w:sz w:val="16"/>
                <w:szCs w:val="16"/>
              </w:rPr>
            </w:pPr>
            <w:r>
              <w:rPr>
                <w:color w:val="000000"/>
                <w:sz w:val="16"/>
                <w:szCs w:val="16"/>
              </w:rPr>
              <w:t>76,0</w:t>
            </w:r>
          </w:p>
        </w:tc>
        <w:tc>
          <w:tcPr>
            <w:tcW w:w="302" w:type="pct"/>
            <w:tcBorders>
              <w:top w:val="single" w:sz="4" w:space="0" w:color="auto"/>
              <w:left w:val="single" w:sz="4" w:space="0" w:color="auto"/>
            </w:tcBorders>
            <w:shd w:val="clear" w:color="auto" w:fill="FFFFFF"/>
            <w:vAlign w:val="center"/>
          </w:tcPr>
          <w:p w14:paraId="730448D7" w14:textId="77777777" w:rsidR="00EE0731" w:rsidRDefault="00A70F95">
            <w:pPr>
              <w:pStyle w:val="affb"/>
              <w:spacing w:after="0" w:line="240" w:lineRule="auto"/>
              <w:ind w:firstLine="140"/>
              <w:jc w:val="center"/>
              <w:rPr>
                <w:sz w:val="16"/>
                <w:szCs w:val="16"/>
              </w:rPr>
            </w:pPr>
            <w:r>
              <w:rPr>
                <w:color w:val="000000"/>
                <w:sz w:val="16"/>
                <w:szCs w:val="16"/>
              </w:rPr>
              <w:t>65,4</w:t>
            </w:r>
          </w:p>
        </w:tc>
        <w:tc>
          <w:tcPr>
            <w:tcW w:w="221" w:type="pct"/>
            <w:tcBorders>
              <w:top w:val="single" w:sz="4" w:space="0" w:color="auto"/>
              <w:left w:val="single" w:sz="4" w:space="0" w:color="auto"/>
            </w:tcBorders>
            <w:shd w:val="clear" w:color="auto" w:fill="FFFFFF"/>
            <w:vAlign w:val="center"/>
          </w:tcPr>
          <w:p w14:paraId="066B63FC" w14:textId="77777777" w:rsidR="00EE0731" w:rsidRDefault="00A70F95">
            <w:pPr>
              <w:pStyle w:val="affb"/>
              <w:spacing w:after="0" w:line="240" w:lineRule="auto"/>
              <w:ind w:firstLine="0"/>
              <w:jc w:val="center"/>
              <w:rPr>
                <w:sz w:val="16"/>
                <w:szCs w:val="16"/>
              </w:rPr>
            </w:pPr>
            <w:r>
              <w:rPr>
                <w:color w:val="000000"/>
                <w:sz w:val="16"/>
                <w:szCs w:val="16"/>
              </w:rPr>
              <w:t>46,9</w:t>
            </w:r>
          </w:p>
        </w:tc>
        <w:tc>
          <w:tcPr>
            <w:tcW w:w="302" w:type="pct"/>
            <w:tcBorders>
              <w:top w:val="single" w:sz="4" w:space="0" w:color="auto"/>
              <w:left w:val="single" w:sz="4" w:space="0" w:color="auto"/>
            </w:tcBorders>
            <w:shd w:val="clear" w:color="auto" w:fill="FFFFFF"/>
            <w:vAlign w:val="center"/>
          </w:tcPr>
          <w:p w14:paraId="60E76208" w14:textId="77777777" w:rsidR="00EE0731" w:rsidRDefault="00A70F95">
            <w:pPr>
              <w:pStyle w:val="affb"/>
              <w:spacing w:after="0" w:line="240" w:lineRule="auto"/>
              <w:ind w:firstLine="140"/>
              <w:jc w:val="center"/>
              <w:rPr>
                <w:sz w:val="16"/>
                <w:szCs w:val="16"/>
              </w:rPr>
            </w:pPr>
            <w:r>
              <w:rPr>
                <w:color w:val="000000"/>
                <w:sz w:val="16"/>
                <w:szCs w:val="16"/>
              </w:rPr>
              <w:t>65,3</w:t>
            </w:r>
          </w:p>
        </w:tc>
        <w:tc>
          <w:tcPr>
            <w:tcW w:w="302" w:type="pct"/>
            <w:tcBorders>
              <w:top w:val="single" w:sz="4" w:space="0" w:color="auto"/>
              <w:left w:val="single" w:sz="4" w:space="0" w:color="auto"/>
            </w:tcBorders>
            <w:shd w:val="clear" w:color="auto" w:fill="FFFFFF"/>
            <w:vAlign w:val="center"/>
          </w:tcPr>
          <w:p w14:paraId="27A8C28C" w14:textId="77777777" w:rsidR="00EE0731" w:rsidRDefault="00A70F95">
            <w:pPr>
              <w:pStyle w:val="affb"/>
              <w:spacing w:after="0" w:line="240" w:lineRule="auto"/>
              <w:ind w:firstLine="140"/>
              <w:jc w:val="center"/>
              <w:rPr>
                <w:sz w:val="16"/>
                <w:szCs w:val="16"/>
              </w:rPr>
            </w:pPr>
            <w:r>
              <w:rPr>
                <w:color w:val="000000"/>
                <w:sz w:val="16"/>
                <w:szCs w:val="16"/>
              </w:rPr>
              <w:t>58,1</w:t>
            </w:r>
          </w:p>
        </w:tc>
        <w:tc>
          <w:tcPr>
            <w:tcW w:w="279" w:type="pct"/>
            <w:tcBorders>
              <w:top w:val="single" w:sz="4" w:space="0" w:color="auto"/>
              <w:left w:val="single" w:sz="4" w:space="0" w:color="auto"/>
            </w:tcBorders>
            <w:shd w:val="clear" w:color="auto" w:fill="FFFFFF"/>
            <w:vAlign w:val="center"/>
          </w:tcPr>
          <w:p w14:paraId="103C2F15" w14:textId="77777777" w:rsidR="00EE0731" w:rsidRDefault="00A70F95">
            <w:pPr>
              <w:pStyle w:val="affb"/>
              <w:spacing w:after="0" w:line="240" w:lineRule="auto"/>
              <w:ind w:firstLine="140"/>
              <w:jc w:val="center"/>
              <w:rPr>
                <w:sz w:val="16"/>
                <w:szCs w:val="16"/>
              </w:rPr>
            </w:pPr>
            <w:r>
              <w:rPr>
                <w:color w:val="000000"/>
                <w:sz w:val="16"/>
                <w:szCs w:val="16"/>
              </w:rPr>
              <w:t>72,7</w:t>
            </w:r>
          </w:p>
        </w:tc>
        <w:tc>
          <w:tcPr>
            <w:tcW w:w="221" w:type="pct"/>
            <w:tcBorders>
              <w:top w:val="single" w:sz="4" w:space="0" w:color="auto"/>
              <w:left w:val="single" w:sz="4" w:space="0" w:color="auto"/>
              <w:right w:val="single" w:sz="4" w:space="0" w:color="auto"/>
            </w:tcBorders>
            <w:shd w:val="clear" w:color="auto" w:fill="FFFFFF"/>
            <w:vAlign w:val="center"/>
          </w:tcPr>
          <w:p w14:paraId="6FE6F146" w14:textId="77777777" w:rsidR="00EE0731" w:rsidRDefault="00A70F95">
            <w:pPr>
              <w:pStyle w:val="affb"/>
              <w:spacing w:after="0" w:line="240" w:lineRule="auto"/>
              <w:ind w:firstLine="0"/>
              <w:jc w:val="center"/>
              <w:rPr>
                <w:sz w:val="16"/>
                <w:szCs w:val="16"/>
              </w:rPr>
            </w:pPr>
            <w:r>
              <w:rPr>
                <w:color w:val="000000"/>
                <w:sz w:val="16"/>
                <w:szCs w:val="16"/>
              </w:rPr>
              <w:t>65,2</w:t>
            </w:r>
          </w:p>
        </w:tc>
        <w:tc>
          <w:tcPr>
            <w:tcW w:w="221" w:type="pct"/>
            <w:tcBorders>
              <w:top w:val="single" w:sz="4" w:space="0" w:color="auto"/>
              <w:left w:val="single" w:sz="4" w:space="0" w:color="auto"/>
              <w:right w:val="single" w:sz="4" w:space="0" w:color="auto"/>
            </w:tcBorders>
            <w:shd w:val="clear" w:color="auto" w:fill="FFFFFF"/>
            <w:vAlign w:val="center"/>
          </w:tcPr>
          <w:p w14:paraId="09C2F090"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74,1</w:t>
            </w:r>
          </w:p>
        </w:tc>
        <w:tc>
          <w:tcPr>
            <w:tcW w:w="197" w:type="pct"/>
            <w:tcBorders>
              <w:top w:val="single" w:sz="4" w:space="0" w:color="auto"/>
              <w:left w:val="single" w:sz="4" w:space="0" w:color="auto"/>
              <w:right w:val="single" w:sz="4" w:space="0" w:color="auto"/>
            </w:tcBorders>
            <w:shd w:val="clear" w:color="auto" w:fill="FFFFFF"/>
            <w:vAlign w:val="center"/>
          </w:tcPr>
          <w:p w14:paraId="1693679B"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50,0</w:t>
            </w:r>
          </w:p>
        </w:tc>
        <w:tc>
          <w:tcPr>
            <w:tcW w:w="221" w:type="pct"/>
            <w:tcBorders>
              <w:top w:val="single" w:sz="4" w:space="0" w:color="auto"/>
              <w:left w:val="single" w:sz="4" w:space="0" w:color="auto"/>
              <w:right w:val="single" w:sz="4" w:space="0" w:color="auto"/>
            </w:tcBorders>
            <w:shd w:val="clear" w:color="auto" w:fill="FFFFFF"/>
            <w:vAlign w:val="center"/>
          </w:tcPr>
          <w:p w14:paraId="2FFA6DFE"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63,6</w:t>
            </w:r>
          </w:p>
        </w:tc>
        <w:tc>
          <w:tcPr>
            <w:tcW w:w="262" w:type="pct"/>
            <w:tcBorders>
              <w:top w:val="single" w:sz="4" w:space="0" w:color="auto"/>
              <w:left w:val="single" w:sz="4" w:space="0" w:color="auto"/>
              <w:right w:val="single" w:sz="4" w:space="0" w:color="auto"/>
            </w:tcBorders>
            <w:shd w:val="clear" w:color="auto" w:fill="FFFFFF"/>
            <w:vAlign w:val="center"/>
          </w:tcPr>
          <w:p w14:paraId="355A6418"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75,0</w:t>
            </w:r>
          </w:p>
        </w:tc>
        <w:tc>
          <w:tcPr>
            <w:tcW w:w="321" w:type="pct"/>
            <w:tcBorders>
              <w:top w:val="single" w:sz="4" w:space="0" w:color="auto"/>
              <w:left w:val="single" w:sz="4" w:space="0" w:color="auto"/>
              <w:right w:val="single" w:sz="4" w:space="0" w:color="auto"/>
            </w:tcBorders>
            <w:shd w:val="clear" w:color="auto" w:fill="FFFFFF"/>
            <w:vAlign w:val="center"/>
          </w:tcPr>
          <w:p w14:paraId="67BEB6BF"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66,7</w:t>
            </w:r>
          </w:p>
        </w:tc>
      </w:tr>
      <w:tr w:rsidR="00EE0731" w14:paraId="1B9DF707" w14:textId="77777777">
        <w:trPr>
          <w:trHeight w:hRule="exact" w:val="387"/>
          <w:jc w:val="center"/>
        </w:trPr>
        <w:tc>
          <w:tcPr>
            <w:tcW w:w="1000" w:type="pct"/>
            <w:tcBorders>
              <w:top w:val="single" w:sz="4" w:space="0" w:color="auto"/>
              <w:left w:val="single" w:sz="4" w:space="0" w:color="auto"/>
            </w:tcBorders>
            <w:shd w:val="clear" w:color="auto" w:fill="FFFFFF"/>
            <w:vAlign w:val="center"/>
          </w:tcPr>
          <w:p w14:paraId="2EDDBF39" w14:textId="77777777" w:rsidR="00EE0731" w:rsidRDefault="00A70F95">
            <w:pPr>
              <w:pStyle w:val="affb"/>
              <w:spacing w:after="0" w:line="240" w:lineRule="auto"/>
              <w:ind w:firstLine="0"/>
              <w:rPr>
                <w:sz w:val="19"/>
                <w:szCs w:val="19"/>
              </w:rPr>
            </w:pPr>
            <w:r>
              <w:rPr>
                <w:color w:val="000000"/>
                <w:sz w:val="19"/>
                <w:szCs w:val="19"/>
              </w:rPr>
              <w:t>Тело матки</w:t>
            </w:r>
          </w:p>
        </w:tc>
        <w:tc>
          <w:tcPr>
            <w:tcW w:w="325" w:type="pct"/>
            <w:tcBorders>
              <w:top w:val="single" w:sz="4" w:space="0" w:color="auto"/>
              <w:left w:val="single" w:sz="4" w:space="0" w:color="auto"/>
            </w:tcBorders>
            <w:shd w:val="clear" w:color="auto" w:fill="FFFFFF"/>
            <w:vAlign w:val="center"/>
          </w:tcPr>
          <w:p w14:paraId="0BFDB99D" w14:textId="77777777" w:rsidR="00EE0731" w:rsidRDefault="00A70F95">
            <w:pPr>
              <w:pStyle w:val="affb"/>
              <w:spacing w:after="0" w:line="240" w:lineRule="auto"/>
              <w:ind w:firstLine="180"/>
              <w:jc w:val="center"/>
              <w:rPr>
                <w:sz w:val="16"/>
                <w:szCs w:val="16"/>
              </w:rPr>
            </w:pPr>
            <w:r>
              <w:rPr>
                <w:color w:val="000000"/>
                <w:sz w:val="16"/>
                <w:szCs w:val="16"/>
              </w:rPr>
              <w:t>72,2</w:t>
            </w:r>
          </w:p>
        </w:tc>
        <w:tc>
          <w:tcPr>
            <w:tcW w:w="302" w:type="pct"/>
            <w:tcBorders>
              <w:top w:val="single" w:sz="4" w:space="0" w:color="auto"/>
              <w:left w:val="single" w:sz="4" w:space="0" w:color="auto"/>
            </w:tcBorders>
            <w:shd w:val="clear" w:color="auto" w:fill="FFFFFF"/>
            <w:vAlign w:val="center"/>
          </w:tcPr>
          <w:p w14:paraId="1FC66F97" w14:textId="77777777" w:rsidR="00EE0731" w:rsidRDefault="00A70F95">
            <w:pPr>
              <w:pStyle w:val="affb"/>
              <w:spacing w:after="0" w:line="240" w:lineRule="auto"/>
              <w:ind w:firstLine="220"/>
              <w:jc w:val="center"/>
              <w:rPr>
                <w:sz w:val="16"/>
                <w:szCs w:val="16"/>
              </w:rPr>
            </w:pPr>
            <w:r>
              <w:rPr>
                <w:color w:val="000000"/>
                <w:sz w:val="16"/>
                <w:szCs w:val="16"/>
              </w:rPr>
              <w:t>76,9</w:t>
            </w:r>
          </w:p>
        </w:tc>
        <w:tc>
          <w:tcPr>
            <w:tcW w:w="302" w:type="pct"/>
            <w:tcBorders>
              <w:top w:val="single" w:sz="4" w:space="0" w:color="auto"/>
              <w:left w:val="single" w:sz="4" w:space="0" w:color="auto"/>
            </w:tcBorders>
            <w:shd w:val="clear" w:color="auto" w:fill="FFFFFF"/>
            <w:vAlign w:val="center"/>
          </w:tcPr>
          <w:p w14:paraId="1AB3A623" w14:textId="77777777" w:rsidR="00EE0731" w:rsidRDefault="00A70F95">
            <w:pPr>
              <w:pStyle w:val="affb"/>
              <w:spacing w:after="0" w:line="240" w:lineRule="auto"/>
              <w:ind w:firstLine="0"/>
              <w:jc w:val="center"/>
              <w:rPr>
                <w:sz w:val="16"/>
                <w:szCs w:val="16"/>
              </w:rPr>
            </w:pPr>
            <w:r>
              <w:rPr>
                <w:color w:val="000000"/>
                <w:sz w:val="16"/>
                <w:szCs w:val="16"/>
              </w:rPr>
              <w:t>76,9</w:t>
            </w:r>
          </w:p>
        </w:tc>
        <w:tc>
          <w:tcPr>
            <w:tcW w:w="221" w:type="pct"/>
            <w:tcBorders>
              <w:top w:val="single" w:sz="4" w:space="0" w:color="auto"/>
              <w:left w:val="single" w:sz="4" w:space="0" w:color="auto"/>
            </w:tcBorders>
            <w:shd w:val="clear" w:color="auto" w:fill="FFFFFF"/>
            <w:vAlign w:val="center"/>
          </w:tcPr>
          <w:p w14:paraId="78F93B9E" w14:textId="77777777" w:rsidR="00EE0731" w:rsidRDefault="00A70F95">
            <w:pPr>
              <w:pStyle w:val="affb"/>
              <w:spacing w:after="0" w:line="240" w:lineRule="auto"/>
              <w:ind w:firstLine="0"/>
              <w:jc w:val="center"/>
              <w:rPr>
                <w:sz w:val="16"/>
                <w:szCs w:val="16"/>
              </w:rPr>
            </w:pPr>
            <w:r>
              <w:rPr>
                <w:color w:val="000000"/>
                <w:sz w:val="16"/>
                <w:szCs w:val="16"/>
              </w:rPr>
              <w:t>75,0</w:t>
            </w:r>
          </w:p>
        </w:tc>
        <w:tc>
          <w:tcPr>
            <w:tcW w:w="302" w:type="pct"/>
            <w:tcBorders>
              <w:top w:val="single" w:sz="4" w:space="0" w:color="auto"/>
              <w:left w:val="single" w:sz="4" w:space="0" w:color="auto"/>
            </w:tcBorders>
            <w:shd w:val="clear" w:color="auto" w:fill="FFFFFF"/>
            <w:vAlign w:val="center"/>
          </w:tcPr>
          <w:p w14:paraId="0C71115D" w14:textId="77777777" w:rsidR="00EE0731" w:rsidRDefault="00A70F95">
            <w:pPr>
              <w:pStyle w:val="affb"/>
              <w:spacing w:after="0" w:line="240" w:lineRule="auto"/>
              <w:ind w:firstLine="140"/>
              <w:jc w:val="center"/>
              <w:rPr>
                <w:sz w:val="16"/>
                <w:szCs w:val="16"/>
              </w:rPr>
            </w:pPr>
            <w:r>
              <w:rPr>
                <w:color w:val="000000"/>
                <w:sz w:val="16"/>
                <w:szCs w:val="16"/>
              </w:rPr>
              <w:t>78,6</w:t>
            </w:r>
          </w:p>
        </w:tc>
        <w:tc>
          <w:tcPr>
            <w:tcW w:w="221" w:type="pct"/>
            <w:tcBorders>
              <w:top w:val="single" w:sz="4" w:space="0" w:color="auto"/>
              <w:left w:val="single" w:sz="4" w:space="0" w:color="auto"/>
            </w:tcBorders>
            <w:shd w:val="clear" w:color="auto" w:fill="FFFFFF"/>
            <w:vAlign w:val="center"/>
          </w:tcPr>
          <w:p w14:paraId="68B3E517" w14:textId="77777777" w:rsidR="00EE0731" w:rsidRDefault="00A70F95">
            <w:pPr>
              <w:pStyle w:val="affb"/>
              <w:spacing w:after="0" w:line="240" w:lineRule="auto"/>
              <w:ind w:firstLine="0"/>
              <w:jc w:val="center"/>
              <w:rPr>
                <w:sz w:val="16"/>
                <w:szCs w:val="16"/>
              </w:rPr>
            </w:pPr>
            <w:r>
              <w:rPr>
                <w:color w:val="000000"/>
                <w:sz w:val="16"/>
                <w:szCs w:val="16"/>
              </w:rPr>
              <w:t>90,0</w:t>
            </w:r>
          </w:p>
        </w:tc>
        <w:tc>
          <w:tcPr>
            <w:tcW w:w="302" w:type="pct"/>
            <w:tcBorders>
              <w:top w:val="single" w:sz="4" w:space="0" w:color="auto"/>
              <w:left w:val="single" w:sz="4" w:space="0" w:color="auto"/>
            </w:tcBorders>
            <w:shd w:val="clear" w:color="auto" w:fill="FFFFFF"/>
            <w:vAlign w:val="center"/>
          </w:tcPr>
          <w:p w14:paraId="5868880F" w14:textId="77777777" w:rsidR="00EE0731" w:rsidRDefault="00A70F95">
            <w:pPr>
              <w:pStyle w:val="affb"/>
              <w:spacing w:after="0" w:line="240" w:lineRule="auto"/>
              <w:ind w:firstLine="140"/>
              <w:jc w:val="center"/>
              <w:rPr>
                <w:sz w:val="16"/>
                <w:szCs w:val="16"/>
              </w:rPr>
            </w:pPr>
            <w:r>
              <w:rPr>
                <w:color w:val="000000"/>
                <w:sz w:val="16"/>
                <w:szCs w:val="16"/>
              </w:rPr>
              <w:t>76,9</w:t>
            </w:r>
          </w:p>
        </w:tc>
        <w:tc>
          <w:tcPr>
            <w:tcW w:w="302" w:type="pct"/>
            <w:tcBorders>
              <w:top w:val="single" w:sz="4" w:space="0" w:color="auto"/>
              <w:left w:val="single" w:sz="4" w:space="0" w:color="auto"/>
            </w:tcBorders>
            <w:shd w:val="clear" w:color="auto" w:fill="FFFFFF"/>
            <w:vAlign w:val="center"/>
          </w:tcPr>
          <w:p w14:paraId="3D388616" w14:textId="77777777" w:rsidR="00EE0731" w:rsidRDefault="00A70F95">
            <w:pPr>
              <w:pStyle w:val="affb"/>
              <w:spacing w:after="0" w:line="240" w:lineRule="auto"/>
              <w:ind w:firstLine="140"/>
              <w:jc w:val="center"/>
              <w:rPr>
                <w:sz w:val="16"/>
                <w:szCs w:val="16"/>
              </w:rPr>
            </w:pPr>
            <w:r>
              <w:rPr>
                <w:color w:val="000000"/>
                <w:sz w:val="16"/>
                <w:szCs w:val="16"/>
              </w:rPr>
              <w:t>86,7</w:t>
            </w:r>
          </w:p>
        </w:tc>
        <w:tc>
          <w:tcPr>
            <w:tcW w:w="279" w:type="pct"/>
            <w:tcBorders>
              <w:top w:val="single" w:sz="4" w:space="0" w:color="auto"/>
              <w:left w:val="single" w:sz="4" w:space="0" w:color="auto"/>
            </w:tcBorders>
            <w:shd w:val="clear" w:color="auto" w:fill="FFFFFF"/>
            <w:vAlign w:val="center"/>
          </w:tcPr>
          <w:p w14:paraId="3C7CBD47" w14:textId="77777777" w:rsidR="00EE0731" w:rsidRDefault="00A70F95">
            <w:pPr>
              <w:pStyle w:val="affb"/>
              <w:spacing w:after="0" w:line="240" w:lineRule="auto"/>
              <w:ind w:firstLine="140"/>
              <w:jc w:val="center"/>
              <w:rPr>
                <w:sz w:val="16"/>
                <w:szCs w:val="16"/>
              </w:rPr>
            </w:pPr>
            <w:r>
              <w:rPr>
                <w:color w:val="000000"/>
                <w:sz w:val="16"/>
                <w:szCs w:val="16"/>
              </w:rPr>
              <w:t>85,7</w:t>
            </w:r>
          </w:p>
        </w:tc>
        <w:tc>
          <w:tcPr>
            <w:tcW w:w="221" w:type="pct"/>
            <w:tcBorders>
              <w:top w:val="single" w:sz="4" w:space="0" w:color="auto"/>
              <w:left w:val="single" w:sz="4" w:space="0" w:color="auto"/>
              <w:right w:val="single" w:sz="4" w:space="0" w:color="auto"/>
            </w:tcBorders>
            <w:shd w:val="clear" w:color="auto" w:fill="FFFFFF"/>
            <w:vAlign w:val="center"/>
          </w:tcPr>
          <w:p w14:paraId="18762AFB" w14:textId="77777777" w:rsidR="00EE0731" w:rsidRDefault="00A70F95">
            <w:pPr>
              <w:pStyle w:val="affb"/>
              <w:spacing w:after="0" w:line="240" w:lineRule="auto"/>
              <w:ind w:firstLine="0"/>
              <w:jc w:val="center"/>
              <w:rPr>
                <w:sz w:val="16"/>
                <w:szCs w:val="16"/>
              </w:rPr>
            </w:pPr>
            <w:r>
              <w:rPr>
                <w:color w:val="000000"/>
                <w:sz w:val="16"/>
                <w:szCs w:val="16"/>
              </w:rPr>
              <w:t>81,0</w:t>
            </w:r>
          </w:p>
        </w:tc>
        <w:tc>
          <w:tcPr>
            <w:tcW w:w="221" w:type="pct"/>
            <w:tcBorders>
              <w:top w:val="single" w:sz="4" w:space="0" w:color="auto"/>
              <w:left w:val="single" w:sz="4" w:space="0" w:color="auto"/>
              <w:right w:val="single" w:sz="4" w:space="0" w:color="auto"/>
            </w:tcBorders>
            <w:shd w:val="clear" w:color="auto" w:fill="FFFFFF"/>
            <w:vAlign w:val="center"/>
          </w:tcPr>
          <w:p w14:paraId="085B9F0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100,0</w:t>
            </w:r>
          </w:p>
        </w:tc>
        <w:tc>
          <w:tcPr>
            <w:tcW w:w="197" w:type="pct"/>
            <w:tcBorders>
              <w:top w:val="single" w:sz="4" w:space="0" w:color="auto"/>
              <w:left w:val="single" w:sz="4" w:space="0" w:color="auto"/>
              <w:right w:val="single" w:sz="4" w:space="0" w:color="auto"/>
            </w:tcBorders>
            <w:shd w:val="clear" w:color="auto" w:fill="FFFFFF"/>
            <w:vAlign w:val="center"/>
          </w:tcPr>
          <w:p w14:paraId="3DF079BA"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76,9</w:t>
            </w:r>
          </w:p>
        </w:tc>
        <w:tc>
          <w:tcPr>
            <w:tcW w:w="221" w:type="pct"/>
            <w:tcBorders>
              <w:top w:val="single" w:sz="4" w:space="0" w:color="auto"/>
              <w:left w:val="single" w:sz="4" w:space="0" w:color="auto"/>
              <w:right w:val="single" w:sz="4" w:space="0" w:color="auto"/>
            </w:tcBorders>
            <w:shd w:val="clear" w:color="auto" w:fill="FFFFFF"/>
            <w:vAlign w:val="center"/>
          </w:tcPr>
          <w:p w14:paraId="4D7AB886"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80,0</w:t>
            </w:r>
          </w:p>
        </w:tc>
        <w:tc>
          <w:tcPr>
            <w:tcW w:w="262" w:type="pct"/>
            <w:tcBorders>
              <w:top w:val="single" w:sz="4" w:space="0" w:color="auto"/>
              <w:left w:val="single" w:sz="4" w:space="0" w:color="auto"/>
              <w:right w:val="single" w:sz="4" w:space="0" w:color="auto"/>
            </w:tcBorders>
            <w:shd w:val="clear" w:color="auto" w:fill="FFFFFF"/>
            <w:vAlign w:val="center"/>
          </w:tcPr>
          <w:p w14:paraId="7805D25B"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100,0</w:t>
            </w:r>
          </w:p>
        </w:tc>
        <w:tc>
          <w:tcPr>
            <w:tcW w:w="321" w:type="pct"/>
            <w:tcBorders>
              <w:top w:val="single" w:sz="4" w:space="0" w:color="auto"/>
              <w:left w:val="single" w:sz="4" w:space="0" w:color="auto"/>
              <w:right w:val="single" w:sz="4" w:space="0" w:color="auto"/>
            </w:tcBorders>
            <w:shd w:val="clear" w:color="auto" w:fill="FFFFFF"/>
            <w:vAlign w:val="center"/>
          </w:tcPr>
          <w:p w14:paraId="1263D98F"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83,3</w:t>
            </w:r>
          </w:p>
        </w:tc>
      </w:tr>
      <w:tr w:rsidR="00EE0731" w14:paraId="44BE693E" w14:textId="77777777">
        <w:trPr>
          <w:trHeight w:hRule="exact" w:val="387"/>
          <w:jc w:val="center"/>
        </w:trPr>
        <w:tc>
          <w:tcPr>
            <w:tcW w:w="1000" w:type="pct"/>
            <w:tcBorders>
              <w:top w:val="single" w:sz="4" w:space="0" w:color="auto"/>
              <w:left w:val="single" w:sz="4" w:space="0" w:color="auto"/>
            </w:tcBorders>
            <w:shd w:val="clear" w:color="auto" w:fill="FFFFFF"/>
            <w:vAlign w:val="center"/>
          </w:tcPr>
          <w:p w14:paraId="161A843D" w14:textId="77777777" w:rsidR="00EE0731" w:rsidRDefault="00A70F95">
            <w:pPr>
              <w:pStyle w:val="affb"/>
              <w:spacing w:after="0" w:line="240" w:lineRule="auto"/>
              <w:ind w:firstLine="0"/>
              <w:rPr>
                <w:sz w:val="19"/>
                <w:szCs w:val="19"/>
              </w:rPr>
            </w:pPr>
            <w:r>
              <w:rPr>
                <w:color w:val="000000"/>
                <w:sz w:val="19"/>
                <w:szCs w:val="19"/>
              </w:rPr>
              <w:t>Яичники</w:t>
            </w:r>
          </w:p>
        </w:tc>
        <w:tc>
          <w:tcPr>
            <w:tcW w:w="325" w:type="pct"/>
            <w:tcBorders>
              <w:top w:val="single" w:sz="4" w:space="0" w:color="auto"/>
              <w:left w:val="single" w:sz="4" w:space="0" w:color="auto"/>
            </w:tcBorders>
            <w:shd w:val="clear" w:color="auto" w:fill="FFFFFF"/>
            <w:vAlign w:val="center"/>
          </w:tcPr>
          <w:p w14:paraId="124FD096" w14:textId="77777777" w:rsidR="00EE0731" w:rsidRDefault="00A70F95">
            <w:pPr>
              <w:pStyle w:val="affb"/>
              <w:spacing w:after="0" w:line="240" w:lineRule="auto"/>
              <w:ind w:firstLine="180"/>
              <w:jc w:val="center"/>
              <w:rPr>
                <w:sz w:val="16"/>
                <w:szCs w:val="16"/>
              </w:rPr>
            </w:pPr>
            <w:r>
              <w:rPr>
                <w:color w:val="000000"/>
                <w:sz w:val="16"/>
                <w:szCs w:val="16"/>
              </w:rPr>
              <w:t>33,3</w:t>
            </w:r>
          </w:p>
        </w:tc>
        <w:tc>
          <w:tcPr>
            <w:tcW w:w="302" w:type="pct"/>
            <w:tcBorders>
              <w:top w:val="single" w:sz="4" w:space="0" w:color="auto"/>
              <w:left w:val="single" w:sz="4" w:space="0" w:color="auto"/>
            </w:tcBorders>
            <w:shd w:val="clear" w:color="auto" w:fill="FFFFFF"/>
            <w:vAlign w:val="center"/>
          </w:tcPr>
          <w:p w14:paraId="1B01B55B" w14:textId="77777777" w:rsidR="00EE0731" w:rsidRDefault="00A70F95">
            <w:pPr>
              <w:pStyle w:val="affb"/>
              <w:spacing w:after="0" w:line="240" w:lineRule="auto"/>
              <w:ind w:firstLine="220"/>
              <w:jc w:val="center"/>
              <w:rPr>
                <w:sz w:val="16"/>
                <w:szCs w:val="16"/>
              </w:rPr>
            </w:pPr>
            <w:r>
              <w:rPr>
                <w:color w:val="000000"/>
                <w:sz w:val="16"/>
                <w:szCs w:val="16"/>
              </w:rPr>
              <w:t>64,3</w:t>
            </w:r>
          </w:p>
        </w:tc>
        <w:tc>
          <w:tcPr>
            <w:tcW w:w="302" w:type="pct"/>
            <w:tcBorders>
              <w:top w:val="single" w:sz="4" w:space="0" w:color="auto"/>
              <w:left w:val="single" w:sz="4" w:space="0" w:color="auto"/>
            </w:tcBorders>
            <w:shd w:val="clear" w:color="auto" w:fill="FFFFFF"/>
            <w:vAlign w:val="center"/>
          </w:tcPr>
          <w:p w14:paraId="2B9713A4" w14:textId="77777777" w:rsidR="00EE0731" w:rsidRDefault="00A70F95">
            <w:pPr>
              <w:pStyle w:val="affb"/>
              <w:spacing w:after="0" w:line="240" w:lineRule="auto"/>
              <w:ind w:firstLine="0"/>
              <w:jc w:val="center"/>
              <w:rPr>
                <w:sz w:val="16"/>
                <w:szCs w:val="16"/>
              </w:rPr>
            </w:pPr>
            <w:r>
              <w:rPr>
                <w:color w:val="000000"/>
                <w:sz w:val="16"/>
                <w:szCs w:val="16"/>
              </w:rPr>
              <w:t>40,0</w:t>
            </w:r>
          </w:p>
        </w:tc>
        <w:tc>
          <w:tcPr>
            <w:tcW w:w="221" w:type="pct"/>
            <w:tcBorders>
              <w:top w:val="single" w:sz="4" w:space="0" w:color="auto"/>
              <w:left w:val="single" w:sz="4" w:space="0" w:color="auto"/>
            </w:tcBorders>
            <w:shd w:val="clear" w:color="auto" w:fill="FFFFFF"/>
            <w:vAlign w:val="center"/>
          </w:tcPr>
          <w:p w14:paraId="5DD93B2A" w14:textId="77777777" w:rsidR="00EE0731" w:rsidRDefault="00A70F95">
            <w:pPr>
              <w:pStyle w:val="affb"/>
              <w:spacing w:after="0" w:line="240" w:lineRule="auto"/>
              <w:ind w:firstLine="0"/>
              <w:jc w:val="center"/>
              <w:rPr>
                <w:sz w:val="16"/>
                <w:szCs w:val="16"/>
              </w:rPr>
            </w:pPr>
            <w:r>
              <w:rPr>
                <w:color w:val="000000"/>
                <w:sz w:val="16"/>
                <w:szCs w:val="16"/>
              </w:rPr>
              <w:t>28,6</w:t>
            </w:r>
          </w:p>
        </w:tc>
        <w:tc>
          <w:tcPr>
            <w:tcW w:w="302" w:type="pct"/>
            <w:tcBorders>
              <w:top w:val="single" w:sz="4" w:space="0" w:color="auto"/>
              <w:left w:val="single" w:sz="4" w:space="0" w:color="auto"/>
            </w:tcBorders>
            <w:shd w:val="clear" w:color="auto" w:fill="FFFFFF"/>
            <w:vAlign w:val="center"/>
          </w:tcPr>
          <w:p w14:paraId="71BFAA1F" w14:textId="77777777" w:rsidR="00EE0731" w:rsidRDefault="00A70F95">
            <w:pPr>
              <w:pStyle w:val="affb"/>
              <w:spacing w:after="0" w:line="240" w:lineRule="auto"/>
              <w:ind w:firstLine="140"/>
              <w:jc w:val="center"/>
              <w:rPr>
                <w:sz w:val="16"/>
                <w:szCs w:val="16"/>
              </w:rPr>
            </w:pPr>
            <w:r>
              <w:rPr>
                <w:color w:val="000000"/>
                <w:sz w:val="16"/>
                <w:szCs w:val="16"/>
              </w:rPr>
              <w:t>45,5</w:t>
            </w:r>
          </w:p>
        </w:tc>
        <w:tc>
          <w:tcPr>
            <w:tcW w:w="221" w:type="pct"/>
            <w:tcBorders>
              <w:top w:val="single" w:sz="4" w:space="0" w:color="auto"/>
              <w:left w:val="single" w:sz="4" w:space="0" w:color="auto"/>
            </w:tcBorders>
            <w:shd w:val="clear" w:color="auto" w:fill="FFFFFF"/>
            <w:vAlign w:val="center"/>
          </w:tcPr>
          <w:p w14:paraId="60EE6EBB" w14:textId="77777777" w:rsidR="00EE0731" w:rsidRDefault="00A70F95">
            <w:pPr>
              <w:pStyle w:val="affb"/>
              <w:spacing w:after="0" w:line="240" w:lineRule="auto"/>
              <w:ind w:firstLine="0"/>
              <w:jc w:val="center"/>
              <w:rPr>
                <w:sz w:val="16"/>
                <w:szCs w:val="16"/>
              </w:rPr>
            </w:pPr>
            <w:r>
              <w:rPr>
                <w:color w:val="000000"/>
                <w:sz w:val="16"/>
                <w:szCs w:val="16"/>
              </w:rPr>
              <w:t>14,3</w:t>
            </w:r>
          </w:p>
        </w:tc>
        <w:tc>
          <w:tcPr>
            <w:tcW w:w="302" w:type="pct"/>
            <w:tcBorders>
              <w:top w:val="single" w:sz="4" w:space="0" w:color="auto"/>
              <w:left w:val="single" w:sz="4" w:space="0" w:color="auto"/>
            </w:tcBorders>
            <w:shd w:val="clear" w:color="auto" w:fill="FFFFFF"/>
            <w:vAlign w:val="center"/>
          </w:tcPr>
          <w:p w14:paraId="361AE55C" w14:textId="77777777" w:rsidR="00EE0731" w:rsidRDefault="00A70F95">
            <w:pPr>
              <w:pStyle w:val="affb"/>
              <w:spacing w:after="0" w:line="240" w:lineRule="auto"/>
              <w:ind w:firstLine="140"/>
              <w:jc w:val="center"/>
              <w:rPr>
                <w:sz w:val="16"/>
                <w:szCs w:val="16"/>
              </w:rPr>
            </w:pPr>
            <w:r>
              <w:rPr>
                <w:color w:val="000000"/>
                <w:sz w:val="16"/>
                <w:szCs w:val="16"/>
              </w:rPr>
              <w:t>20,0</w:t>
            </w:r>
          </w:p>
        </w:tc>
        <w:tc>
          <w:tcPr>
            <w:tcW w:w="302" w:type="pct"/>
            <w:tcBorders>
              <w:top w:val="single" w:sz="4" w:space="0" w:color="auto"/>
              <w:left w:val="single" w:sz="4" w:space="0" w:color="auto"/>
            </w:tcBorders>
            <w:shd w:val="clear" w:color="auto" w:fill="FFFFFF"/>
            <w:vAlign w:val="center"/>
          </w:tcPr>
          <w:p w14:paraId="40DDC3B4" w14:textId="77777777" w:rsidR="00EE0731" w:rsidRDefault="00A70F95">
            <w:pPr>
              <w:pStyle w:val="affb"/>
              <w:spacing w:after="0" w:line="240" w:lineRule="auto"/>
              <w:ind w:firstLine="140"/>
              <w:jc w:val="center"/>
              <w:rPr>
                <w:sz w:val="16"/>
                <w:szCs w:val="16"/>
              </w:rPr>
            </w:pPr>
            <w:r>
              <w:rPr>
                <w:color w:val="000000"/>
                <w:sz w:val="16"/>
                <w:szCs w:val="16"/>
              </w:rPr>
              <w:t>25,0</w:t>
            </w:r>
          </w:p>
        </w:tc>
        <w:tc>
          <w:tcPr>
            <w:tcW w:w="279" w:type="pct"/>
            <w:tcBorders>
              <w:top w:val="single" w:sz="4" w:space="0" w:color="auto"/>
              <w:left w:val="single" w:sz="4" w:space="0" w:color="auto"/>
            </w:tcBorders>
            <w:shd w:val="clear" w:color="auto" w:fill="FFFFFF"/>
            <w:vAlign w:val="center"/>
          </w:tcPr>
          <w:p w14:paraId="16A99C98" w14:textId="77777777" w:rsidR="00EE0731" w:rsidRDefault="00A70F95">
            <w:pPr>
              <w:pStyle w:val="affb"/>
              <w:spacing w:after="0" w:line="240" w:lineRule="auto"/>
              <w:ind w:firstLine="140"/>
              <w:jc w:val="center"/>
              <w:rPr>
                <w:sz w:val="16"/>
                <w:szCs w:val="16"/>
              </w:rPr>
            </w:pPr>
            <w:r>
              <w:rPr>
                <w:color w:val="000000"/>
                <w:sz w:val="16"/>
                <w:szCs w:val="16"/>
              </w:rPr>
              <w:t>36,8</w:t>
            </w:r>
          </w:p>
        </w:tc>
        <w:tc>
          <w:tcPr>
            <w:tcW w:w="221" w:type="pct"/>
            <w:tcBorders>
              <w:top w:val="single" w:sz="4" w:space="0" w:color="auto"/>
              <w:left w:val="single" w:sz="4" w:space="0" w:color="auto"/>
              <w:right w:val="single" w:sz="4" w:space="0" w:color="auto"/>
            </w:tcBorders>
            <w:shd w:val="clear" w:color="auto" w:fill="FFFFFF"/>
            <w:vAlign w:val="center"/>
          </w:tcPr>
          <w:p w14:paraId="03E942A6" w14:textId="77777777" w:rsidR="00EE0731" w:rsidRDefault="00A70F95">
            <w:pPr>
              <w:pStyle w:val="affb"/>
              <w:spacing w:after="0" w:line="240" w:lineRule="auto"/>
              <w:ind w:firstLine="0"/>
              <w:jc w:val="center"/>
              <w:rPr>
                <w:sz w:val="16"/>
                <w:szCs w:val="16"/>
              </w:rPr>
            </w:pPr>
            <w:r>
              <w:rPr>
                <w:color w:val="000000"/>
                <w:sz w:val="16"/>
                <w:szCs w:val="16"/>
              </w:rPr>
              <w:t>26,7</w:t>
            </w:r>
          </w:p>
        </w:tc>
        <w:tc>
          <w:tcPr>
            <w:tcW w:w="221" w:type="pct"/>
            <w:tcBorders>
              <w:top w:val="single" w:sz="4" w:space="0" w:color="auto"/>
              <w:left w:val="single" w:sz="4" w:space="0" w:color="auto"/>
              <w:right w:val="single" w:sz="4" w:space="0" w:color="auto"/>
            </w:tcBorders>
            <w:shd w:val="clear" w:color="auto" w:fill="FFFFFF"/>
            <w:vAlign w:val="center"/>
          </w:tcPr>
          <w:p w14:paraId="26AE7C19"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30,0</w:t>
            </w:r>
          </w:p>
        </w:tc>
        <w:tc>
          <w:tcPr>
            <w:tcW w:w="197" w:type="pct"/>
            <w:tcBorders>
              <w:top w:val="single" w:sz="4" w:space="0" w:color="auto"/>
              <w:left w:val="single" w:sz="4" w:space="0" w:color="auto"/>
              <w:right w:val="single" w:sz="4" w:space="0" w:color="auto"/>
            </w:tcBorders>
            <w:shd w:val="clear" w:color="auto" w:fill="FFFFFF"/>
            <w:vAlign w:val="center"/>
          </w:tcPr>
          <w:p w14:paraId="0EDBA1DA"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23,5</w:t>
            </w:r>
          </w:p>
        </w:tc>
        <w:tc>
          <w:tcPr>
            <w:tcW w:w="221" w:type="pct"/>
            <w:tcBorders>
              <w:top w:val="single" w:sz="4" w:space="0" w:color="auto"/>
              <w:left w:val="single" w:sz="4" w:space="0" w:color="auto"/>
              <w:right w:val="single" w:sz="4" w:space="0" w:color="auto"/>
            </w:tcBorders>
            <w:shd w:val="clear" w:color="auto" w:fill="FFFFFF"/>
            <w:vAlign w:val="center"/>
          </w:tcPr>
          <w:p w14:paraId="1ADCE8B6"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30,0</w:t>
            </w:r>
          </w:p>
        </w:tc>
        <w:tc>
          <w:tcPr>
            <w:tcW w:w="262" w:type="pct"/>
            <w:tcBorders>
              <w:top w:val="single" w:sz="4" w:space="0" w:color="auto"/>
              <w:left w:val="single" w:sz="4" w:space="0" w:color="auto"/>
              <w:right w:val="single" w:sz="4" w:space="0" w:color="auto"/>
            </w:tcBorders>
            <w:shd w:val="clear" w:color="auto" w:fill="FFFFFF"/>
            <w:vAlign w:val="center"/>
          </w:tcPr>
          <w:p w14:paraId="27D850A8"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54,5</w:t>
            </w:r>
          </w:p>
        </w:tc>
        <w:tc>
          <w:tcPr>
            <w:tcW w:w="321" w:type="pct"/>
            <w:tcBorders>
              <w:top w:val="single" w:sz="4" w:space="0" w:color="auto"/>
              <w:left w:val="single" w:sz="4" w:space="0" w:color="auto"/>
              <w:right w:val="single" w:sz="4" w:space="0" w:color="auto"/>
            </w:tcBorders>
            <w:shd w:val="clear" w:color="auto" w:fill="FFFFFF"/>
            <w:vAlign w:val="center"/>
          </w:tcPr>
          <w:p w14:paraId="309AFBE6"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37,5</w:t>
            </w:r>
          </w:p>
        </w:tc>
      </w:tr>
      <w:tr w:rsidR="00EE0731" w14:paraId="2163996E" w14:textId="77777777">
        <w:trPr>
          <w:trHeight w:hRule="exact" w:val="233"/>
          <w:jc w:val="center"/>
        </w:trPr>
        <w:tc>
          <w:tcPr>
            <w:tcW w:w="1000" w:type="pct"/>
            <w:tcBorders>
              <w:top w:val="single" w:sz="4" w:space="0" w:color="auto"/>
              <w:left w:val="single" w:sz="4" w:space="0" w:color="auto"/>
            </w:tcBorders>
            <w:shd w:val="clear" w:color="auto" w:fill="FFFFFF"/>
            <w:vAlign w:val="center"/>
          </w:tcPr>
          <w:p w14:paraId="57D83C53" w14:textId="77777777" w:rsidR="00EE0731" w:rsidRDefault="00A70F95">
            <w:pPr>
              <w:pStyle w:val="affb"/>
              <w:spacing w:after="0" w:line="240" w:lineRule="auto"/>
              <w:ind w:firstLine="0"/>
              <w:rPr>
                <w:sz w:val="19"/>
                <w:szCs w:val="19"/>
              </w:rPr>
            </w:pPr>
            <w:r>
              <w:rPr>
                <w:color w:val="000000"/>
                <w:sz w:val="19"/>
                <w:szCs w:val="19"/>
              </w:rPr>
              <w:t>Предстательная железа</w:t>
            </w:r>
          </w:p>
        </w:tc>
        <w:tc>
          <w:tcPr>
            <w:tcW w:w="325" w:type="pct"/>
            <w:tcBorders>
              <w:top w:val="single" w:sz="4" w:space="0" w:color="auto"/>
              <w:left w:val="single" w:sz="4" w:space="0" w:color="auto"/>
            </w:tcBorders>
            <w:shd w:val="clear" w:color="auto" w:fill="FFFFFF"/>
            <w:vAlign w:val="center"/>
          </w:tcPr>
          <w:p w14:paraId="1D8F1CF6" w14:textId="77777777" w:rsidR="00EE0731" w:rsidRDefault="00A70F95">
            <w:pPr>
              <w:pStyle w:val="affb"/>
              <w:spacing w:after="0" w:line="240" w:lineRule="auto"/>
              <w:ind w:firstLine="180"/>
              <w:jc w:val="center"/>
              <w:rPr>
                <w:sz w:val="16"/>
                <w:szCs w:val="16"/>
              </w:rPr>
            </w:pPr>
            <w:r>
              <w:rPr>
                <w:color w:val="000000"/>
                <w:sz w:val="16"/>
                <w:szCs w:val="16"/>
              </w:rPr>
              <w:t>22,2</w:t>
            </w:r>
          </w:p>
        </w:tc>
        <w:tc>
          <w:tcPr>
            <w:tcW w:w="302" w:type="pct"/>
            <w:tcBorders>
              <w:top w:val="single" w:sz="4" w:space="0" w:color="auto"/>
              <w:left w:val="single" w:sz="4" w:space="0" w:color="auto"/>
            </w:tcBorders>
            <w:shd w:val="clear" w:color="auto" w:fill="FFFFFF"/>
            <w:vAlign w:val="center"/>
          </w:tcPr>
          <w:p w14:paraId="1656D6EC" w14:textId="77777777" w:rsidR="00EE0731" w:rsidRDefault="00A70F95">
            <w:pPr>
              <w:pStyle w:val="affb"/>
              <w:spacing w:after="0" w:line="240" w:lineRule="auto"/>
              <w:ind w:firstLine="220"/>
              <w:jc w:val="center"/>
              <w:rPr>
                <w:sz w:val="16"/>
                <w:szCs w:val="16"/>
              </w:rPr>
            </w:pPr>
            <w:r>
              <w:rPr>
                <w:color w:val="000000"/>
                <w:sz w:val="16"/>
                <w:szCs w:val="16"/>
              </w:rPr>
              <w:t>32,1</w:t>
            </w:r>
          </w:p>
        </w:tc>
        <w:tc>
          <w:tcPr>
            <w:tcW w:w="302" w:type="pct"/>
            <w:tcBorders>
              <w:top w:val="single" w:sz="4" w:space="0" w:color="auto"/>
              <w:left w:val="single" w:sz="4" w:space="0" w:color="auto"/>
            </w:tcBorders>
            <w:shd w:val="clear" w:color="auto" w:fill="FFFFFF"/>
            <w:vAlign w:val="center"/>
          </w:tcPr>
          <w:p w14:paraId="1C7FCF23" w14:textId="77777777" w:rsidR="00EE0731" w:rsidRDefault="00A70F95">
            <w:pPr>
              <w:pStyle w:val="affb"/>
              <w:spacing w:after="0" w:line="240" w:lineRule="auto"/>
              <w:ind w:firstLine="0"/>
              <w:jc w:val="center"/>
              <w:rPr>
                <w:sz w:val="16"/>
                <w:szCs w:val="16"/>
              </w:rPr>
            </w:pPr>
            <w:r>
              <w:rPr>
                <w:color w:val="000000"/>
                <w:sz w:val="16"/>
                <w:szCs w:val="16"/>
              </w:rPr>
              <w:t>31,3</w:t>
            </w:r>
          </w:p>
        </w:tc>
        <w:tc>
          <w:tcPr>
            <w:tcW w:w="221" w:type="pct"/>
            <w:tcBorders>
              <w:top w:val="single" w:sz="4" w:space="0" w:color="auto"/>
              <w:left w:val="single" w:sz="4" w:space="0" w:color="auto"/>
            </w:tcBorders>
            <w:shd w:val="clear" w:color="auto" w:fill="FFFFFF"/>
            <w:vAlign w:val="center"/>
          </w:tcPr>
          <w:p w14:paraId="6E3A3C6A" w14:textId="77777777" w:rsidR="00EE0731" w:rsidRDefault="00A70F95">
            <w:pPr>
              <w:pStyle w:val="affb"/>
              <w:spacing w:after="0" w:line="240" w:lineRule="auto"/>
              <w:ind w:firstLine="0"/>
              <w:jc w:val="center"/>
              <w:rPr>
                <w:sz w:val="16"/>
                <w:szCs w:val="16"/>
              </w:rPr>
            </w:pPr>
            <w:r>
              <w:rPr>
                <w:color w:val="000000"/>
                <w:sz w:val="16"/>
                <w:szCs w:val="16"/>
              </w:rPr>
              <w:t>44,4</w:t>
            </w:r>
          </w:p>
        </w:tc>
        <w:tc>
          <w:tcPr>
            <w:tcW w:w="302" w:type="pct"/>
            <w:tcBorders>
              <w:top w:val="single" w:sz="4" w:space="0" w:color="auto"/>
              <w:left w:val="single" w:sz="4" w:space="0" w:color="auto"/>
            </w:tcBorders>
            <w:shd w:val="clear" w:color="auto" w:fill="FFFFFF"/>
            <w:vAlign w:val="center"/>
          </w:tcPr>
          <w:p w14:paraId="4B2CB262" w14:textId="77777777" w:rsidR="00EE0731" w:rsidRDefault="00A70F95">
            <w:pPr>
              <w:pStyle w:val="affb"/>
              <w:spacing w:after="0" w:line="240" w:lineRule="auto"/>
              <w:ind w:firstLine="140"/>
              <w:jc w:val="center"/>
              <w:rPr>
                <w:sz w:val="16"/>
                <w:szCs w:val="16"/>
              </w:rPr>
            </w:pPr>
            <w:r>
              <w:rPr>
                <w:color w:val="000000"/>
                <w:sz w:val="16"/>
                <w:szCs w:val="16"/>
              </w:rPr>
              <w:t>45,0</w:t>
            </w:r>
          </w:p>
        </w:tc>
        <w:tc>
          <w:tcPr>
            <w:tcW w:w="221" w:type="pct"/>
            <w:tcBorders>
              <w:top w:val="single" w:sz="4" w:space="0" w:color="auto"/>
              <w:left w:val="single" w:sz="4" w:space="0" w:color="auto"/>
            </w:tcBorders>
            <w:shd w:val="clear" w:color="auto" w:fill="FFFFFF"/>
            <w:vAlign w:val="center"/>
          </w:tcPr>
          <w:p w14:paraId="0CC42775" w14:textId="77777777" w:rsidR="00EE0731" w:rsidRDefault="00A70F95">
            <w:pPr>
              <w:pStyle w:val="affb"/>
              <w:spacing w:after="0" w:line="240" w:lineRule="auto"/>
              <w:ind w:firstLine="0"/>
              <w:jc w:val="center"/>
              <w:rPr>
                <w:sz w:val="16"/>
                <w:szCs w:val="16"/>
              </w:rPr>
            </w:pPr>
            <w:r>
              <w:rPr>
                <w:color w:val="000000"/>
                <w:sz w:val="16"/>
                <w:szCs w:val="16"/>
              </w:rPr>
              <w:t>68,4</w:t>
            </w:r>
          </w:p>
        </w:tc>
        <w:tc>
          <w:tcPr>
            <w:tcW w:w="302" w:type="pct"/>
            <w:tcBorders>
              <w:top w:val="single" w:sz="4" w:space="0" w:color="auto"/>
              <w:left w:val="single" w:sz="4" w:space="0" w:color="auto"/>
            </w:tcBorders>
            <w:shd w:val="clear" w:color="auto" w:fill="FFFFFF"/>
            <w:vAlign w:val="center"/>
          </w:tcPr>
          <w:p w14:paraId="5C2A5C6A" w14:textId="77777777" w:rsidR="00EE0731" w:rsidRDefault="00A70F95">
            <w:pPr>
              <w:pStyle w:val="affb"/>
              <w:spacing w:after="0" w:line="240" w:lineRule="auto"/>
              <w:ind w:firstLine="140"/>
              <w:jc w:val="center"/>
              <w:rPr>
                <w:sz w:val="16"/>
                <w:szCs w:val="16"/>
              </w:rPr>
            </w:pPr>
            <w:r>
              <w:rPr>
                <w:color w:val="000000"/>
                <w:sz w:val="16"/>
                <w:szCs w:val="16"/>
              </w:rPr>
              <w:t>58,1</w:t>
            </w:r>
          </w:p>
        </w:tc>
        <w:tc>
          <w:tcPr>
            <w:tcW w:w="302" w:type="pct"/>
            <w:tcBorders>
              <w:top w:val="single" w:sz="4" w:space="0" w:color="auto"/>
              <w:left w:val="single" w:sz="4" w:space="0" w:color="auto"/>
            </w:tcBorders>
            <w:shd w:val="clear" w:color="auto" w:fill="FFFFFF"/>
            <w:vAlign w:val="center"/>
          </w:tcPr>
          <w:p w14:paraId="60282F17" w14:textId="77777777" w:rsidR="00EE0731" w:rsidRDefault="00A70F95">
            <w:pPr>
              <w:pStyle w:val="affb"/>
              <w:spacing w:after="0" w:line="240" w:lineRule="auto"/>
              <w:ind w:firstLine="140"/>
              <w:jc w:val="center"/>
              <w:rPr>
                <w:sz w:val="16"/>
                <w:szCs w:val="16"/>
              </w:rPr>
            </w:pPr>
            <w:r>
              <w:rPr>
                <w:color w:val="000000"/>
                <w:sz w:val="16"/>
                <w:szCs w:val="16"/>
              </w:rPr>
              <w:t>65,2</w:t>
            </w:r>
          </w:p>
        </w:tc>
        <w:tc>
          <w:tcPr>
            <w:tcW w:w="279" w:type="pct"/>
            <w:tcBorders>
              <w:top w:val="single" w:sz="4" w:space="0" w:color="auto"/>
              <w:left w:val="single" w:sz="4" w:space="0" w:color="auto"/>
            </w:tcBorders>
            <w:shd w:val="clear" w:color="auto" w:fill="FFFFFF"/>
            <w:vAlign w:val="center"/>
          </w:tcPr>
          <w:p w14:paraId="00A3645E" w14:textId="77777777" w:rsidR="00EE0731" w:rsidRDefault="00A70F95">
            <w:pPr>
              <w:pStyle w:val="affb"/>
              <w:spacing w:after="0" w:line="240" w:lineRule="auto"/>
              <w:ind w:firstLine="140"/>
              <w:jc w:val="center"/>
              <w:rPr>
                <w:sz w:val="16"/>
                <w:szCs w:val="16"/>
              </w:rPr>
            </w:pPr>
            <w:r>
              <w:rPr>
                <w:color w:val="000000"/>
                <w:sz w:val="16"/>
                <w:szCs w:val="16"/>
              </w:rPr>
              <w:t>39,3</w:t>
            </w:r>
          </w:p>
        </w:tc>
        <w:tc>
          <w:tcPr>
            <w:tcW w:w="221" w:type="pct"/>
            <w:tcBorders>
              <w:top w:val="single" w:sz="4" w:space="0" w:color="auto"/>
              <w:left w:val="single" w:sz="4" w:space="0" w:color="auto"/>
              <w:right w:val="single" w:sz="4" w:space="0" w:color="auto"/>
            </w:tcBorders>
            <w:shd w:val="clear" w:color="auto" w:fill="FFFFFF"/>
            <w:vAlign w:val="center"/>
          </w:tcPr>
          <w:p w14:paraId="174E29EA" w14:textId="77777777" w:rsidR="00EE0731" w:rsidRDefault="00A70F95">
            <w:pPr>
              <w:pStyle w:val="affb"/>
              <w:spacing w:after="0" w:line="240" w:lineRule="auto"/>
              <w:ind w:firstLine="0"/>
              <w:jc w:val="center"/>
              <w:rPr>
                <w:sz w:val="16"/>
                <w:szCs w:val="16"/>
              </w:rPr>
            </w:pPr>
            <w:r>
              <w:rPr>
                <w:color w:val="000000"/>
                <w:sz w:val="16"/>
                <w:szCs w:val="16"/>
              </w:rPr>
              <w:t>44,8</w:t>
            </w:r>
          </w:p>
        </w:tc>
        <w:tc>
          <w:tcPr>
            <w:tcW w:w="221" w:type="pct"/>
            <w:tcBorders>
              <w:top w:val="single" w:sz="4" w:space="0" w:color="auto"/>
              <w:left w:val="single" w:sz="4" w:space="0" w:color="auto"/>
              <w:right w:val="single" w:sz="4" w:space="0" w:color="auto"/>
            </w:tcBorders>
            <w:shd w:val="clear" w:color="auto" w:fill="FFFFFF"/>
            <w:vAlign w:val="center"/>
          </w:tcPr>
          <w:p w14:paraId="2CAABF9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59,3</w:t>
            </w:r>
          </w:p>
        </w:tc>
        <w:tc>
          <w:tcPr>
            <w:tcW w:w="197" w:type="pct"/>
            <w:tcBorders>
              <w:top w:val="single" w:sz="4" w:space="0" w:color="auto"/>
              <w:left w:val="single" w:sz="4" w:space="0" w:color="auto"/>
              <w:right w:val="single" w:sz="4" w:space="0" w:color="auto"/>
            </w:tcBorders>
            <w:shd w:val="clear" w:color="auto" w:fill="FFFFFF"/>
            <w:vAlign w:val="center"/>
          </w:tcPr>
          <w:p w14:paraId="2D84D112"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53,3</w:t>
            </w:r>
          </w:p>
        </w:tc>
        <w:tc>
          <w:tcPr>
            <w:tcW w:w="221" w:type="pct"/>
            <w:tcBorders>
              <w:top w:val="single" w:sz="4" w:space="0" w:color="auto"/>
              <w:left w:val="single" w:sz="4" w:space="0" w:color="auto"/>
              <w:right w:val="single" w:sz="4" w:space="0" w:color="auto"/>
            </w:tcBorders>
            <w:shd w:val="clear" w:color="auto" w:fill="FFFFFF"/>
            <w:vAlign w:val="center"/>
          </w:tcPr>
          <w:p w14:paraId="5B556D20"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80,0</w:t>
            </w:r>
          </w:p>
        </w:tc>
        <w:tc>
          <w:tcPr>
            <w:tcW w:w="262" w:type="pct"/>
            <w:tcBorders>
              <w:top w:val="single" w:sz="4" w:space="0" w:color="auto"/>
              <w:left w:val="single" w:sz="4" w:space="0" w:color="auto"/>
              <w:right w:val="single" w:sz="4" w:space="0" w:color="auto"/>
            </w:tcBorders>
            <w:shd w:val="clear" w:color="auto" w:fill="FFFFFF"/>
            <w:vAlign w:val="center"/>
          </w:tcPr>
          <w:p w14:paraId="7748550D"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76,7</w:t>
            </w:r>
          </w:p>
        </w:tc>
        <w:tc>
          <w:tcPr>
            <w:tcW w:w="321" w:type="pct"/>
            <w:tcBorders>
              <w:top w:val="single" w:sz="4" w:space="0" w:color="auto"/>
              <w:left w:val="single" w:sz="4" w:space="0" w:color="auto"/>
              <w:right w:val="single" w:sz="4" w:space="0" w:color="auto"/>
            </w:tcBorders>
            <w:shd w:val="clear" w:color="auto" w:fill="FFFFFF"/>
            <w:vAlign w:val="center"/>
          </w:tcPr>
          <w:p w14:paraId="2CF3D5F3"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63,6</w:t>
            </w:r>
          </w:p>
        </w:tc>
      </w:tr>
      <w:tr w:rsidR="00EE0731" w14:paraId="2564A24D" w14:textId="77777777">
        <w:trPr>
          <w:trHeight w:hRule="exact" w:val="387"/>
          <w:jc w:val="center"/>
        </w:trPr>
        <w:tc>
          <w:tcPr>
            <w:tcW w:w="1000" w:type="pct"/>
            <w:tcBorders>
              <w:top w:val="single" w:sz="4" w:space="0" w:color="auto"/>
              <w:left w:val="single" w:sz="4" w:space="0" w:color="auto"/>
            </w:tcBorders>
            <w:shd w:val="clear" w:color="auto" w:fill="FFFFFF"/>
            <w:vAlign w:val="center"/>
          </w:tcPr>
          <w:p w14:paraId="0501D5C0" w14:textId="77777777" w:rsidR="00EE0731" w:rsidRDefault="00A70F95">
            <w:pPr>
              <w:pStyle w:val="affb"/>
              <w:spacing w:after="0" w:line="240" w:lineRule="auto"/>
              <w:ind w:firstLine="0"/>
              <w:rPr>
                <w:sz w:val="19"/>
                <w:szCs w:val="19"/>
              </w:rPr>
            </w:pPr>
            <w:r>
              <w:rPr>
                <w:color w:val="000000"/>
                <w:sz w:val="19"/>
                <w:szCs w:val="19"/>
              </w:rPr>
              <w:t>Мочевой пузырь</w:t>
            </w:r>
          </w:p>
        </w:tc>
        <w:tc>
          <w:tcPr>
            <w:tcW w:w="325" w:type="pct"/>
            <w:tcBorders>
              <w:top w:val="single" w:sz="4" w:space="0" w:color="auto"/>
              <w:left w:val="single" w:sz="4" w:space="0" w:color="auto"/>
            </w:tcBorders>
            <w:shd w:val="clear" w:color="auto" w:fill="FFFFFF"/>
            <w:vAlign w:val="center"/>
          </w:tcPr>
          <w:p w14:paraId="3271D07C" w14:textId="77777777" w:rsidR="00EE0731" w:rsidRDefault="00A70F95">
            <w:pPr>
              <w:pStyle w:val="affb"/>
              <w:spacing w:after="0" w:line="240" w:lineRule="auto"/>
              <w:ind w:firstLine="180"/>
              <w:jc w:val="center"/>
              <w:rPr>
                <w:sz w:val="16"/>
                <w:szCs w:val="16"/>
              </w:rPr>
            </w:pPr>
            <w:r>
              <w:rPr>
                <w:color w:val="000000"/>
                <w:sz w:val="16"/>
                <w:szCs w:val="16"/>
              </w:rPr>
              <w:t>16,7</w:t>
            </w:r>
          </w:p>
        </w:tc>
        <w:tc>
          <w:tcPr>
            <w:tcW w:w="302" w:type="pct"/>
            <w:tcBorders>
              <w:top w:val="single" w:sz="4" w:space="0" w:color="auto"/>
              <w:left w:val="single" w:sz="4" w:space="0" w:color="auto"/>
            </w:tcBorders>
            <w:shd w:val="clear" w:color="auto" w:fill="FFFFFF"/>
            <w:vAlign w:val="center"/>
          </w:tcPr>
          <w:p w14:paraId="5358058E" w14:textId="77777777" w:rsidR="00EE0731" w:rsidRDefault="00A70F95">
            <w:pPr>
              <w:pStyle w:val="affb"/>
              <w:spacing w:after="0" w:line="240" w:lineRule="auto"/>
              <w:ind w:firstLine="220"/>
              <w:jc w:val="center"/>
              <w:rPr>
                <w:sz w:val="16"/>
                <w:szCs w:val="16"/>
              </w:rPr>
            </w:pPr>
            <w:r>
              <w:rPr>
                <w:color w:val="000000"/>
                <w:sz w:val="16"/>
                <w:szCs w:val="16"/>
              </w:rPr>
              <w:t>58,3</w:t>
            </w:r>
          </w:p>
        </w:tc>
        <w:tc>
          <w:tcPr>
            <w:tcW w:w="302" w:type="pct"/>
            <w:tcBorders>
              <w:top w:val="single" w:sz="4" w:space="0" w:color="auto"/>
              <w:left w:val="single" w:sz="4" w:space="0" w:color="auto"/>
            </w:tcBorders>
            <w:shd w:val="clear" w:color="auto" w:fill="FFFFFF"/>
            <w:vAlign w:val="center"/>
          </w:tcPr>
          <w:p w14:paraId="72D9F0A0" w14:textId="77777777" w:rsidR="00EE0731" w:rsidRDefault="00A70F95">
            <w:pPr>
              <w:pStyle w:val="affb"/>
              <w:spacing w:after="0" w:line="240" w:lineRule="auto"/>
              <w:ind w:firstLine="0"/>
              <w:jc w:val="center"/>
              <w:rPr>
                <w:sz w:val="16"/>
                <w:szCs w:val="16"/>
              </w:rPr>
            </w:pPr>
            <w:r>
              <w:rPr>
                <w:color w:val="000000"/>
                <w:sz w:val="16"/>
                <w:szCs w:val="16"/>
              </w:rPr>
              <w:t>90,9</w:t>
            </w:r>
          </w:p>
        </w:tc>
        <w:tc>
          <w:tcPr>
            <w:tcW w:w="221" w:type="pct"/>
            <w:tcBorders>
              <w:top w:val="single" w:sz="4" w:space="0" w:color="auto"/>
              <w:left w:val="single" w:sz="4" w:space="0" w:color="auto"/>
            </w:tcBorders>
            <w:shd w:val="clear" w:color="auto" w:fill="FFFFFF"/>
            <w:vAlign w:val="center"/>
          </w:tcPr>
          <w:p w14:paraId="2DF11460" w14:textId="77777777" w:rsidR="00EE0731" w:rsidRDefault="00A70F95">
            <w:pPr>
              <w:pStyle w:val="affb"/>
              <w:spacing w:after="0" w:line="240" w:lineRule="auto"/>
              <w:ind w:firstLine="0"/>
              <w:jc w:val="center"/>
              <w:rPr>
                <w:sz w:val="16"/>
                <w:szCs w:val="16"/>
              </w:rPr>
            </w:pPr>
            <w:r>
              <w:rPr>
                <w:color w:val="000000"/>
                <w:sz w:val="16"/>
                <w:szCs w:val="16"/>
              </w:rPr>
              <w:t>45,5</w:t>
            </w:r>
          </w:p>
        </w:tc>
        <w:tc>
          <w:tcPr>
            <w:tcW w:w="302" w:type="pct"/>
            <w:tcBorders>
              <w:top w:val="single" w:sz="4" w:space="0" w:color="auto"/>
              <w:left w:val="single" w:sz="4" w:space="0" w:color="auto"/>
            </w:tcBorders>
            <w:shd w:val="clear" w:color="auto" w:fill="FFFFFF"/>
            <w:vAlign w:val="center"/>
          </w:tcPr>
          <w:p w14:paraId="14A7703C" w14:textId="77777777" w:rsidR="00EE0731" w:rsidRDefault="00A70F95">
            <w:pPr>
              <w:pStyle w:val="affb"/>
              <w:spacing w:after="0" w:line="240" w:lineRule="auto"/>
              <w:ind w:firstLine="140"/>
              <w:jc w:val="center"/>
              <w:rPr>
                <w:sz w:val="16"/>
                <w:szCs w:val="16"/>
              </w:rPr>
            </w:pPr>
            <w:r>
              <w:rPr>
                <w:color w:val="000000"/>
                <w:sz w:val="16"/>
                <w:szCs w:val="16"/>
              </w:rPr>
              <w:t>57,1</w:t>
            </w:r>
          </w:p>
        </w:tc>
        <w:tc>
          <w:tcPr>
            <w:tcW w:w="221" w:type="pct"/>
            <w:tcBorders>
              <w:top w:val="single" w:sz="4" w:space="0" w:color="auto"/>
              <w:left w:val="single" w:sz="4" w:space="0" w:color="auto"/>
            </w:tcBorders>
            <w:shd w:val="clear" w:color="auto" w:fill="FFFFFF"/>
            <w:vAlign w:val="center"/>
          </w:tcPr>
          <w:p w14:paraId="76895A9A" w14:textId="77777777" w:rsidR="00EE0731" w:rsidRDefault="00A70F95">
            <w:pPr>
              <w:pStyle w:val="affb"/>
              <w:spacing w:after="0" w:line="240" w:lineRule="auto"/>
              <w:ind w:firstLine="0"/>
              <w:jc w:val="center"/>
              <w:rPr>
                <w:sz w:val="16"/>
                <w:szCs w:val="16"/>
              </w:rPr>
            </w:pPr>
            <w:r>
              <w:rPr>
                <w:color w:val="000000"/>
                <w:sz w:val="16"/>
                <w:szCs w:val="16"/>
              </w:rPr>
              <w:t>66,7</w:t>
            </w:r>
          </w:p>
        </w:tc>
        <w:tc>
          <w:tcPr>
            <w:tcW w:w="302" w:type="pct"/>
            <w:tcBorders>
              <w:top w:val="single" w:sz="4" w:space="0" w:color="auto"/>
              <w:left w:val="single" w:sz="4" w:space="0" w:color="auto"/>
            </w:tcBorders>
            <w:shd w:val="clear" w:color="auto" w:fill="FFFFFF"/>
            <w:vAlign w:val="center"/>
          </w:tcPr>
          <w:p w14:paraId="0E65B79D" w14:textId="77777777" w:rsidR="00EE0731" w:rsidRDefault="00A70F95">
            <w:pPr>
              <w:pStyle w:val="affb"/>
              <w:spacing w:after="0" w:line="240" w:lineRule="auto"/>
              <w:ind w:firstLine="140"/>
              <w:jc w:val="center"/>
              <w:rPr>
                <w:sz w:val="16"/>
                <w:szCs w:val="16"/>
              </w:rPr>
            </w:pPr>
            <w:r>
              <w:rPr>
                <w:color w:val="000000"/>
                <w:sz w:val="16"/>
                <w:szCs w:val="16"/>
              </w:rPr>
              <w:t>53,8</w:t>
            </w:r>
          </w:p>
        </w:tc>
        <w:tc>
          <w:tcPr>
            <w:tcW w:w="302" w:type="pct"/>
            <w:tcBorders>
              <w:top w:val="single" w:sz="4" w:space="0" w:color="auto"/>
              <w:left w:val="single" w:sz="4" w:space="0" w:color="auto"/>
            </w:tcBorders>
            <w:shd w:val="clear" w:color="auto" w:fill="FFFFFF"/>
            <w:vAlign w:val="center"/>
          </w:tcPr>
          <w:p w14:paraId="6F41CAA3" w14:textId="77777777" w:rsidR="00EE0731" w:rsidRDefault="00A70F95">
            <w:pPr>
              <w:pStyle w:val="affb"/>
              <w:spacing w:after="0" w:line="240" w:lineRule="auto"/>
              <w:ind w:firstLine="140"/>
              <w:jc w:val="center"/>
              <w:rPr>
                <w:sz w:val="16"/>
                <w:szCs w:val="16"/>
              </w:rPr>
            </w:pPr>
            <w:r>
              <w:rPr>
                <w:color w:val="000000"/>
                <w:sz w:val="16"/>
                <w:szCs w:val="16"/>
              </w:rPr>
              <w:t>60,0</w:t>
            </w:r>
          </w:p>
        </w:tc>
        <w:tc>
          <w:tcPr>
            <w:tcW w:w="279" w:type="pct"/>
            <w:tcBorders>
              <w:top w:val="single" w:sz="4" w:space="0" w:color="auto"/>
              <w:left w:val="single" w:sz="4" w:space="0" w:color="auto"/>
            </w:tcBorders>
            <w:shd w:val="clear" w:color="auto" w:fill="FFFFFF"/>
            <w:vAlign w:val="center"/>
          </w:tcPr>
          <w:p w14:paraId="4A07CFCB" w14:textId="77777777" w:rsidR="00EE0731" w:rsidRDefault="00A70F95">
            <w:pPr>
              <w:pStyle w:val="affb"/>
              <w:spacing w:after="0" w:line="240" w:lineRule="auto"/>
              <w:ind w:firstLine="140"/>
              <w:jc w:val="center"/>
              <w:rPr>
                <w:sz w:val="16"/>
                <w:szCs w:val="16"/>
              </w:rPr>
            </w:pPr>
            <w:r>
              <w:rPr>
                <w:color w:val="000000"/>
                <w:sz w:val="16"/>
                <w:szCs w:val="16"/>
              </w:rPr>
              <w:t>60,0</w:t>
            </w:r>
          </w:p>
        </w:tc>
        <w:tc>
          <w:tcPr>
            <w:tcW w:w="221" w:type="pct"/>
            <w:tcBorders>
              <w:top w:val="single" w:sz="4" w:space="0" w:color="auto"/>
              <w:left w:val="single" w:sz="4" w:space="0" w:color="auto"/>
              <w:right w:val="single" w:sz="4" w:space="0" w:color="auto"/>
            </w:tcBorders>
            <w:shd w:val="clear" w:color="auto" w:fill="FFFFFF"/>
            <w:vAlign w:val="center"/>
          </w:tcPr>
          <w:p w14:paraId="28BB6CE6" w14:textId="77777777" w:rsidR="00EE0731" w:rsidRDefault="00A70F95">
            <w:pPr>
              <w:pStyle w:val="affb"/>
              <w:spacing w:after="0" w:line="240" w:lineRule="auto"/>
              <w:ind w:firstLine="0"/>
              <w:jc w:val="center"/>
              <w:rPr>
                <w:sz w:val="16"/>
                <w:szCs w:val="16"/>
              </w:rPr>
            </w:pPr>
            <w:r>
              <w:rPr>
                <w:color w:val="000000"/>
                <w:sz w:val="16"/>
                <w:szCs w:val="16"/>
              </w:rPr>
              <w:t>58,3</w:t>
            </w:r>
          </w:p>
        </w:tc>
        <w:tc>
          <w:tcPr>
            <w:tcW w:w="221" w:type="pct"/>
            <w:tcBorders>
              <w:top w:val="single" w:sz="4" w:space="0" w:color="auto"/>
              <w:left w:val="single" w:sz="4" w:space="0" w:color="auto"/>
              <w:right w:val="single" w:sz="4" w:space="0" w:color="auto"/>
            </w:tcBorders>
            <w:shd w:val="clear" w:color="auto" w:fill="FFFFFF"/>
            <w:vAlign w:val="center"/>
          </w:tcPr>
          <w:p w14:paraId="394D785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38,5</w:t>
            </w:r>
          </w:p>
        </w:tc>
        <w:tc>
          <w:tcPr>
            <w:tcW w:w="197" w:type="pct"/>
            <w:tcBorders>
              <w:top w:val="single" w:sz="4" w:space="0" w:color="auto"/>
              <w:left w:val="single" w:sz="4" w:space="0" w:color="auto"/>
              <w:right w:val="single" w:sz="4" w:space="0" w:color="auto"/>
            </w:tcBorders>
            <w:shd w:val="clear" w:color="auto" w:fill="FFFFFF"/>
            <w:vAlign w:val="center"/>
          </w:tcPr>
          <w:p w14:paraId="6C0E71B4"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76,5</w:t>
            </w:r>
          </w:p>
        </w:tc>
        <w:tc>
          <w:tcPr>
            <w:tcW w:w="221" w:type="pct"/>
            <w:tcBorders>
              <w:top w:val="single" w:sz="4" w:space="0" w:color="auto"/>
              <w:left w:val="single" w:sz="4" w:space="0" w:color="auto"/>
              <w:right w:val="single" w:sz="4" w:space="0" w:color="auto"/>
            </w:tcBorders>
            <w:shd w:val="clear" w:color="auto" w:fill="FFFFFF"/>
            <w:vAlign w:val="center"/>
          </w:tcPr>
          <w:p w14:paraId="012CE6E7"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75,0</w:t>
            </w:r>
          </w:p>
        </w:tc>
        <w:tc>
          <w:tcPr>
            <w:tcW w:w="262" w:type="pct"/>
            <w:tcBorders>
              <w:top w:val="single" w:sz="4" w:space="0" w:color="auto"/>
              <w:left w:val="single" w:sz="4" w:space="0" w:color="auto"/>
              <w:right w:val="single" w:sz="4" w:space="0" w:color="auto"/>
            </w:tcBorders>
            <w:shd w:val="clear" w:color="auto" w:fill="FFFFFF"/>
            <w:vAlign w:val="center"/>
          </w:tcPr>
          <w:p w14:paraId="32A2DD99"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93,8</w:t>
            </w:r>
          </w:p>
        </w:tc>
        <w:tc>
          <w:tcPr>
            <w:tcW w:w="321" w:type="pct"/>
            <w:tcBorders>
              <w:top w:val="single" w:sz="4" w:space="0" w:color="auto"/>
              <w:left w:val="single" w:sz="4" w:space="0" w:color="auto"/>
              <w:right w:val="single" w:sz="4" w:space="0" w:color="auto"/>
            </w:tcBorders>
            <w:shd w:val="clear" w:color="auto" w:fill="FFFFFF"/>
            <w:vAlign w:val="center"/>
          </w:tcPr>
          <w:p w14:paraId="2D1BFA78"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75,0</w:t>
            </w:r>
          </w:p>
        </w:tc>
      </w:tr>
      <w:tr w:rsidR="00EE0731" w14:paraId="4B76158F" w14:textId="77777777">
        <w:trPr>
          <w:trHeight w:hRule="exact" w:val="453"/>
          <w:jc w:val="center"/>
        </w:trPr>
        <w:tc>
          <w:tcPr>
            <w:tcW w:w="1000" w:type="pct"/>
            <w:tcBorders>
              <w:top w:val="single" w:sz="4" w:space="0" w:color="auto"/>
              <w:left w:val="single" w:sz="4" w:space="0" w:color="auto"/>
            </w:tcBorders>
            <w:shd w:val="clear" w:color="auto" w:fill="FFFFFF"/>
            <w:vAlign w:val="center"/>
          </w:tcPr>
          <w:p w14:paraId="20B337DB" w14:textId="77777777" w:rsidR="00EE0731" w:rsidRDefault="00A70F95">
            <w:pPr>
              <w:pStyle w:val="affb"/>
              <w:spacing w:after="0" w:line="240" w:lineRule="auto"/>
              <w:ind w:firstLine="0"/>
              <w:rPr>
                <w:sz w:val="19"/>
                <w:szCs w:val="19"/>
              </w:rPr>
            </w:pPr>
            <w:r>
              <w:rPr>
                <w:color w:val="000000"/>
                <w:sz w:val="19"/>
                <w:szCs w:val="19"/>
              </w:rPr>
              <w:t>Щитовидная железа</w:t>
            </w:r>
          </w:p>
        </w:tc>
        <w:tc>
          <w:tcPr>
            <w:tcW w:w="325" w:type="pct"/>
            <w:tcBorders>
              <w:top w:val="single" w:sz="4" w:space="0" w:color="auto"/>
              <w:left w:val="single" w:sz="4" w:space="0" w:color="auto"/>
            </w:tcBorders>
            <w:shd w:val="clear" w:color="auto" w:fill="FFFFFF"/>
            <w:vAlign w:val="center"/>
          </w:tcPr>
          <w:p w14:paraId="1672A085" w14:textId="77777777" w:rsidR="00EE0731" w:rsidRDefault="00A70F95">
            <w:pPr>
              <w:pStyle w:val="affb"/>
              <w:spacing w:after="0" w:line="240" w:lineRule="auto"/>
              <w:ind w:firstLine="180"/>
              <w:jc w:val="center"/>
              <w:rPr>
                <w:sz w:val="16"/>
                <w:szCs w:val="16"/>
              </w:rPr>
            </w:pPr>
            <w:r>
              <w:rPr>
                <w:color w:val="000000"/>
                <w:sz w:val="16"/>
                <w:szCs w:val="16"/>
              </w:rPr>
              <w:t>55,6</w:t>
            </w:r>
          </w:p>
        </w:tc>
        <w:tc>
          <w:tcPr>
            <w:tcW w:w="302" w:type="pct"/>
            <w:tcBorders>
              <w:top w:val="single" w:sz="4" w:space="0" w:color="auto"/>
              <w:left w:val="single" w:sz="4" w:space="0" w:color="auto"/>
            </w:tcBorders>
            <w:shd w:val="clear" w:color="auto" w:fill="FFFFFF"/>
            <w:vAlign w:val="center"/>
          </w:tcPr>
          <w:p w14:paraId="4684C2E1" w14:textId="77777777" w:rsidR="00EE0731" w:rsidRDefault="00A70F95">
            <w:pPr>
              <w:pStyle w:val="affb"/>
              <w:spacing w:after="0" w:line="240" w:lineRule="auto"/>
              <w:ind w:firstLine="220"/>
              <w:jc w:val="center"/>
              <w:rPr>
                <w:sz w:val="16"/>
                <w:szCs w:val="16"/>
              </w:rPr>
            </w:pPr>
            <w:r>
              <w:rPr>
                <w:color w:val="000000"/>
                <w:sz w:val="16"/>
                <w:szCs w:val="16"/>
              </w:rPr>
              <w:t>85,7</w:t>
            </w:r>
          </w:p>
        </w:tc>
        <w:tc>
          <w:tcPr>
            <w:tcW w:w="302" w:type="pct"/>
            <w:tcBorders>
              <w:top w:val="single" w:sz="4" w:space="0" w:color="auto"/>
              <w:left w:val="single" w:sz="4" w:space="0" w:color="auto"/>
            </w:tcBorders>
            <w:shd w:val="clear" w:color="auto" w:fill="FFFFFF"/>
            <w:vAlign w:val="center"/>
          </w:tcPr>
          <w:p w14:paraId="6E35088A" w14:textId="77777777" w:rsidR="00EE0731" w:rsidRDefault="00A70F95">
            <w:pPr>
              <w:pStyle w:val="affb"/>
              <w:spacing w:after="0" w:line="240" w:lineRule="auto"/>
              <w:ind w:firstLine="0"/>
              <w:jc w:val="center"/>
              <w:rPr>
                <w:sz w:val="16"/>
                <w:szCs w:val="16"/>
              </w:rPr>
            </w:pPr>
            <w:r>
              <w:rPr>
                <w:color w:val="000000"/>
                <w:sz w:val="16"/>
                <w:szCs w:val="16"/>
              </w:rPr>
              <w:t>71,4</w:t>
            </w:r>
          </w:p>
        </w:tc>
        <w:tc>
          <w:tcPr>
            <w:tcW w:w="221" w:type="pct"/>
            <w:tcBorders>
              <w:top w:val="single" w:sz="4" w:space="0" w:color="auto"/>
              <w:left w:val="single" w:sz="4" w:space="0" w:color="auto"/>
            </w:tcBorders>
            <w:shd w:val="clear" w:color="auto" w:fill="FFFFFF"/>
            <w:vAlign w:val="center"/>
          </w:tcPr>
          <w:p w14:paraId="039593B7" w14:textId="77777777" w:rsidR="00EE0731" w:rsidRDefault="00A70F95">
            <w:pPr>
              <w:pStyle w:val="affb"/>
              <w:spacing w:after="0" w:line="240" w:lineRule="auto"/>
              <w:ind w:firstLine="0"/>
              <w:jc w:val="center"/>
              <w:rPr>
                <w:sz w:val="16"/>
                <w:szCs w:val="16"/>
              </w:rPr>
            </w:pPr>
            <w:r>
              <w:rPr>
                <w:color w:val="000000"/>
                <w:sz w:val="16"/>
                <w:szCs w:val="16"/>
              </w:rPr>
              <w:t>86,7</w:t>
            </w:r>
          </w:p>
        </w:tc>
        <w:tc>
          <w:tcPr>
            <w:tcW w:w="302" w:type="pct"/>
            <w:tcBorders>
              <w:top w:val="single" w:sz="4" w:space="0" w:color="auto"/>
              <w:left w:val="single" w:sz="4" w:space="0" w:color="auto"/>
            </w:tcBorders>
            <w:shd w:val="clear" w:color="auto" w:fill="FFFFFF"/>
            <w:vAlign w:val="center"/>
          </w:tcPr>
          <w:p w14:paraId="1C509771" w14:textId="77777777" w:rsidR="00EE0731" w:rsidRDefault="00A70F95">
            <w:pPr>
              <w:pStyle w:val="affb"/>
              <w:spacing w:after="0" w:line="240" w:lineRule="auto"/>
              <w:ind w:firstLine="140"/>
              <w:jc w:val="center"/>
              <w:rPr>
                <w:sz w:val="16"/>
                <w:szCs w:val="16"/>
              </w:rPr>
            </w:pPr>
            <w:r>
              <w:rPr>
                <w:color w:val="000000"/>
                <w:sz w:val="16"/>
                <w:szCs w:val="16"/>
              </w:rPr>
              <w:t>75,0</w:t>
            </w:r>
          </w:p>
        </w:tc>
        <w:tc>
          <w:tcPr>
            <w:tcW w:w="221" w:type="pct"/>
            <w:tcBorders>
              <w:top w:val="single" w:sz="4" w:space="0" w:color="auto"/>
              <w:left w:val="single" w:sz="4" w:space="0" w:color="auto"/>
            </w:tcBorders>
            <w:shd w:val="clear" w:color="auto" w:fill="FFFFFF"/>
            <w:vAlign w:val="center"/>
          </w:tcPr>
          <w:p w14:paraId="5ACE9A39" w14:textId="77777777" w:rsidR="00EE0731" w:rsidRDefault="00A70F95">
            <w:pPr>
              <w:pStyle w:val="affb"/>
              <w:spacing w:after="0" w:line="240" w:lineRule="auto"/>
              <w:ind w:firstLine="0"/>
              <w:jc w:val="center"/>
              <w:rPr>
                <w:sz w:val="16"/>
                <w:szCs w:val="16"/>
              </w:rPr>
            </w:pPr>
            <w:r>
              <w:rPr>
                <w:color w:val="000000"/>
                <w:sz w:val="16"/>
                <w:szCs w:val="16"/>
              </w:rPr>
              <w:t>100,0</w:t>
            </w:r>
          </w:p>
        </w:tc>
        <w:tc>
          <w:tcPr>
            <w:tcW w:w="302" w:type="pct"/>
            <w:tcBorders>
              <w:top w:val="single" w:sz="4" w:space="0" w:color="auto"/>
              <w:left w:val="single" w:sz="4" w:space="0" w:color="auto"/>
            </w:tcBorders>
            <w:shd w:val="clear" w:color="auto" w:fill="FFFFFF"/>
            <w:vAlign w:val="center"/>
          </w:tcPr>
          <w:p w14:paraId="42FF642F" w14:textId="77777777" w:rsidR="00EE0731" w:rsidRDefault="00A70F95">
            <w:pPr>
              <w:pStyle w:val="affb"/>
              <w:spacing w:after="0" w:line="240" w:lineRule="auto"/>
              <w:ind w:firstLine="140"/>
              <w:jc w:val="center"/>
              <w:rPr>
                <w:sz w:val="16"/>
                <w:szCs w:val="16"/>
              </w:rPr>
            </w:pPr>
            <w:r>
              <w:rPr>
                <w:color w:val="000000"/>
                <w:sz w:val="16"/>
                <w:szCs w:val="16"/>
              </w:rPr>
              <w:t>83,3</w:t>
            </w:r>
          </w:p>
        </w:tc>
        <w:tc>
          <w:tcPr>
            <w:tcW w:w="302" w:type="pct"/>
            <w:tcBorders>
              <w:top w:val="single" w:sz="4" w:space="0" w:color="auto"/>
              <w:left w:val="single" w:sz="4" w:space="0" w:color="auto"/>
            </w:tcBorders>
            <w:shd w:val="clear" w:color="auto" w:fill="FFFFFF"/>
            <w:vAlign w:val="center"/>
          </w:tcPr>
          <w:p w14:paraId="5AB332FE" w14:textId="77777777" w:rsidR="00EE0731" w:rsidRDefault="00A70F95">
            <w:pPr>
              <w:pStyle w:val="affb"/>
              <w:spacing w:after="0" w:line="240" w:lineRule="auto"/>
              <w:ind w:firstLine="140"/>
              <w:jc w:val="center"/>
              <w:rPr>
                <w:sz w:val="16"/>
                <w:szCs w:val="16"/>
              </w:rPr>
            </w:pPr>
            <w:r>
              <w:rPr>
                <w:color w:val="000000"/>
                <w:sz w:val="16"/>
                <w:szCs w:val="16"/>
              </w:rPr>
              <w:t>94,1</w:t>
            </w:r>
          </w:p>
        </w:tc>
        <w:tc>
          <w:tcPr>
            <w:tcW w:w="279" w:type="pct"/>
            <w:tcBorders>
              <w:top w:val="single" w:sz="4" w:space="0" w:color="auto"/>
              <w:left w:val="single" w:sz="4" w:space="0" w:color="auto"/>
            </w:tcBorders>
            <w:shd w:val="clear" w:color="auto" w:fill="FFFFFF"/>
            <w:vAlign w:val="center"/>
          </w:tcPr>
          <w:p w14:paraId="27B824E6" w14:textId="77777777" w:rsidR="00EE0731" w:rsidRDefault="00A70F95">
            <w:pPr>
              <w:pStyle w:val="affb"/>
              <w:spacing w:after="0" w:line="240" w:lineRule="auto"/>
              <w:ind w:right="260" w:firstLine="0"/>
              <w:jc w:val="center"/>
              <w:rPr>
                <w:sz w:val="16"/>
                <w:szCs w:val="16"/>
              </w:rPr>
            </w:pPr>
            <w:r>
              <w:rPr>
                <w:color w:val="000000"/>
                <w:sz w:val="16"/>
                <w:szCs w:val="16"/>
              </w:rPr>
              <w:t>80</w:t>
            </w:r>
          </w:p>
        </w:tc>
        <w:tc>
          <w:tcPr>
            <w:tcW w:w="221" w:type="pct"/>
            <w:tcBorders>
              <w:top w:val="single" w:sz="4" w:space="0" w:color="auto"/>
              <w:left w:val="single" w:sz="4" w:space="0" w:color="auto"/>
              <w:right w:val="single" w:sz="4" w:space="0" w:color="auto"/>
            </w:tcBorders>
            <w:shd w:val="clear" w:color="auto" w:fill="FFFFFF"/>
            <w:vAlign w:val="center"/>
          </w:tcPr>
          <w:p w14:paraId="5E6C513D" w14:textId="77777777" w:rsidR="00EE0731" w:rsidRDefault="00A70F95">
            <w:pPr>
              <w:pStyle w:val="affb"/>
              <w:spacing w:after="0" w:line="240" w:lineRule="auto"/>
              <w:ind w:firstLine="0"/>
              <w:jc w:val="center"/>
              <w:rPr>
                <w:sz w:val="16"/>
                <w:szCs w:val="16"/>
              </w:rPr>
            </w:pPr>
            <w:r>
              <w:rPr>
                <w:color w:val="000000"/>
                <w:sz w:val="16"/>
                <w:szCs w:val="16"/>
              </w:rPr>
              <w:t>100,0</w:t>
            </w:r>
          </w:p>
        </w:tc>
        <w:tc>
          <w:tcPr>
            <w:tcW w:w="221" w:type="pct"/>
            <w:tcBorders>
              <w:top w:val="single" w:sz="4" w:space="0" w:color="auto"/>
              <w:left w:val="single" w:sz="4" w:space="0" w:color="auto"/>
              <w:right w:val="single" w:sz="4" w:space="0" w:color="auto"/>
            </w:tcBorders>
            <w:shd w:val="clear" w:color="auto" w:fill="FFFFFF"/>
            <w:vAlign w:val="center"/>
          </w:tcPr>
          <w:p w14:paraId="7C756826"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83,3</w:t>
            </w:r>
          </w:p>
        </w:tc>
        <w:tc>
          <w:tcPr>
            <w:tcW w:w="197" w:type="pct"/>
            <w:tcBorders>
              <w:top w:val="single" w:sz="4" w:space="0" w:color="auto"/>
              <w:left w:val="single" w:sz="4" w:space="0" w:color="auto"/>
              <w:right w:val="single" w:sz="4" w:space="0" w:color="auto"/>
            </w:tcBorders>
            <w:shd w:val="clear" w:color="auto" w:fill="FFFFFF"/>
            <w:vAlign w:val="center"/>
          </w:tcPr>
          <w:p w14:paraId="3F297596"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75,0</w:t>
            </w:r>
          </w:p>
        </w:tc>
        <w:tc>
          <w:tcPr>
            <w:tcW w:w="221" w:type="pct"/>
            <w:tcBorders>
              <w:top w:val="single" w:sz="4" w:space="0" w:color="auto"/>
              <w:left w:val="single" w:sz="4" w:space="0" w:color="auto"/>
              <w:right w:val="single" w:sz="4" w:space="0" w:color="auto"/>
            </w:tcBorders>
            <w:shd w:val="clear" w:color="auto" w:fill="FFFFFF"/>
            <w:vAlign w:val="center"/>
          </w:tcPr>
          <w:p w14:paraId="3490D808"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94,1</w:t>
            </w:r>
          </w:p>
        </w:tc>
        <w:tc>
          <w:tcPr>
            <w:tcW w:w="262" w:type="pct"/>
            <w:tcBorders>
              <w:top w:val="single" w:sz="4" w:space="0" w:color="auto"/>
              <w:left w:val="single" w:sz="4" w:space="0" w:color="auto"/>
              <w:right w:val="single" w:sz="4" w:space="0" w:color="auto"/>
            </w:tcBorders>
            <w:shd w:val="clear" w:color="auto" w:fill="FFFFFF"/>
            <w:vAlign w:val="center"/>
          </w:tcPr>
          <w:p w14:paraId="33BC6AE5" w14:textId="77777777" w:rsidR="00EE0731" w:rsidRDefault="00A70F95">
            <w:pPr>
              <w:jc w:val="center"/>
              <w:rPr>
                <w:rFonts w:ascii="Times New Roman" w:hAnsi="Times New Roman" w:cs="Times New Roman"/>
                <w:bCs/>
                <w:sz w:val="16"/>
                <w:szCs w:val="16"/>
              </w:rPr>
            </w:pPr>
            <w:r>
              <w:rPr>
                <w:rFonts w:ascii="Times New Roman" w:hAnsi="Times New Roman" w:cs="Times New Roman"/>
                <w:bCs/>
                <w:sz w:val="16"/>
                <w:szCs w:val="16"/>
              </w:rPr>
              <w:t>84,6</w:t>
            </w:r>
          </w:p>
        </w:tc>
        <w:tc>
          <w:tcPr>
            <w:tcW w:w="321" w:type="pct"/>
            <w:tcBorders>
              <w:top w:val="single" w:sz="4" w:space="0" w:color="auto"/>
              <w:left w:val="single" w:sz="4" w:space="0" w:color="auto"/>
              <w:right w:val="single" w:sz="4" w:space="0" w:color="auto"/>
            </w:tcBorders>
            <w:shd w:val="clear" w:color="auto" w:fill="FFFFFF"/>
            <w:vAlign w:val="center"/>
          </w:tcPr>
          <w:p w14:paraId="5E5DB1AD"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87,5</w:t>
            </w:r>
          </w:p>
        </w:tc>
      </w:tr>
      <w:tr w:rsidR="00EE0731" w14:paraId="72E99D36" w14:textId="77777777">
        <w:trPr>
          <w:trHeight w:hRule="exact" w:val="617"/>
          <w:jc w:val="center"/>
        </w:trPr>
        <w:tc>
          <w:tcPr>
            <w:tcW w:w="1000" w:type="pct"/>
            <w:tcBorders>
              <w:top w:val="single" w:sz="4" w:space="0" w:color="auto"/>
              <w:left w:val="single" w:sz="4" w:space="0" w:color="auto"/>
              <w:bottom w:val="single" w:sz="4" w:space="0" w:color="auto"/>
            </w:tcBorders>
            <w:shd w:val="clear" w:color="auto" w:fill="FFFFFF"/>
            <w:vAlign w:val="center"/>
          </w:tcPr>
          <w:p w14:paraId="0C25F561" w14:textId="77777777" w:rsidR="00EE0731" w:rsidRDefault="00A70F95">
            <w:pPr>
              <w:pStyle w:val="affb"/>
              <w:spacing w:after="0" w:line="240" w:lineRule="auto"/>
              <w:ind w:firstLine="0"/>
              <w:rPr>
                <w:sz w:val="19"/>
                <w:szCs w:val="19"/>
              </w:rPr>
            </w:pPr>
            <w:r>
              <w:rPr>
                <w:color w:val="000000"/>
                <w:sz w:val="19"/>
                <w:szCs w:val="19"/>
              </w:rPr>
              <w:t>Лимфатическая и кроветворная ткань</w:t>
            </w:r>
          </w:p>
        </w:tc>
        <w:tc>
          <w:tcPr>
            <w:tcW w:w="325" w:type="pct"/>
            <w:tcBorders>
              <w:top w:val="single" w:sz="4" w:space="0" w:color="auto"/>
              <w:left w:val="single" w:sz="4" w:space="0" w:color="auto"/>
              <w:bottom w:val="single" w:sz="4" w:space="0" w:color="auto"/>
            </w:tcBorders>
            <w:shd w:val="clear" w:color="auto" w:fill="FFFFFF"/>
            <w:vAlign w:val="center"/>
          </w:tcPr>
          <w:p w14:paraId="27434954" w14:textId="77777777" w:rsidR="00EE0731" w:rsidRDefault="00A70F95">
            <w:pPr>
              <w:pStyle w:val="affb"/>
              <w:spacing w:after="0" w:line="240" w:lineRule="auto"/>
              <w:ind w:firstLine="180"/>
              <w:jc w:val="center"/>
              <w:rPr>
                <w:sz w:val="16"/>
                <w:szCs w:val="16"/>
              </w:rPr>
            </w:pPr>
            <w:r>
              <w:rPr>
                <w:color w:val="000000"/>
                <w:sz w:val="16"/>
                <w:szCs w:val="16"/>
              </w:rPr>
              <w:t>61,5</w:t>
            </w:r>
          </w:p>
        </w:tc>
        <w:tc>
          <w:tcPr>
            <w:tcW w:w="302" w:type="pct"/>
            <w:tcBorders>
              <w:top w:val="single" w:sz="4" w:space="0" w:color="auto"/>
              <w:left w:val="single" w:sz="4" w:space="0" w:color="auto"/>
              <w:bottom w:val="single" w:sz="4" w:space="0" w:color="auto"/>
            </w:tcBorders>
            <w:shd w:val="clear" w:color="auto" w:fill="FFFFFF"/>
            <w:vAlign w:val="center"/>
          </w:tcPr>
          <w:p w14:paraId="5B60F31B" w14:textId="77777777" w:rsidR="00EE0731" w:rsidRDefault="00A70F95">
            <w:pPr>
              <w:pStyle w:val="affb"/>
              <w:spacing w:after="0" w:line="240" w:lineRule="auto"/>
              <w:ind w:firstLine="220"/>
              <w:jc w:val="center"/>
              <w:rPr>
                <w:sz w:val="16"/>
                <w:szCs w:val="16"/>
              </w:rPr>
            </w:pPr>
            <w:r>
              <w:rPr>
                <w:color w:val="000000"/>
                <w:sz w:val="16"/>
                <w:szCs w:val="16"/>
              </w:rPr>
              <w:t>44,4</w:t>
            </w:r>
          </w:p>
        </w:tc>
        <w:tc>
          <w:tcPr>
            <w:tcW w:w="302" w:type="pct"/>
            <w:tcBorders>
              <w:top w:val="single" w:sz="4" w:space="0" w:color="auto"/>
              <w:left w:val="single" w:sz="4" w:space="0" w:color="auto"/>
              <w:bottom w:val="single" w:sz="4" w:space="0" w:color="auto"/>
            </w:tcBorders>
            <w:shd w:val="clear" w:color="auto" w:fill="FFFFFF"/>
            <w:vAlign w:val="center"/>
          </w:tcPr>
          <w:p w14:paraId="315B399D" w14:textId="77777777" w:rsidR="00EE0731" w:rsidRDefault="00A70F95">
            <w:pPr>
              <w:pStyle w:val="affb"/>
              <w:spacing w:after="0" w:line="240" w:lineRule="auto"/>
              <w:ind w:firstLine="0"/>
              <w:jc w:val="center"/>
              <w:rPr>
                <w:sz w:val="16"/>
                <w:szCs w:val="16"/>
              </w:rPr>
            </w:pPr>
            <w:r>
              <w:rPr>
                <w:color w:val="000000"/>
                <w:sz w:val="16"/>
                <w:szCs w:val="16"/>
              </w:rPr>
              <w:t>36,4</w:t>
            </w:r>
          </w:p>
        </w:tc>
        <w:tc>
          <w:tcPr>
            <w:tcW w:w="221" w:type="pct"/>
            <w:tcBorders>
              <w:top w:val="single" w:sz="4" w:space="0" w:color="auto"/>
              <w:left w:val="single" w:sz="4" w:space="0" w:color="auto"/>
              <w:bottom w:val="single" w:sz="4" w:space="0" w:color="auto"/>
            </w:tcBorders>
            <w:shd w:val="clear" w:color="auto" w:fill="FFFFFF"/>
            <w:vAlign w:val="center"/>
          </w:tcPr>
          <w:p w14:paraId="13BDF79B" w14:textId="77777777" w:rsidR="00EE0731" w:rsidRDefault="00A70F95">
            <w:pPr>
              <w:pStyle w:val="affb"/>
              <w:spacing w:after="0" w:line="240" w:lineRule="auto"/>
              <w:ind w:firstLine="0"/>
              <w:jc w:val="center"/>
              <w:rPr>
                <w:sz w:val="16"/>
                <w:szCs w:val="16"/>
              </w:rPr>
            </w:pPr>
            <w:r>
              <w:rPr>
                <w:color w:val="000000"/>
                <w:sz w:val="16"/>
                <w:szCs w:val="16"/>
              </w:rPr>
              <w:t>5,9</w:t>
            </w:r>
          </w:p>
        </w:tc>
        <w:tc>
          <w:tcPr>
            <w:tcW w:w="302" w:type="pct"/>
            <w:tcBorders>
              <w:top w:val="single" w:sz="4" w:space="0" w:color="auto"/>
              <w:left w:val="single" w:sz="4" w:space="0" w:color="auto"/>
              <w:bottom w:val="single" w:sz="4" w:space="0" w:color="auto"/>
            </w:tcBorders>
            <w:shd w:val="clear" w:color="auto" w:fill="FFFFFF"/>
            <w:vAlign w:val="center"/>
          </w:tcPr>
          <w:p w14:paraId="79D0B84B" w14:textId="77777777" w:rsidR="00EE0731" w:rsidRDefault="00A70F95">
            <w:pPr>
              <w:pStyle w:val="affb"/>
              <w:spacing w:after="0" w:line="240" w:lineRule="auto"/>
              <w:ind w:firstLine="140"/>
              <w:jc w:val="center"/>
              <w:rPr>
                <w:sz w:val="16"/>
                <w:szCs w:val="16"/>
              </w:rPr>
            </w:pPr>
            <w:r>
              <w:rPr>
                <w:color w:val="000000"/>
                <w:sz w:val="16"/>
                <w:szCs w:val="16"/>
              </w:rPr>
              <w:t>57,1</w:t>
            </w:r>
          </w:p>
        </w:tc>
        <w:tc>
          <w:tcPr>
            <w:tcW w:w="221" w:type="pct"/>
            <w:tcBorders>
              <w:top w:val="single" w:sz="4" w:space="0" w:color="auto"/>
              <w:left w:val="single" w:sz="4" w:space="0" w:color="auto"/>
              <w:bottom w:val="single" w:sz="4" w:space="0" w:color="auto"/>
            </w:tcBorders>
            <w:shd w:val="clear" w:color="auto" w:fill="FFFFFF"/>
            <w:vAlign w:val="center"/>
          </w:tcPr>
          <w:p w14:paraId="573AFDEB" w14:textId="77777777" w:rsidR="00EE0731" w:rsidRDefault="00A70F95">
            <w:pPr>
              <w:pStyle w:val="affb"/>
              <w:spacing w:after="0" w:line="240" w:lineRule="auto"/>
              <w:ind w:firstLine="0"/>
              <w:jc w:val="center"/>
              <w:rPr>
                <w:sz w:val="16"/>
                <w:szCs w:val="16"/>
              </w:rPr>
            </w:pPr>
            <w:r>
              <w:rPr>
                <w:color w:val="000000"/>
                <w:sz w:val="16"/>
                <w:szCs w:val="16"/>
              </w:rPr>
              <w:t>7,1</w:t>
            </w:r>
          </w:p>
        </w:tc>
        <w:tc>
          <w:tcPr>
            <w:tcW w:w="302" w:type="pct"/>
            <w:tcBorders>
              <w:top w:val="single" w:sz="4" w:space="0" w:color="auto"/>
              <w:left w:val="single" w:sz="4" w:space="0" w:color="auto"/>
              <w:bottom w:val="single" w:sz="4" w:space="0" w:color="auto"/>
            </w:tcBorders>
            <w:shd w:val="clear" w:color="auto" w:fill="FFFFFF"/>
            <w:vAlign w:val="center"/>
          </w:tcPr>
          <w:p w14:paraId="0D2C1723" w14:textId="77777777" w:rsidR="00EE0731" w:rsidRDefault="00A70F95">
            <w:pPr>
              <w:pStyle w:val="affb"/>
              <w:spacing w:after="0" w:line="240" w:lineRule="auto"/>
              <w:ind w:firstLine="140"/>
              <w:jc w:val="center"/>
              <w:rPr>
                <w:sz w:val="16"/>
                <w:szCs w:val="16"/>
              </w:rPr>
            </w:pPr>
            <w:r>
              <w:rPr>
                <w:color w:val="000000"/>
                <w:sz w:val="16"/>
                <w:szCs w:val="16"/>
              </w:rPr>
              <w:t>20,0</w:t>
            </w:r>
          </w:p>
        </w:tc>
        <w:tc>
          <w:tcPr>
            <w:tcW w:w="302" w:type="pct"/>
            <w:tcBorders>
              <w:top w:val="single" w:sz="4" w:space="0" w:color="auto"/>
              <w:left w:val="single" w:sz="4" w:space="0" w:color="auto"/>
              <w:bottom w:val="single" w:sz="4" w:space="0" w:color="auto"/>
            </w:tcBorders>
            <w:shd w:val="clear" w:color="auto" w:fill="FFFFFF"/>
            <w:vAlign w:val="center"/>
          </w:tcPr>
          <w:p w14:paraId="6F80495E" w14:textId="77777777" w:rsidR="00EE0731" w:rsidRDefault="00A70F95">
            <w:pPr>
              <w:pStyle w:val="affb"/>
              <w:spacing w:after="0" w:line="240" w:lineRule="auto"/>
              <w:ind w:firstLine="140"/>
              <w:jc w:val="center"/>
              <w:rPr>
                <w:sz w:val="16"/>
                <w:szCs w:val="16"/>
              </w:rPr>
            </w:pPr>
            <w:r>
              <w:rPr>
                <w:color w:val="000000"/>
                <w:sz w:val="16"/>
                <w:szCs w:val="16"/>
              </w:rPr>
              <w:t>61,5</w:t>
            </w:r>
          </w:p>
        </w:tc>
        <w:tc>
          <w:tcPr>
            <w:tcW w:w="279" w:type="pct"/>
            <w:tcBorders>
              <w:top w:val="single" w:sz="4" w:space="0" w:color="auto"/>
              <w:left w:val="single" w:sz="4" w:space="0" w:color="auto"/>
              <w:bottom w:val="single" w:sz="4" w:space="0" w:color="auto"/>
            </w:tcBorders>
            <w:shd w:val="clear" w:color="auto" w:fill="FFFFFF"/>
            <w:vAlign w:val="center"/>
          </w:tcPr>
          <w:p w14:paraId="278B8912" w14:textId="77777777" w:rsidR="00EE0731" w:rsidRDefault="00A70F95">
            <w:pPr>
              <w:pStyle w:val="affb"/>
              <w:spacing w:after="0" w:line="240" w:lineRule="auto"/>
              <w:ind w:firstLine="140"/>
              <w:jc w:val="center"/>
              <w:rPr>
                <w:sz w:val="16"/>
                <w:szCs w:val="16"/>
              </w:rPr>
            </w:pPr>
            <w:r>
              <w:rPr>
                <w:color w:val="000000"/>
                <w:sz w:val="16"/>
                <w:szCs w:val="16"/>
              </w:rPr>
              <w:t>50,0</w:t>
            </w:r>
          </w:p>
        </w:tc>
        <w:tc>
          <w:tcPr>
            <w:tcW w:w="221" w:type="pct"/>
            <w:tcBorders>
              <w:top w:val="single" w:sz="4" w:space="0" w:color="auto"/>
              <w:left w:val="single" w:sz="4" w:space="0" w:color="auto"/>
              <w:bottom w:val="single" w:sz="4" w:space="0" w:color="auto"/>
              <w:right w:val="single" w:sz="4" w:space="0" w:color="auto"/>
            </w:tcBorders>
            <w:shd w:val="clear" w:color="auto" w:fill="FFFFFF"/>
            <w:vAlign w:val="center"/>
          </w:tcPr>
          <w:p w14:paraId="2F163D00" w14:textId="77777777" w:rsidR="00EE0731" w:rsidRDefault="00A70F95">
            <w:pPr>
              <w:pStyle w:val="affb"/>
              <w:spacing w:after="0" w:line="240" w:lineRule="auto"/>
              <w:ind w:firstLine="0"/>
              <w:jc w:val="center"/>
              <w:rPr>
                <w:sz w:val="16"/>
                <w:szCs w:val="16"/>
              </w:rPr>
            </w:pPr>
            <w:r>
              <w:rPr>
                <w:color w:val="000000"/>
                <w:sz w:val="16"/>
                <w:szCs w:val="16"/>
              </w:rPr>
              <w:t>21,4</w:t>
            </w:r>
          </w:p>
        </w:tc>
        <w:tc>
          <w:tcPr>
            <w:tcW w:w="221" w:type="pct"/>
            <w:tcBorders>
              <w:top w:val="single" w:sz="4" w:space="0" w:color="auto"/>
              <w:left w:val="single" w:sz="4" w:space="0" w:color="auto"/>
              <w:bottom w:val="single" w:sz="4" w:space="0" w:color="auto"/>
              <w:right w:val="single" w:sz="4" w:space="0" w:color="auto"/>
            </w:tcBorders>
            <w:shd w:val="clear" w:color="auto" w:fill="FFFFFF"/>
            <w:vAlign w:val="center"/>
          </w:tcPr>
          <w:p w14:paraId="032EEB17" w14:textId="77777777" w:rsidR="00EE0731" w:rsidRDefault="00A70F95">
            <w:pPr>
              <w:jc w:val="center"/>
              <w:rPr>
                <w:rFonts w:ascii="Times New Roman" w:hAnsi="Times New Roman" w:cs="Times New Roman"/>
                <w:sz w:val="16"/>
                <w:szCs w:val="16"/>
              </w:rPr>
            </w:pPr>
            <w:r>
              <w:rPr>
                <w:rFonts w:ascii="Times New Roman" w:hAnsi="Times New Roman" w:cs="Times New Roman"/>
                <w:sz w:val="16"/>
                <w:szCs w:val="16"/>
              </w:rPr>
              <w:t>41,7</w:t>
            </w:r>
          </w:p>
        </w:tc>
        <w:tc>
          <w:tcPr>
            <w:tcW w:w="197" w:type="pct"/>
            <w:tcBorders>
              <w:top w:val="single" w:sz="4" w:space="0" w:color="auto"/>
              <w:left w:val="single" w:sz="4" w:space="0" w:color="auto"/>
              <w:bottom w:val="single" w:sz="4" w:space="0" w:color="auto"/>
              <w:right w:val="single" w:sz="4" w:space="0" w:color="auto"/>
            </w:tcBorders>
            <w:shd w:val="clear" w:color="auto" w:fill="FFFFFF"/>
            <w:vAlign w:val="center"/>
          </w:tcPr>
          <w:p w14:paraId="39FD8CC6" w14:textId="77777777" w:rsidR="00EE0731" w:rsidRDefault="00A70F95">
            <w:pPr>
              <w:jc w:val="center"/>
              <w:rPr>
                <w:rFonts w:ascii="Times New Roman" w:hAnsi="Times New Roman" w:cs="Times New Roman"/>
                <w:iCs/>
                <w:sz w:val="16"/>
                <w:szCs w:val="16"/>
              </w:rPr>
            </w:pPr>
            <w:r>
              <w:rPr>
                <w:rFonts w:ascii="Times New Roman" w:hAnsi="Times New Roman" w:cs="Times New Roman"/>
                <w:iCs/>
                <w:sz w:val="16"/>
                <w:szCs w:val="16"/>
              </w:rPr>
              <w:t>28,6</w:t>
            </w:r>
          </w:p>
        </w:tc>
        <w:tc>
          <w:tcPr>
            <w:tcW w:w="221" w:type="pct"/>
            <w:tcBorders>
              <w:top w:val="single" w:sz="4" w:space="0" w:color="auto"/>
              <w:left w:val="single" w:sz="4" w:space="0" w:color="auto"/>
              <w:bottom w:val="single" w:sz="4" w:space="0" w:color="auto"/>
              <w:right w:val="single" w:sz="4" w:space="0" w:color="auto"/>
            </w:tcBorders>
            <w:shd w:val="clear" w:color="auto" w:fill="FFFFFF"/>
            <w:vAlign w:val="center"/>
          </w:tcPr>
          <w:p w14:paraId="4F0E6358"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46,7</w:t>
            </w:r>
          </w:p>
        </w:tc>
        <w:tc>
          <w:tcPr>
            <w:tcW w:w="262" w:type="pct"/>
            <w:tcBorders>
              <w:top w:val="single" w:sz="4" w:space="0" w:color="auto"/>
              <w:left w:val="single" w:sz="4" w:space="0" w:color="auto"/>
              <w:bottom w:val="single" w:sz="4" w:space="0" w:color="auto"/>
              <w:right w:val="single" w:sz="4" w:space="0" w:color="auto"/>
            </w:tcBorders>
            <w:shd w:val="clear" w:color="auto" w:fill="FFFFFF"/>
            <w:vAlign w:val="center"/>
          </w:tcPr>
          <w:p w14:paraId="76060886" w14:textId="77777777" w:rsidR="00EE0731" w:rsidRDefault="00A70F95">
            <w:pPr>
              <w:jc w:val="center"/>
              <w:rPr>
                <w:rFonts w:ascii="Times New Roman" w:hAnsi="Times New Roman" w:cs="Times New Roman"/>
                <w:bCs/>
                <w:iCs/>
                <w:sz w:val="16"/>
                <w:szCs w:val="16"/>
              </w:rPr>
            </w:pPr>
            <w:r>
              <w:rPr>
                <w:rFonts w:ascii="Times New Roman" w:hAnsi="Times New Roman" w:cs="Times New Roman"/>
                <w:bCs/>
                <w:iCs/>
                <w:sz w:val="16"/>
                <w:szCs w:val="16"/>
              </w:rPr>
              <w:t>52,9</w:t>
            </w:r>
          </w:p>
        </w:tc>
        <w:tc>
          <w:tcPr>
            <w:tcW w:w="321" w:type="pct"/>
            <w:tcBorders>
              <w:top w:val="single" w:sz="4" w:space="0" w:color="auto"/>
              <w:left w:val="single" w:sz="4" w:space="0" w:color="auto"/>
              <w:bottom w:val="single" w:sz="4" w:space="0" w:color="auto"/>
              <w:right w:val="single" w:sz="4" w:space="0" w:color="auto"/>
            </w:tcBorders>
            <w:shd w:val="clear" w:color="auto" w:fill="FFFFFF"/>
            <w:vAlign w:val="center"/>
          </w:tcPr>
          <w:p w14:paraId="6081E98D" w14:textId="77777777" w:rsidR="00EE0731" w:rsidRDefault="00A70F95">
            <w:pPr>
              <w:widowControl/>
              <w:spacing w:line="240" w:lineRule="auto"/>
              <w:jc w:val="center"/>
              <w:rPr>
                <w:rFonts w:ascii="Times New Roman" w:hAnsi="Times New Roman" w:cs="Times New Roman"/>
                <w:bCs/>
                <w:sz w:val="16"/>
                <w:szCs w:val="16"/>
              </w:rPr>
            </w:pPr>
            <w:r>
              <w:rPr>
                <w:rFonts w:ascii="Times New Roman" w:hAnsi="Times New Roman" w:cs="Times New Roman"/>
                <w:bCs/>
                <w:sz w:val="16"/>
                <w:szCs w:val="16"/>
              </w:rPr>
              <w:t>38,5</w:t>
            </w:r>
          </w:p>
        </w:tc>
      </w:tr>
    </w:tbl>
    <w:p w14:paraId="07411C67" w14:textId="77777777" w:rsidR="00EE0731" w:rsidRDefault="00EE0731">
      <w:pPr>
        <w:spacing w:line="240" w:lineRule="auto"/>
        <w:ind w:firstLine="709"/>
        <w:jc w:val="both"/>
        <w:rPr>
          <w:rFonts w:ascii="Times New Roman" w:hAnsi="Times New Roman" w:cs="Times New Roman"/>
          <w:sz w:val="28"/>
          <w:szCs w:val="28"/>
        </w:rPr>
      </w:pPr>
    </w:p>
    <w:p w14:paraId="67EB519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Динамика выявления ЗНО на ранних (I-II) стадиях в 2023 г. по сравнению к 2022 г. составило 9,6 (табл. 6).</w:t>
      </w:r>
    </w:p>
    <w:p w14:paraId="49A5F435"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 2022 г наблюдается увеличение ранней выявляемости по следующим локализациям:</w:t>
      </w:r>
    </w:p>
    <w:p w14:paraId="7E9673BC" w14:textId="77777777" w:rsidR="00EE0731" w:rsidRDefault="00A70F95">
      <w:pPr>
        <w:pStyle w:val="15"/>
        <w:spacing w:after="0" w:line="240" w:lineRule="auto"/>
        <w:ind w:firstLine="709"/>
        <w:jc w:val="both"/>
        <w:rPr>
          <w:color w:val="000000"/>
          <w:sz w:val="28"/>
          <w:szCs w:val="28"/>
        </w:rPr>
      </w:pPr>
      <w:r>
        <w:rPr>
          <w:color w:val="000000"/>
          <w:sz w:val="28"/>
          <w:szCs w:val="28"/>
        </w:rPr>
        <w:t>Костей и суставных хрящей - на 100%, с 50% до 100%;</w:t>
      </w:r>
    </w:p>
    <w:p w14:paraId="6CE2F55F" w14:textId="77777777" w:rsidR="00EE0731" w:rsidRDefault="00A70F95">
      <w:pPr>
        <w:pStyle w:val="15"/>
        <w:spacing w:after="0" w:line="240" w:lineRule="auto"/>
        <w:ind w:firstLine="709"/>
        <w:jc w:val="both"/>
        <w:rPr>
          <w:color w:val="000000"/>
          <w:sz w:val="28"/>
          <w:szCs w:val="28"/>
        </w:rPr>
      </w:pPr>
      <w:r>
        <w:rPr>
          <w:color w:val="000000"/>
          <w:sz w:val="28"/>
          <w:szCs w:val="28"/>
        </w:rPr>
        <w:t>Губа и полость рта - на 50%, с 67% до 100% и с 33% до 50% соответсвенно.</w:t>
      </w:r>
    </w:p>
    <w:p w14:paraId="59EC23F0" w14:textId="77777777" w:rsidR="00EE0731" w:rsidRDefault="00A70F95">
      <w:pPr>
        <w:pStyle w:val="15"/>
        <w:spacing w:after="0" w:line="240" w:lineRule="auto"/>
        <w:ind w:firstLine="709"/>
        <w:jc w:val="both"/>
        <w:rPr>
          <w:color w:val="000000"/>
          <w:sz w:val="28"/>
          <w:szCs w:val="28"/>
        </w:rPr>
      </w:pPr>
      <w:r>
        <w:rPr>
          <w:color w:val="000000"/>
          <w:sz w:val="28"/>
          <w:szCs w:val="28"/>
        </w:rPr>
        <w:t>При этом произошло снижение ранней диагностики при следующих нозологиям:</w:t>
      </w:r>
    </w:p>
    <w:p w14:paraId="532B93B7" w14:textId="77777777" w:rsidR="00EE0731" w:rsidRDefault="00A70F95">
      <w:pPr>
        <w:pStyle w:val="15"/>
        <w:spacing w:after="0" w:line="240" w:lineRule="auto"/>
        <w:ind w:firstLine="709"/>
        <w:jc w:val="both"/>
        <w:rPr>
          <w:color w:val="000000"/>
          <w:sz w:val="28"/>
          <w:szCs w:val="28"/>
        </w:rPr>
      </w:pPr>
      <w:r>
        <w:rPr>
          <w:color w:val="000000"/>
          <w:sz w:val="28"/>
          <w:szCs w:val="28"/>
        </w:rPr>
        <w:t>рак яичников - на 31%; с 55% до 38%;</w:t>
      </w:r>
    </w:p>
    <w:p w14:paraId="49CEB20A" w14:textId="77777777" w:rsidR="00EE0731" w:rsidRDefault="00A70F95">
      <w:pPr>
        <w:pStyle w:val="15"/>
        <w:spacing w:after="0" w:line="240" w:lineRule="auto"/>
        <w:ind w:firstLine="709"/>
        <w:jc w:val="both"/>
        <w:rPr>
          <w:color w:val="000000"/>
          <w:sz w:val="28"/>
          <w:szCs w:val="28"/>
        </w:rPr>
      </w:pPr>
      <w:r>
        <w:rPr>
          <w:color w:val="000000"/>
          <w:sz w:val="28"/>
          <w:szCs w:val="28"/>
        </w:rPr>
        <w:t>рак мочевого пузыря - на 20%; с 94% до 75%;</w:t>
      </w:r>
    </w:p>
    <w:p w14:paraId="19910C51" w14:textId="77777777" w:rsidR="00EE0731" w:rsidRDefault="00A70F95">
      <w:pPr>
        <w:pStyle w:val="15"/>
        <w:spacing w:after="0" w:line="240" w:lineRule="auto"/>
        <w:ind w:firstLine="709"/>
        <w:jc w:val="both"/>
        <w:rPr>
          <w:color w:val="000000"/>
          <w:sz w:val="28"/>
          <w:szCs w:val="28"/>
        </w:rPr>
      </w:pPr>
      <w:r>
        <w:rPr>
          <w:color w:val="000000"/>
          <w:sz w:val="28"/>
          <w:szCs w:val="28"/>
        </w:rPr>
        <w:t>рак прямой кишки - на 19%, с 52% до 42%.</w:t>
      </w:r>
    </w:p>
    <w:p w14:paraId="6C923B5E" w14:textId="77777777" w:rsidR="00EE0731" w:rsidRDefault="00EE0731">
      <w:pPr>
        <w:spacing w:line="240" w:lineRule="auto"/>
        <w:ind w:firstLine="709"/>
        <w:jc w:val="both"/>
        <w:rPr>
          <w:rFonts w:ascii="Times New Roman" w:hAnsi="Times New Roman" w:cs="Times New Roman"/>
          <w:sz w:val="28"/>
          <w:szCs w:val="28"/>
        </w:rPr>
      </w:pPr>
    </w:p>
    <w:p w14:paraId="40FC6AFA"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отмечается положительная динамика выявления пациентов на ранних стадиях злокачественного процесса основных локализаций: 2021 г. – 53,2%; 2022 г – 55,1%; 2023 г. – 60,4%. При этом произошло снижение ранней выявляемости наружных локализаций – рак шейки матки – 11%. Планируется проведение учёбу с первичным звеном для устранения негативного фактора, с целью повышения выявляемости рака наружных локализаций на ранних стадиях.</w:t>
      </w:r>
    </w:p>
    <w:p w14:paraId="2EA0CCF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мероприятий региональной программы «Борьба с онкологическими заболеваниями» планируется улучшение показателя выявления ЗНО на ранних (I-II) стадиях до 60,5% к 2024 г. и 63,0% к 2030 г.</w:t>
      </w:r>
    </w:p>
    <w:p w14:paraId="69E3F8E5" w14:textId="77777777" w:rsidR="00EE0731" w:rsidRDefault="00EE0731">
      <w:pPr>
        <w:spacing w:line="240" w:lineRule="auto"/>
        <w:jc w:val="center"/>
        <w:rPr>
          <w:rFonts w:ascii="Times New Roman" w:hAnsi="Times New Roman" w:cs="Times New Roman"/>
          <w:b/>
          <w:sz w:val="28"/>
          <w:szCs w:val="28"/>
        </w:rPr>
      </w:pPr>
    </w:p>
    <w:p w14:paraId="69D048DF"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Показатель 5-летней выживаемости</w:t>
      </w:r>
    </w:p>
    <w:p w14:paraId="7688917D" w14:textId="77777777" w:rsidR="00EE0731" w:rsidRDefault="00EE0731">
      <w:pPr>
        <w:spacing w:line="240" w:lineRule="auto"/>
        <w:jc w:val="center"/>
        <w:rPr>
          <w:rFonts w:ascii="Times New Roman" w:hAnsi="Times New Roman" w:cs="Times New Roman"/>
          <w:sz w:val="28"/>
          <w:szCs w:val="28"/>
        </w:rPr>
      </w:pPr>
    </w:p>
    <w:p w14:paraId="704259A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lang w:eastAsia="ar-SA"/>
        </w:rPr>
        <w:t>Более пяти лет с момента установления диагноза ЗНО на учете состоят          – 1845 пациентов. При изучении</w:t>
      </w:r>
      <w:r>
        <w:rPr>
          <w:rFonts w:ascii="Times New Roman" w:hAnsi="Times New Roman" w:cs="Times New Roman"/>
          <w:sz w:val="28"/>
          <w:szCs w:val="28"/>
        </w:rPr>
        <w:t xml:space="preserve"> динамике пятилетней выживаемости за последние пять лет: 2019г. – 48,7%; 2020г. – 49,0%, 2021г. – 50,6%; 2022г. – 49,6%; 2023г. – 53,8%; показало, что увеличение пациентов, состоящих на диспансерном наблюдении 5 лет, составило – 10,5%.</w:t>
      </w:r>
    </w:p>
    <w:p w14:paraId="3C753AA6"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Хорошие показатели 5-летней выживаемости показали следующие локализации:</w:t>
      </w:r>
    </w:p>
    <w:p w14:paraId="7857BEF4"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Рак костей и соед.тканей: 2019г. – 56%; 2023г. – 84%, прирост – 50%;</w:t>
      </w:r>
    </w:p>
    <w:p w14:paraId="59458FE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Рак тела матки: 2019г. – 50,6%; 2023г. – 69,4%, прирост – 37,2%;</w:t>
      </w:r>
    </w:p>
    <w:p w14:paraId="5CAD5A51"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Рак молочной железы – 2019г. – 56,2%; 2023г. – 76,8%, прирост – 36,6%:</w:t>
      </w:r>
    </w:p>
    <w:p w14:paraId="016EBC62"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Рак ободочной кишки – 2019г. – 48,2%; 2023г. – 59,7%, прирост – 23,9%.</w:t>
      </w:r>
    </w:p>
    <w:p w14:paraId="103D9EBF" w14:textId="77777777" w:rsidR="00EE0731" w:rsidRDefault="00EE0731">
      <w:pPr>
        <w:spacing w:line="240" w:lineRule="auto"/>
        <w:ind w:firstLine="709"/>
        <w:jc w:val="both"/>
        <w:rPr>
          <w:rFonts w:ascii="Times New Roman" w:hAnsi="Times New Roman" w:cs="Times New Roman"/>
          <w:sz w:val="28"/>
          <w:szCs w:val="28"/>
        </w:rPr>
      </w:pPr>
    </w:p>
    <w:p w14:paraId="26FFC022"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5-летней выживаемости отмечается при следующих локализациях:</w:t>
      </w:r>
    </w:p>
    <w:p w14:paraId="3C7AA6EA"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рак пищевода: 2019г. – 28,6%; 2023г. – 22,2%, снижение – 22%;</w:t>
      </w:r>
    </w:p>
    <w:p w14:paraId="486236F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лимфатическая и кровет.ткань: 2019г. – 49%; 2023г. – 44,5%, снижение –9,9%;</w:t>
      </w:r>
    </w:p>
    <w:p w14:paraId="7AE261C3"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рак полости рта и глотки: 2019г. –57,9%; 2023г. – 55,3%, снижение – 4,4%. </w:t>
      </w:r>
    </w:p>
    <w:p w14:paraId="59CD681B" w14:textId="77777777" w:rsidR="00EE0731" w:rsidRDefault="00EE0731">
      <w:pPr>
        <w:spacing w:line="240" w:lineRule="auto"/>
        <w:ind w:firstLine="709"/>
        <w:jc w:val="both"/>
        <w:rPr>
          <w:rFonts w:ascii="Times New Roman" w:hAnsi="Times New Roman" w:cs="Times New Roman"/>
          <w:sz w:val="28"/>
          <w:szCs w:val="28"/>
        </w:rPr>
      </w:pPr>
    </w:p>
    <w:p w14:paraId="381FADCC"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7. Динамика доли пациентов, состоящих на учете 5 и более лет (5-летняя выживаемость) (%), за период 2013-2023 гг. в разрезе локализаций</w:t>
      </w:r>
    </w:p>
    <w:p w14:paraId="325B4AB8" w14:textId="77777777" w:rsidR="00EE0731" w:rsidRDefault="00EE0731">
      <w:pPr>
        <w:spacing w:line="240" w:lineRule="auto"/>
        <w:jc w:val="center"/>
        <w:rPr>
          <w:rFonts w:ascii="Times New Roman" w:hAnsi="Times New Roman" w:cs="Times New Roman"/>
          <w:sz w:val="28"/>
          <w:szCs w:val="28"/>
        </w:rPr>
      </w:pPr>
    </w:p>
    <w:tbl>
      <w:tblPr>
        <w:tblW w:w="4862" w:type="pct"/>
        <w:jc w:val="center"/>
        <w:tblLook w:val="04A0" w:firstRow="1" w:lastRow="0" w:firstColumn="1" w:lastColumn="0" w:noHBand="0" w:noVBand="1"/>
      </w:tblPr>
      <w:tblGrid>
        <w:gridCol w:w="2975"/>
        <w:gridCol w:w="631"/>
        <w:gridCol w:w="631"/>
        <w:gridCol w:w="630"/>
        <w:gridCol w:w="630"/>
        <w:gridCol w:w="630"/>
        <w:gridCol w:w="630"/>
        <w:gridCol w:w="630"/>
        <w:gridCol w:w="630"/>
        <w:gridCol w:w="630"/>
        <w:gridCol w:w="630"/>
        <w:gridCol w:w="630"/>
      </w:tblGrid>
      <w:tr w:rsidR="00EE0731" w14:paraId="28DCD88D" w14:textId="77777777">
        <w:trPr>
          <w:trHeight w:val="315"/>
          <w:jc w:val="center"/>
        </w:trPr>
        <w:tc>
          <w:tcPr>
            <w:tcW w:w="1501" w:type="pct"/>
            <w:tcBorders>
              <w:top w:val="single" w:sz="8" w:space="0" w:color="auto"/>
              <w:left w:val="single" w:sz="8" w:space="0" w:color="auto"/>
              <w:bottom w:val="single" w:sz="4" w:space="0" w:color="auto"/>
              <w:right w:val="single" w:sz="4" w:space="0" w:color="auto"/>
            </w:tcBorders>
            <w:vAlign w:val="center"/>
          </w:tcPr>
          <w:p w14:paraId="734E45FD" w14:textId="77777777" w:rsidR="00EE0731" w:rsidRDefault="00A70F95">
            <w:pPr>
              <w:spacing w:line="240" w:lineRule="auto"/>
              <w:ind w:right="-18"/>
              <w:rPr>
                <w:rFonts w:ascii="Times New Roman" w:hAnsi="Times New Roman" w:cs="Times New Roman"/>
                <w:b/>
                <w:bCs/>
                <w:sz w:val="20"/>
                <w:szCs w:val="20"/>
              </w:rPr>
            </w:pPr>
            <w:r>
              <w:rPr>
                <w:rFonts w:ascii="Times New Roman" w:hAnsi="Times New Roman" w:cs="Times New Roman"/>
                <w:b/>
                <w:sz w:val="20"/>
                <w:szCs w:val="20"/>
              </w:rPr>
              <w:t>Локализация/год</w:t>
            </w:r>
          </w:p>
        </w:tc>
        <w:tc>
          <w:tcPr>
            <w:tcW w:w="318" w:type="pct"/>
            <w:tcBorders>
              <w:top w:val="single" w:sz="4" w:space="0" w:color="auto"/>
              <w:left w:val="none" w:sz="4" w:space="0" w:color="000000"/>
              <w:bottom w:val="single" w:sz="4" w:space="0" w:color="auto"/>
              <w:right w:val="single" w:sz="4" w:space="0" w:color="auto"/>
            </w:tcBorders>
            <w:noWrap/>
            <w:vAlign w:val="center"/>
          </w:tcPr>
          <w:p w14:paraId="1CDFF040"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2013</w:t>
            </w:r>
          </w:p>
        </w:tc>
        <w:tc>
          <w:tcPr>
            <w:tcW w:w="318" w:type="pct"/>
            <w:tcBorders>
              <w:top w:val="single" w:sz="4" w:space="0" w:color="auto"/>
              <w:left w:val="none" w:sz="4" w:space="0" w:color="000000"/>
              <w:bottom w:val="single" w:sz="4" w:space="0" w:color="auto"/>
              <w:right w:val="single" w:sz="4" w:space="0" w:color="auto"/>
            </w:tcBorders>
            <w:noWrap/>
            <w:vAlign w:val="center"/>
          </w:tcPr>
          <w:p w14:paraId="56108C1C"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2014</w:t>
            </w:r>
          </w:p>
        </w:tc>
        <w:tc>
          <w:tcPr>
            <w:tcW w:w="318" w:type="pct"/>
            <w:tcBorders>
              <w:top w:val="single" w:sz="4" w:space="0" w:color="auto"/>
              <w:left w:val="none" w:sz="4" w:space="0" w:color="000000"/>
              <w:bottom w:val="single" w:sz="4" w:space="0" w:color="auto"/>
              <w:right w:val="single" w:sz="4" w:space="0" w:color="auto"/>
            </w:tcBorders>
            <w:noWrap/>
            <w:vAlign w:val="center"/>
          </w:tcPr>
          <w:p w14:paraId="53DBE53D"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318" w:type="pct"/>
            <w:tcBorders>
              <w:top w:val="single" w:sz="4" w:space="0" w:color="auto"/>
              <w:left w:val="none" w:sz="4" w:space="0" w:color="000000"/>
              <w:bottom w:val="single" w:sz="4" w:space="0" w:color="auto"/>
              <w:right w:val="single" w:sz="4" w:space="0" w:color="auto"/>
            </w:tcBorders>
            <w:noWrap/>
            <w:vAlign w:val="center"/>
          </w:tcPr>
          <w:p w14:paraId="35F6318C"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318" w:type="pct"/>
            <w:tcBorders>
              <w:top w:val="single" w:sz="4" w:space="0" w:color="auto"/>
              <w:left w:val="none" w:sz="4" w:space="0" w:color="000000"/>
              <w:bottom w:val="single" w:sz="4" w:space="0" w:color="auto"/>
              <w:right w:val="single" w:sz="4" w:space="0" w:color="auto"/>
            </w:tcBorders>
            <w:noWrap/>
            <w:vAlign w:val="center"/>
          </w:tcPr>
          <w:p w14:paraId="40D7A046"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318" w:type="pct"/>
            <w:tcBorders>
              <w:top w:val="single" w:sz="4" w:space="0" w:color="auto"/>
              <w:left w:val="none" w:sz="4" w:space="0" w:color="000000"/>
              <w:bottom w:val="single" w:sz="4" w:space="0" w:color="auto"/>
              <w:right w:val="single" w:sz="4" w:space="0" w:color="auto"/>
            </w:tcBorders>
            <w:noWrap/>
            <w:vAlign w:val="center"/>
          </w:tcPr>
          <w:p w14:paraId="2B2C8428"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2018</w:t>
            </w:r>
          </w:p>
        </w:tc>
        <w:tc>
          <w:tcPr>
            <w:tcW w:w="318" w:type="pct"/>
            <w:tcBorders>
              <w:top w:val="single" w:sz="4" w:space="0" w:color="auto"/>
              <w:left w:val="none" w:sz="4" w:space="0" w:color="000000"/>
              <w:bottom w:val="single" w:sz="4" w:space="0" w:color="auto"/>
              <w:right w:val="single" w:sz="4" w:space="0" w:color="auto"/>
            </w:tcBorders>
            <w:noWrap/>
            <w:vAlign w:val="center"/>
          </w:tcPr>
          <w:p w14:paraId="65D6CD7E"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2019</w:t>
            </w:r>
          </w:p>
        </w:tc>
        <w:tc>
          <w:tcPr>
            <w:tcW w:w="318" w:type="pct"/>
            <w:tcBorders>
              <w:top w:val="single" w:sz="4" w:space="0" w:color="auto"/>
              <w:left w:val="none" w:sz="4" w:space="0" w:color="000000"/>
              <w:bottom w:val="single" w:sz="4" w:space="0" w:color="auto"/>
              <w:right w:val="single" w:sz="4" w:space="0" w:color="auto"/>
            </w:tcBorders>
            <w:noWrap/>
            <w:vAlign w:val="center"/>
          </w:tcPr>
          <w:p w14:paraId="7C96483E"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318" w:type="pct"/>
            <w:tcBorders>
              <w:top w:val="single" w:sz="4" w:space="0" w:color="auto"/>
              <w:left w:val="none" w:sz="4" w:space="0" w:color="000000"/>
              <w:bottom w:val="single" w:sz="4" w:space="0" w:color="auto"/>
              <w:right w:val="single" w:sz="4" w:space="0" w:color="auto"/>
            </w:tcBorders>
            <w:vAlign w:val="center"/>
          </w:tcPr>
          <w:p w14:paraId="2C5E5AD3"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318" w:type="pct"/>
            <w:tcBorders>
              <w:top w:val="single" w:sz="4" w:space="0" w:color="auto"/>
              <w:left w:val="none" w:sz="4" w:space="0" w:color="000000"/>
              <w:bottom w:val="single" w:sz="4" w:space="0" w:color="auto"/>
              <w:right w:val="single" w:sz="4" w:space="0" w:color="auto"/>
            </w:tcBorders>
            <w:vAlign w:val="center"/>
          </w:tcPr>
          <w:p w14:paraId="3ACF247F"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318" w:type="pct"/>
            <w:tcBorders>
              <w:top w:val="single" w:sz="4" w:space="0" w:color="auto"/>
              <w:left w:val="none" w:sz="4" w:space="0" w:color="000000"/>
              <w:bottom w:val="single" w:sz="4" w:space="0" w:color="auto"/>
              <w:right w:val="single" w:sz="4" w:space="0" w:color="auto"/>
            </w:tcBorders>
            <w:vAlign w:val="center"/>
          </w:tcPr>
          <w:p w14:paraId="37B7FFCB" w14:textId="77777777" w:rsidR="00EE0731" w:rsidRDefault="00A70F95">
            <w:pPr>
              <w:spacing w:line="240" w:lineRule="auto"/>
              <w:ind w:right="-18"/>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EE0731" w14:paraId="1DD147E4"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3B6C6FD7"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Всего</w:t>
            </w:r>
          </w:p>
        </w:tc>
        <w:tc>
          <w:tcPr>
            <w:tcW w:w="318" w:type="pct"/>
            <w:tcBorders>
              <w:top w:val="single" w:sz="4" w:space="0" w:color="auto"/>
              <w:left w:val="single" w:sz="4" w:space="0" w:color="auto"/>
              <w:bottom w:val="single" w:sz="4" w:space="0" w:color="auto"/>
              <w:right w:val="single" w:sz="4" w:space="0" w:color="auto"/>
            </w:tcBorders>
            <w:noWrap/>
            <w:vAlign w:val="center"/>
          </w:tcPr>
          <w:p w14:paraId="4A0B640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45,4</w:t>
            </w:r>
          </w:p>
        </w:tc>
        <w:tc>
          <w:tcPr>
            <w:tcW w:w="318" w:type="pct"/>
            <w:tcBorders>
              <w:top w:val="none" w:sz="4" w:space="0" w:color="000000"/>
              <w:left w:val="none" w:sz="4" w:space="0" w:color="000000"/>
              <w:bottom w:val="single" w:sz="4" w:space="0" w:color="auto"/>
              <w:right w:val="single" w:sz="4" w:space="0" w:color="auto"/>
            </w:tcBorders>
            <w:noWrap/>
            <w:vAlign w:val="center"/>
          </w:tcPr>
          <w:p w14:paraId="3209EB2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45,5</w:t>
            </w:r>
          </w:p>
        </w:tc>
        <w:tc>
          <w:tcPr>
            <w:tcW w:w="318" w:type="pct"/>
            <w:tcBorders>
              <w:top w:val="none" w:sz="4" w:space="0" w:color="000000"/>
              <w:left w:val="none" w:sz="4" w:space="0" w:color="000000"/>
              <w:bottom w:val="single" w:sz="4" w:space="0" w:color="auto"/>
              <w:right w:val="single" w:sz="4" w:space="0" w:color="auto"/>
            </w:tcBorders>
            <w:noWrap/>
            <w:vAlign w:val="center"/>
          </w:tcPr>
          <w:p w14:paraId="418E823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45,7</w:t>
            </w:r>
          </w:p>
        </w:tc>
        <w:tc>
          <w:tcPr>
            <w:tcW w:w="318" w:type="pct"/>
            <w:tcBorders>
              <w:top w:val="none" w:sz="4" w:space="0" w:color="000000"/>
              <w:left w:val="none" w:sz="4" w:space="0" w:color="000000"/>
              <w:bottom w:val="single" w:sz="4" w:space="0" w:color="auto"/>
              <w:right w:val="single" w:sz="4" w:space="0" w:color="auto"/>
            </w:tcBorders>
            <w:noWrap/>
            <w:vAlign w:val="center"/>
          </w:tcPr>
          <w:p w14:paraId="132581E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44,3</w:t>
            </w:r>
          </w:p>
        </w:tc>
        <w:tc>
          <w:tcPr>
            <w:tcW w:w="318" w:type="pct"/>
            <w:tcBorders>
              <w:top w:val="none" w:sz="4" w:space="0" w:color="000000"/>
              <w:left w:val="none" w:sz="4" w:space="0" w:color="000000"/>
              <w:bottom w:val="single" w:sz="4" w:space="0" w:color="auto"/>
              <w:right w:val="single" w:sz="4" w:space="0" w:color="auto"/>
            </w:tcBorders>
            <w:noWrap/>
            <w:vAlign w:val="center"/>
          </w:tcPr>
          <w:p w14:paraId="20F4FDD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48,2</w:t>
            </w:r>
          </w:p>
        </w:tc>
        <w:tc>
          <w:tcPr>
            <w:tcW w:w="318" w:type="pct"/>
            <w:tcBorders>
              <w:top w:val="none" w:sz="4" w:space="0" w:color="000000"/>
              <w:left w:val="none" w:sz="4" w:space="0" w:color="000000"/>
              <w:bottom w:val="single" w:sz="4" w:space="0" w:color="auto"/>
              <w:right w:val="single" w:sz="4" w:space="0" w:color="auto"/>
            </w:tcBorders>
            <w:noWrap/>
            <w:vAlign w:val="center"/>
          </w:tcPr>
          <w:p w14:paraId="71BAFE2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47,9</w:t>
            </w:r>
          </w:p>
        </w:tc>
        <w:tc>
          <w:tcPr>
            <w:tcW w:w="318" w:type="pct"/>
            <w:tcBorders>
              <w:top w:val="none" w:sz="4" w:space="0" w:color="000000"/>
              <w:left w:val="none" w:sz="4" w:space="0" w:color="000000"/>
              <w:bottom w:val="single" w:sz="4" w:space="0" w:color="auto"/>
              <w:right w:val="single" w:sz="4" w:space="0" w:color="auto"/>
            </w:tcBorders>
            <w:noWrap/>
            <w:vAlign w:val="center"/>
          </w:tcPr>
          <w:p w14:paraId="2DB5820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48,5</w:t>
            </w:r>
          </w:p>
        </w:tc>
        <w:tc>
          <w:tcPr>
            <w:tcW w:w="318" w:type="pct"/>
            <w:tcBorders>
              <w:top w:val="none" w:sz="4" w:space="0" w:color="000000"/>
              <w:left w:val="none" w:sz="4" w:space="0" w:color="000000"/>
              <w:bottom w:val="single" w:sz="4" w:space="0" w:color="auto"/>
              <w:right w:val="single" w:sz="4" w:space="0" w:color="auto"/>
            </w:tcBorders>
            <w:noWrap/>
            <w:vAlign w:val="center"/>
          </w:tcPr>
          <w:p w14:paraId="274A084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49,0</w:t>
            </w:r>
          </w:p>
        </w:tc>
        <w:tc>
          <w:tcPr>
            <w:tcW w:w="318" w:type="pct"/>
            <w:tcBorders>
              <w:top w:val="none" w:sz="4" w:space="0" w:color="000000"/>
              <w:left w:val="none" w:sz="4" w:space="0" w:color="000000"/>
              <w:bottom w:val="single" w:sz="4" w:space="0" w:color="auto"/>
              <w:right w:val="single" w:sz="4" w:space="0" w:color="auto"/>
            </w:tcBorders>
            <w:vAlign w:val="center"/>
          </w:tcPr>
          <w:p w14:paraId="5E2B8AE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50,6</w:t>
            </w:r>
          </w:p>
        </w:tc>
        <w:tc>
          <w:tcPr>
            <w:tcW w:w="318" w:type="pct"/>
            <w:tcBorders>
              <w:top w:val="none" w:sz="4" w:space="0" w:color="000000"/>
              <w:left w:val="none" w:sz="4" w:space="0" w:color="000000"/>
              <w:bottom w:val="single" w:sz="4" w:space="0" w:color="auto"/>
              <w:right w:val="single" w:sz="4" w:space="0" w:color="auto"/>
            </w:tcBorders>
            <w:vAlign w:val="center"/>
          </w:tcPr>
          <w:p w14:paraId="477D2307"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49,6</w:t>
            </w:r>
          </w:p>
        </w:tc>
        <w:tc>
          <w:tcPr>
            <w:tcW w:w="318" w:type="pct"/>
            <w:tcBorders>
              <w:top w:val="none" w:sz="4" w:space="0" w:color="000000"/>
              <w:left w:val="none" w:sz="4" w:space="0" w:color="000000"/>
              <w:bottom w:val="single" w:sz="4" w:space="0" w:color="auto"/>
              <w:right w:val="single" w:sz="4" w:space="0" w:color="auto"/>
            </w:tcBorders>
            <w:vAlign w:val="center"/>
          </w:tcPr>
          <w:p w14:paraId="26B58C3A"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53,8</w:t>
            </w:r>
          </w:p>
        </w:tc>
      </w:tr>
      <w:tr w:rsidR="00EE0731" w14:paraId="0F296182"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00BFBFDD"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Губа</w:t>
            </w:r>
          </w:p>
        </w:tc>
        <w:tc>
          <w:tcPr>
            <w:tcW w:w="318" w:type="pct"/>
            <w:tcBorders>
              <w:top w:val="single" w:sz="4" w:space="0" w:color="auto"/>
              <w:left w:val="single" w:sz="4" w:space="0" w:color="auto"/>
              <w:bottom w:val="single" w:sz="4" w:space="0" w:color="auto"/>
              <w:right w:val="single" w:sz="4" w:space="0" w:color="auto"/>
            </w:tcBorders>
            <w:noWrap/>
            <w:vAlign w:val="center"/>
          </w:tcPr>
          <w:p w14:paraId="5730201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18" w:type="pct"/>
            <w:tcBorders>
              <w:top w:val="none" w:sz="4" w:space="0" w:color="000000"/>
              <w:left w:val="none" w:sz="4" w:space="0" w:color="000000"/>
              <w:bottom w:val="single" w:sz="4" w:space="0" w:color="auto"/>
              <w:right w:val="single" w:sz="4" w:space="0" w:color="auto"/>
            </w:tcBorders>
            <w:noWrap/>
            <w:vAlign w:val="center"/>
          </w:tcPr>
          <w:p w14:paraId="6C4B923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62</w:t>
            </w:r>
          </w:p>
        </w:tc>
        <w:tc>
          <w:tcPr>
            <w:tcW w:w="318" w:type="pct"/>
            <w:tcBorders>
              <w:top w:val="none" w:sz="4" w:space="0" w:color="000000"/>
              <w:left w:val="none" w:sz="4" w:space="0" w:color="000000"/>
              <w:bottom w:val="single" w:sz="4" w:space="0" w:color="auto"/>
              <w:right w:val="single" w:sz="4" w:space="0" w:color="auto"/>
            </w:tcBorders>
            <w:noWrap/>
            <w:vAlign w:val="center"/>
          </w:tcPr>
          <w:p w14:paraId="2A34D29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67,2</w:t>
            </w:r>
          </w:p>
        </w:tc>
        <w:tc>
          <w:tcPr>
            <w:tcW w:w="318" w:type="pct"/>
            <w:tcBorders>
              <w:top w:val="none" w:sz="4" w:space="0" w:color="000000"/>
              <w:left w:val="none" w:sz="4" w:space="0" w:color="000000"/>
              <w:bottom w:val="single" w:sz="4" w:space="0" w:color="auto"/>
              <w:right w:val="single" w:sz="4" w:space="0" w:color="auto"/>
            </w:tcBorders>
            <w:noWrap/>
            <w:vAlign w:val="center"/>
          </w:tcPr>
          <w:p w14:paraId="4780EFC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79,1</w:t>
            </w:r>
          </w:p>
        </w:tc>
        <w:tc>
          <w:tcPr>
            <w:tcW w:w="318" w:type="pct"/>
            <w:tcBorders>
              <w:top w:val="none" w:sz="4" w:space="0" w:color="000000"/>
              <w:left w:val="none" w:sz="4" w:space="0" w:color="000000"/>
              <w:bottom w:val="single" w:sz="4" w:space="0" w:color="auto"/>
              <w:right w:val="single" w:sz="4" w:space="0" w:color="auto"/>
            </w:tcBorders>
            <w:noWrap/>
            <w:vAlign w:val="center"/>
          </w:tcPr>
          <w:p w14:paraId="387CAE1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75,8</w:t>
            </w:r>
          </w:p>
        </w:tc>
        <w:tc>
          <w:tcPr>
            <w:tcW w:w="318" w:type="pct"/>
            <w:tcBorders>
              <w:top w:val="none" w:sz="4" w:space="0" w:color="000000"/>
              <w:left w:val="none" w:sz="4" w:space="0" w:color="000000"/>
              <w:bottom w:val="single" w:sz="4" w:space="0" w:color="auto"/>
              <w:right w:val="single" w:sz="4" w:space="0" w:color="auto"/>
            </w:tcBorders>
            <w:noWrap/>
            <w:vAlign w:val="center"/>
          </w:tcPr>
          <w:p w14:paraId="222EA229"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86,9</w:t>
            </w:r>
          </w:p>
        </w:tc>
        <w:tc>
          <w:tcPr>
            <w:tcW w:w="318" w:type="pct"/>
            <w:tcBorders>
              <w:top w:val="none" w:sz="4" w:space="0" w:color="000000"/>
              <w:left w:val="none" w:sz="4" w:space="0" w:color="000000"/>
              <w:bottom w:val="single" w:sz="4" w:space="0" w:color="auto"/>
              <w:right w:val="single" w:sz="4" w:space="0" w:color="auto"/>
            </w:tcBorders>
            <w:noWrap/>
            <w:vAlign w:val="center"/>
          </w:tcPr>
          <w:p w14:paraId="720FCC8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64,3</w:t>
            </w:r>
          </w:p>
        </w:tc>
        <w:tc>
          <w:tcPr>
            <w:tcW w:w="318" w:type="pct"/>
            <w:tcBorders>
              <w:top w:val="none" w:sz="4" w:space="0" w:color="000000"/>
              <w:left w:val="none" w:sz="4" w:space="0" w:color="000000"/>
              <w:bottom w:val="single" w:sz="4" w:space="0" w:color="auto"/>
              <w:right w:val="single" w:sz="4" w:space="0" w:color="auto"/>
            </w:tcBorders>
            <w:noWrap/>
            <w:vAlign w:val="center"/>
          </w:tcPr>
          <w:p w14:paraId="6325EB0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77,6</w:t>
            </w:r>
          </w:p>
        </w:tc>
        <w:tc>
          <w:tcPr>
            <w:tcW w:w="318" w:type="pct"/>
            <w:tcBorders>
              <w:top w:val="none" w:sz="4" w:space="0" w:color="000000"/>
              <w:left w:val="none" w:sz="4" w:space="0" w:color="000000"/>
              <w:bottom w:val="single" w:sz="4" w:space="0" w:color="auto"/>
              <w:right w:val="single" w:sz="4" w:space="0" w:color="auto"/>
            </w:tcBorders>
            <w:vAlign w:val="center"/>
          </w:tcPr>
          <w:p w14:paraId="40B7186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59,3</w:t>
            </w:r>
          </w:p>
        </w:tc>
        <w:tc>
          <w:tcPr>
            <w:tcW w:w="318" w:type="pct"/>
            <w:tcBorders>
              <w:top w:val="none" w:sz="4" w:space="0" w:color="000000"/>
              <w:left w:val="none" w:sz="4" w:space="0" w:color="000000"/>
              <w:bottom w:val="single" w:sz="4" w:space="0" w:color="auto"/>
              <w:right w:val="single" w:sz="4" w:space="0" w:color="auto"/>
            </w:tcBorders>
            <w:vAlign w:val="center"/>
          </w:tcPr>
          <w:p w14:paraId="4B2F2617"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62,5</w:t>
            </w:r>
          </w:p>
        </w:tc>
        <w:tc>
          <w:tcPr>
            <w:tcW w:w="318" w:type="pct"/>
            <w:tcBorders>
              <w:top w:val="none" w:sz="4" w:space="0" w:color="000000"/>
              <w:left w:val="none" w:sz="4" w:space="0" w:color="000000"/>
              <w:bottom w:val="single" w:sz="4" w:space="0" w:color="auto"/>
              <w:right w:val="single" w:sz="4" w:space="0" w:color="auto"/>
            </w:tcBorders>
            <w:vAlign w:val="center"/>
          </w:tcPr>
          <w:p w14:paraId="6AD52CED"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75,6</w:t>
            </w:r>
          </w:p>
        </w:tc>
      </w:tr>
      <w:tr w:rsidR="00EE0731" w14:paraId="4F3DB0EC"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418E70CC"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Полость рта</w:t>
            </w:r>
          </w:p>
        </w:tc>
        <w:tc>
          <w:tcPr>
            <w:tcW w:w="318" w:type="pct"/>
            <w:tcBorders>
              <w:top w:val="single" w:sz="4" w:space="0" w:color="auto"/>
              <w:left w:val="single" w:sz="4" w:space="0" w:color="auto"/>
              <w:bottom w:val="single" w:sz="4" w:space="0" w:color="auto"/>
              <w:right w:val="single" w:sz="4" w:space="0" w:color="auto"/>
            </w:tcBorders>
            <w:noWrap/>
            <w:vAlign w:val="center"/>
          </w:tcPr>
          <w:p w14:paraId="108A214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60,5</w:t>
            </w:r>
          </w:p>
        </w:tc>
        <w:tc>
          <w:tcPr>
            <w:tcW w:w="318" w:type="pct"/>
            <w:tcBorders>
              <w:top w:val="none" w:sz="4" w:space="0" w:color="000000"/>
              <w:left w:val="none" w:sz="4" w:space="0" w:color="000000"/>
              <w:bottom w:val="single" w:sz="4" w:space="0" w:color="auto"/>
              <w:right w:val="single" w:sz="4" w:space="0" w:color="auto"/>
            </w:tcBorders>
            <w:noWrap/>
            <w:vAlign w:val="center"/>
          </w:tcPr>
          <w:p w14:paraId="1E2B21C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61,3</w:t>
            </w:r>
          </w:p>
        </w:tc>
        <w:tc>
          <w:tcPr>
            <w:tcW w:w="318" w:type="pct"/>
            <w:tcBorders>
              <w:top w:val="none" w:sz="4" w:space="0" w:color="000000"/>
              <w:left w:val="none" w:sz="4" w:space="0" w:color="000000"/>
              <w:bottom w:val="single" w:sz="4" w:space="0" w:color="auto"/>
              <w:right w:val="single" w:sz="4" w:space="0" w:color="auto"/>
            </w:tcBorders>
            <w:noWrap/>
            <w:vAlign w:val="center"/>
          </w:tcPr>
          <w:p w14:paraId="77BB43E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47,4</w:t>
            </w:r>
          </w:p>
        </w:tc>
        <w:tc>
          <w:tcPr>
            <w:tcW w:w="318" w:type="pct"/>
            <w:tcBorders>
              <w:top w:val="none" w:sz="4" w:space="0" w:color="000000"/>
              <w:left w:val="none" w:sz="4" w:space="0" w:color="000000"/>
              <w:bottom w:val="single" w:sz="4" w:space="0" w:color="auto"/>
              <w:right w:val="single" w:sz="4" w:space="0" w:color="auto"/>
            </w:tcBorders>
            <w:noWrap/>
            <w:vAlign w:val="center"/>
          </w:tcPr>
          <w:p w14:paraId="6628DDB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63,2</w:t>
            </w:r>
          </w:p>
        </w:tc>
        <w:tc>
          <w:tcPr>
            <w:tcW w:w="318" w:type="pct"/>
            <w:tcBorders>
              <w:top w:val="none" w:sz="4" w:space="0" w:color="000000"/>
              <w:left w:val="none" w:sz="4" w:space="0" w:color="000000"/>
              <w:bottom w:val="single" w:sz="4" w:space="0" w:color="auto"/>
              <w:right w:val="single" w:sz="4" w:space="0" w:color="auto"/>
            </w:tcBorders>
            <w:noWrap/>
            <w:vAlign w:val="center"/>
          </w:tcPr>
          <w:p w14:paraId="48CFA05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52,3</w:t>
            </w:r>
          </w:p>
        </w:tc>
        <w:tc>
          <w:tcPr>
            <w:tcW w:w="318" w:type="pct"/>
            <w:tcBorders>
              <w:top w:val="none" w:sz="4" w:space="0" w:color="000000"/>
              <w:left w:val="none" w:sz="4" w:space="0" w:color="000000"/>
              <w:bottom w:val="single" w:sz="4" w:space="0" w:color="auto"/>
              <w:right w:val="single" w:sz="4" w:space="0" w:color="auto"/>
            </w:tcBorders>
            <w:noWrap/>
            <w:vAlign w:val="center"/>
          </w:tcPr>
          <w:p w14:paraId="6047B73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51,1</w:t>
            </w:r>
          </w:p>
        </w:tc>
        <w:tc>
          <w:tcPr>
            <w:tcW w:w="318" w:type="pct"/>
            <w:tcBorders>
              <w:top w:val="none" w:sz="4" w:space="0" w:color="000000"/>
              <w:left w:val="none" w:sz="4" w:space="0" w:color="000000"/>
              <w:bottom w:val="single" w:sz="4" w:space="0" w:color="auto"/>
              <w:right w:val="single" w:sz="4" w:space="0" w:color="auto"/>
            </w:tcBorders>
            <w:noWrap/>
            <w:vAlign w:val="center"/>
          </w:tcPr>
          <w:p w14:paraId="3A4BE7D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318" w:type="pct"/>
            <w:tcBorders>
              <w:top w:val="none" w:sz="4" w:space="0" w:color="000000"/>
              <w:left w:val="none" w:sz="4" w:space="0" w:color="000000"/>
              <w:bottom w:val="single" w:sz="4" w:space="0" w:color="auto"/>
              <w:right w:val="single" w:sz="4" w:space="0" w:color="auto"/>
            </w:tcBorders>
            <w:noWrap/>
            <w:vAlign w:val="center"/>
          </w:tcPr>
          <w:p w14:paraId="0D09BB1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50,9</w:t>
            </w:r>
          </w:p>
        </w:tc>
        <w:tc>
          <w:tcPr>
            <w:tcW w:w="318" w:type="pct"/>
            <w:tcBorders>
              <w:top w:val="none" w:sz="4" w:space="0" w:color="000000"/>
              <w:left w:val="none" w:sz="4" w:space="0" w:color="000000"/>
              <w:bottom w:val="single" w:sz="4" w:space="0" w:color="auto"/>
              <w:right w:val="single" w:sz="4" w:space="0" w:color="auto"/>
            </w:tcBorders>
            <w:vAlign w:val="center"/>
          </w:tcPr>
          <w:p w14:paraId="495AF34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47,1</w:t>
            </w:r>
          </w:p>
        </w:tc>
        <w:tc>
          <w:tcPr>
            <w:tcW w:w="318" w:type="pct"/>
            <w:tcBorders>
              <w:top w:val="none" w:sz="4" w:space="0" w:color="000000"/>
              <w:left w:val="none" w:sz="4" w:space="0" w:color="000000"/>
              <w:bottom w:val="single" w:sz="4" w:space="0" w:color="auto"/>
              <w:right w:val="single" w:sz="4" w:space="0" w:color="auto"/>
            </w:tcBorders>
            <w:vAlign w:val="center"/>
          </w:tcPr>
          <w:p w14:paraId="41333AFD"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52,2</w:t>
            </w:r>
          </w:p>
        </w:tc>
        <w:tc>
          <w:tcPr>
            <w:tcW w:w="318" w:type="pct"/>
            <w:tcBorders>
              <w:top w:val="none" w:sz="4" w:space="0" w:color="000000"/>
              <w:left w:val="none" w:sz="4" w:space="0" w:color="000000"/>
              <w:bottom w:val="single" w:sz="4" w:space="0" w:color="auto"/>
              <w:right w:val="single" w:sz="4" w:space="0" w:color="auto"/>
            </w:tcBorders>
            <w:vAlign w:val="center"/>
          </w:tcPr>
          <w:p w14:paraId="656ADA18"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55,3</w:t>
            </w:r>
          </w:p>
        </w:tc>
      </w:tr>
      <w:tr w:rsidR="00EE0731" w14:paraId="7132DECE"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0CB91E49"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Пищевод</w:t>
            </w:r>
          </w:p>
        </w:tc>
        <w:tc>
          <w:tcPr>
            <w:tcW w:w="318" w:type="pct"/>
            <w:tcBorders>
              <w:top w:val="single" w:sz="4" w:space="0" w:color="auto"/>
              <w:left w:val="single" w:sz="4" w:space="0" w:color="auto"/>
              <w:bottom w:val="single" w:sz="4" w:space="0" w:color="auto"/>
              <w:right w:val="single" w:sz="4" w:space="0" w:color="auto"/>
            </w:tcBorders>
            <w:noWrap/>
            <w:vAlign w:val="center"/>
          </w:tcPr>
          <w:p w14:paraId="34CB941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318" w:type="pct"/>
            <w:tcBorders>
              <w:top w:val="none" w:sz="4" w:space="0" w:color="000000"/>
              <w:left w:val="none" w:sz="4" w:space="0" w:color="000000"/>
              <w:bottom w:val="single" w:sz="4" w:space="0" w:color="auto"/>
              <w:right w:val="single" w:sz="4" w:space="0" w:color="auto"/>
            </w:tcBorders>
            <w:noWrap/>
            <w:vAlign w:val="center"/>
          </w:tcPr>
          <w:p w14:paraId="00FDDBD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16,7</w:t>
            </w:r>
          </w:p>
        </w:tc>
        <w:tc>
          <w:tcPr>
            <w:tcW w:w="318" w:type="pct"/>
            <w:tcBorders>
              <w:top w:val="none" w:sz="4" w:space="0" w:color="000000"/>
              <w:left w:val="none" w:sz="4" w:space="0" w:color="000000"/>
              <w:bottom w:val="single" w:sz="4" w:space="0" w:color="auto"/>
              <w:right w:val="single" w:sz="4" w:space="0" w:color="auto"/>
            </w:tcBorders>
            <w:noWrap/>
            <w:vAlign w:val="center"/>
          </w:tcPr>
          <w:p w14:paraId="25E8005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36,4</w:t>
            </w:r>
          </w:p>
        </w:tc>
        <w:tc>
          <w:tcPr>
            <w:tcW w:w="318" w:type="pct"/>
            <w:tcBorders>
              <w:top w:val="none" w:sz="4" w:space="0" w:color="000000"/>
              <w:left w:val="none" w:sz="4" w:space="0" w:color="000000"/>
              <w:bottom w:val="single" w:sz="4" w:space="0" w:color="auto"/>
              <w:right w:val="single" w:sz="4" w:space="0" w:color="auto"/>
            </w:tcBorders>
            <w:noWrap/>
            <w:vAlign w:val="center"/>
          </w:tcPr>
          <w:p w14:paraId="506170F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18,2</w:t>
            </w:r>
          </w:p>
        </w:tc>
        <w:tc>
          <w:tcPr>
            <w:tcW w:w="318" w:type="pct"/>
            <w:tcBorders>
              <w:top w:val="none" w:sz="4" w:space="0" w:color="000000"/>
              <w:left w:val="none" w:sz="4" w:space="0" w:color="000000"/>
              <w:bottom w:val="single" w:sz="4" w:space="0" w:color="auto"/>
              <w:right w:val="single" w:sz="4" w:space="0" w:color="auto"/>
            </w:tcBorders>
            <w:noWrap/>
            <w:vAlign w:val="center"/>
          </w:tcPr>
          <w:p w14:paraId="45372F3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42,9</w:t>
            </w:r>
          </w:p>
        </w:tc>
        <w:tc>
          <w:tcPr>
            <w:tcW w:w="318" w:type="pct"/>
            <w:tcBorders>
              <w:top w:val="none" w:sz="4" w:space="0" w:color="000000"/>
              <w:left w:val="none" w:sz="4" w:space="0" w:color="000000"/>
              <w:bottom w:val="single" w:sz="4" w:space="0" w:color="auto"/>
              <w:right w:val="single" w:sz="4" w:space="0" w:color="auto"/>
            </w:tcBorders>
            <w:noWrap/>
            <w:vAlign w:val="center"/>
          </w:tcPr>
          <w:p w14:paraId="711A7E8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318" w:type="pct"/>
            <w:tcBorders>
              <w:top w:val="none" w:sz="4" w:space="0" w:color="000000"/>
              <w:left w:val="none" w:sz="4" w:space="0" w:color="000000"/>
              <w:bottom w:val="single" w:sz="4" w:space="0" w:color="auto"/>
              <w:right w:val="single" w:sz="4" w:space="0" w:color="auto"/>
            </w:tcBorders>
            <w:noWrap/>
            <w:vAlign w:val="center"/>
          </w:tcPr>
          <w:p w14:paraId="20761549"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16,7</w:t>
            </w:r>
          </w:p>
        </w:tc>
        <w:tc>
          <w:tcPr>
            <w:tcW w:w="318" w:type="pct"/>
            <w:tcBorders>
              <w:top w:val="none" w:sz="4" w:space="0" w:color="000000"/>
              <w:left w:val="none" w:sz="4" w:space="0" w:color="000000"/>
              <w:bottom w:val="single" w:sz="4" w:space="0" w:color="auto"/>
              <w:right w:val="single" w:sz="4" w:space="0" w:color="auto"/>
            </w:tcBorders>
            <w:noWrap/>
            <w:vAlign w:val="center"/>
          </w:tcPr>
          <w:p w14:paraId="6D1B433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12,5</w:t>
            </w:r>
          </w:p>
        </w:tc>
        <w:tc>
          <w:tcPr>
            <w:tcW w:w="318" w:type="pct"/>
            <w:tcBorders>
              <w:top w:val="none" w:sz="4" w:space="0" w:color="000000"/>
              <w:left w:val="none" w:sz="4" w:space="0" w:color="000000"/>
              <w:bottom w:val="single" w:sz="4" w:space="0" w:color="auto"/>
              <w:right w:val="single" w:sz="4" w:space="0" w:color="auto"/>
            </w:tcBorders>
            <w:vAlign w:val="center"/>
          </w:tcPr>
          <w:p w14:paraId="49EDBF6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37,5</w:t>
            </w:r>
          </w:p>
        </w:tc>
        <w:tc>
          <w:tcPr>
            <w:tcW w:w="318" w:type="pct"/>
            <w:tcBorders>
              <w:top w:val="none" w:sz="4" w:space="0" w:color="000000"/>
              <w:left w:val="none" w:sz="4" w:space="0" w:color="000000"/>
              <w:bottom w:val="single" w:sz="4" w:space="0" w:color="auto"/>
              <w:right w:val="single" w:sz="4" w:space="0" w:color="auto"/>
            </w:tcBorders>
            <w:vAlign w:val="center"/>
          </w:tcPr>
          <w:p w14:paraId="40D50EDD"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37,5</w:t>
            </w:r>
          </w:p>
        </w:tc>
        <w:tc>
          <w:tcPr>
            <w:tcW w:w="318" w:type="pct"/>
            <w:tcBorders>
              <w:top w:val="none" w:sz="4" w:space="0" w:color="000000"/>
              <w:left w:val="none" w:sz="4" w:space="0" w:color="000000"/>
              <w:bottom w:val="single" w:sz="4" w:space="0" w:color="auto"/>
              <w:right w:val="single" w:sz="4" w:space="0" w:color="auto"/>
            </w:tcBorders>
            <w:vAlign w:val="center"/>
          </w:tcPr>
          <w:p w14:paraId="48A80775"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22,2</w:t>
            </w:r>
          </w:p>
        </w:tc>
      </w:tr>
      <w:tr w:rsidR="00EE0731" w14:paraId="14774C0D"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479A73BB"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Желудок</w:t>
            </w:r>
          </w:p>
        </w:tc>
        <w:tc>
          <w:tcPr>
            <w:tcW w:w="318" w:type="pct"/>
            <w:tcBorders>
              <w:top w:val="single" w:sz="4" w:space="0" w:color="auto"/>
              <w:left w:val="single" w:sz="4" w:space="0" w:color="auto"/>
              <w:bottom w:val="single" w:sz="4" w:space="0" w:color="auto"/>
              <w:right w:val="single" w:sz="4" w:space="0" w:color="auto"/>
            </w:tcBorders>
            <w:noWrap/>
            <w:vAlign w:val="center"/>
          </w:tcPr>
          <w:p w14:paraId="0B56A02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54,5</w:t>
            </w:r>
          </w:p>
        </w:tc>
        <w:tc>
          <w:tcPr>
            <w:tcW w:w="318" w:type="pct"/>
            <w:tcBorders>
              <w:top w:val="none" w:sz="4" w:space="0" w:color="000000"/>
              <w:left w:val="none" w:sz="4" w:space="0" w:color="000000"/>
              <w:bottom w:val="single" w:sz="4" w:space="0" w:color="auto"/>
              <w:right w:val="single" w:sz="4" w:space="0" w:color="auto"/>
            </w:tcBorders>
            <w:noWrap/>
            <w:vAlign w:val="center"/>
          </w:tcPr>
          <w:p w14:paraId="154BD6F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62,8</w:t>
            </w:r>
          </w:p>
        </w:tc>
        <w:tc>
          <w:tcPr>
            <w:tcW w:w="318" w:type="pct"/>
            <w:tcBorders>
              <w:top w:val="none" w:sz="4" w:space="0" w:color="000000"/>
              <w:left w:val="none" w:sz="4" w:space="0" w:color="000000"/>
              <w:bottom w:val="single" w:sz="4" w:space="0" w:color="auto"/>
              <w:right w:val="single" w:sz="4" w:space="0" w:color="auto"/>
            </w:tcBorders>
            <w:noWrap/>
            <w:vAlign w:val="center"/>
          </w:tcPr>
          <w:p w14:paraId="198345F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56,5</w:t>
            </w:r>
          </w:p>
        </w:tc>
        <w:tc>
          <w:tcPr>
            <w:tcW w:w="318" w:type="pct"/>
            <w:tcBorders>
              <w:top w:val="none" w:sz="4" w:space="0" w:color="000000"/>
              <w:left w:val="none" w:sz="4" w:space="0" w:color="000000"/>
              <w:bottom w:val="single" w:sz="4" w:space="0" w:color="auto"/>
              <w:right w:val="single" w:sz="4" w:space="0" w:color="auto"/>
            </w:tcBorders>
            <w:noWrap/>
            <w:vAlign w:val="center"/>
          </w:tcPr>
          <w:p w14:paraId="5C1F9B9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53,5</w:t>
            </w:r>
          </w:p>
        </w:tc>
        <w:tc>
          <w:tcPr>
            <w:tcW w:w="318" w:type="pct"/>
            <w:tcBorders>
              <w:top w:val="none" w:sz="4" w:space="0" w:color="000000"/>
              <w:left w:val="none" w:sz="4" w:space="0" w:color="000000"/>
              <w:bottom w:val="single" w:sz="4" w:space="0" w:color="auto"/>
              <w:right w:val="single" w:sz="4" w:space="0" w:color="auto"/>
            </w:tcBorders>
            <w:noWrap/>
            <w:vAlign w:val="center"/>
          </w:tcPr>
          <w:p w14:paraId="43A217E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44,9</w:t>
            </w:r>
          </w:p>
        </w:tc>
        <w:tc>
          <w:tcPr>
            <w:tcW w:w="318" w:type="pct"/>
            <w:tcBorders>
              <w:top w:val="none" w:sz="4" w:space="0" w:color="000000"/>
              <w:left w:val="none" w:sz="4" w:space="0" w:color="000000"/>
              <w:bottom w:val="single" w:sz="4" w:space="0" w:color="auto"/>
              <w:right w:val="single" w:sz="4" w:space="0" w:color="auto"/>
            </w:tcBorders>
            <w:noWrap/>
            <w:vAlign w:val="center"/>
          </w:tcPr>
          <w:p w14:paraId="3C7AC28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51,5</w:t>
            </w:r>
          </w:p>
        </w:tc>
        <w:tc>
          <w:tcPr>
            <w:tcW w:w="318" w:type="pct"/>
            <w:tcBorders>
              <w:top w:val="none" w:sz="4" w:space="0" w:color="000000"/>
              <w:left w:val="none" w:sz="4" w:space="0" w:color="000000"/>
              <w:bottom w:val="single" w:sz="4" w:space="0" w:color="auto"/>
              <w:right w:val="single" w:sz="4" w:space="0" w:color="auto"/>
            </w:tcBorders>
            <w:noWrap/>
            <w:vAlign w:val="center"/>
          </w:tcPr>
          <w:p w14:paraId="4C8623F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56,6</w:t>
            </w:r>
          </w:p>
        </w:tc>
        <w:tc>
          <w:tcPr>
            <w:tcW w:w="318" w:type="pct"/>
            <w:tcBorders>
              <w:top w:val="none" w:sz="4" w:space="0" w:color="000000"/>
              <w:left w:val="none" w:sz="4" w:space="0" w:color="000000"/>
              <w:bottom w:val="single" w:sz="4" w:space="0" w:color="auto"/>
              <w:right w:val="single" w:sz="4" w:space="0" w:color="auto"/>
            </w:tcBorders>
            <w:noWrap/>
            <w:vAlign w:val="center"/>
          </w:tcPr>
          <w:p w14:paraId="511F846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49,1</w:t>
            </w:r>
          </w:p>
        </w:tc>
        <w:tc>
          <w:tcPr>
            <w:tcW w:w="318" w:type="pct"/>
            <w:tcBorders>
              <w:top w:val="none" w:sz="4" w:space="0" w:color="000000"/>
              <w:left w:val="none" w:sz="4" w:space="0" w:color="000000"/>
              <w:bottom w:val="single" w:sz="4" w:space="0" w:color="auto"/>
              <w:right w:val="single" w:sz="4" w:space="0" w:color="auto"/>
            </w:tcBorders>
            <w:vAlign w:val="center"/>
          </w:tcPr>
          <w:p w14:paraId="4127B8B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50,9</w:t>
            </w:r>
          </w:p>
        </w:tc>
        <w:tc>
          <w:tcPr>
            <w:tcW w:w="318" w:type="pct"/>
            <w:tcBorders>
              <w:top w:val="none" w:sz="4" w:space="0" w:color="000000"/>
              <w:left w:val="none" w:sz="4" w:space="0" w:color="000000"/>
              <w:bottom w:val="single" w:sz="4" w:space="0" w:color="auto"/>
              <w:right w:val="single" w:sz="4" w:space="0" w:color="auto"/>
            </w:tcBorders>
            <w:vAlign w:val="center"/>
          </w:tcPr>
          <w:p w14:paraId="2BE70985"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52,4</w:t>
            </w:r>
          </w:p>
        </w:tc>
        <w:tc>
          <w:tcPr>
            <w:tcW w:w="318" w:type="pct"/>
            <w:tcBorders>
              <w:top w:val="none" w:sz="4" w:space="0" w:color="000000"/>
              <w:left w:val="none" w:sz="4" w:space="0" w:color="000000"/>
              <w:bottom w:val="single" w:sz="4" w:space="0" w:color="auto"/>
              <w:right w:val="single" w:sz="4" w:space="0" w:color="auto"/>
            </w:tcBorders>
            <w:vAlign w:val="center"/>
          </w:tcPr>
          <w:p w14:paraId="59650B81"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57,7</w:t>
            </w:r>
          </w:p>
        </w:tc>
      </w:tr>
      <w:tr w:rsidR="00EE0731" w14:paraId="202FC084"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3FAD4FB0"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Ободочная кишка</w:t>
            </w:r>
          </w:p>
        </w:tc>
        <w:tc>
          <w:tcPr>
            <w:tcW w:w="318" w:type="pct"/>
            <w:tcBorders>
              <w:top w:val="single" w:sz="4" w:space="0" w:color="auto"/>
              <w:left w:val="single" w:sz="4" w:space="0" w:color="auto"/>
              <w:bottom w:val="single" w:sz="4" w:space="0" w:color="auto"/>
              <w:right w:val="single" w:sz="4" w:space="0" w:color="auto"/>
            </w:tcBorders>
            <w:noWrap/>
            <w:vAlign w:val="center"/>
          </w:tcPr>
          <w:p w14:paraId="76D6D8E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41,2</w:t>
            </w:r>
          </w:p>
        </w:tc>
        <w:tc>
          <w:tcPr>
            <w:tcW w:w="318" w:type="pct"/>
            <w:tcBorders>
              <w:top w:val="none" w:sz="4" w:space="0" w:color="000000"/>
              <w:left w:val="none" w:sz="4" w:space="0" w:color="000000"/>
              <w:bottom w:val="single" w:sz="4" w:space="0" w:color="auto"/>
              <w:right w:val="single" w:sz="4" w:space="0" w:color="auto"/>
            </w:tcBorders>
            <w:noWrap/>
            <w:vAlign w:val="center"/>
          </w:tcPr>
          <w:p w14:paraId="2B4CA23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39,1</w:t>
            </w:r>
          </w:p>
        </w:tc>
        <w:tc>
          <w:tcPr>
            <w:tcW w:w="318" w:type="pct"/>
            <w:tcBorders>
              <w:top w:val="none" w:sz="4" w:space="0" w:color="000000"/>
              <w:left w:val="none" w:sz="4" w:space="0" w:color="000000"/>
              <w:bottom w:val="single" w:sz="4" w:space="0" w:color="auto"/>
              <w:right w:val="single" w:sz="4" w:space="0" w:color="auto"/>
            </w:tcBorders>
            <w:noWrap/>
            <w:vAlign w:val="center"/>
          </w:tcPr>
          <w:p w14:paraId="35F8C32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24,6</w:t>
            </w:r>
          </w:p>
        </w:tc>
        <w:tc>
          <w:tcPr>
            <w:tcW w:w="318" w:type="pct"/>
            <w:tcBorders>
              <w:top w:val="none" w:sz="4" w:space="0" w:color="000000"/>
              <w:left w:val="none" w:sz="4" w:space="0" w:color="000000"/>
              <w:bottom w:val="single" w:sz="4" w:space="0" w:color="auto"/>
              <w:right w:val="single" w:sz="4" w:space="0" w:color="auto"/>
            </w:tcBorders>
            <w:noWrap/>
            <w:vAlign w:val="center"/>
          </w:tcPr>
          <w:p w14:paraId="23642DA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31,8</w:t>
            </w:r>
          </w:p>
        </w:tc>
        <w:tc>
          <w:tcPr>
            <w:tcW w:w="318" w:type="pct"/>
            <w:tcBorders>
              <w:top w:val="none" w:sz="4" w:space="0" w:color="000000"/>
              <w:left w:val="none" w:sz="4" w:space="0" w:color="000000"/>
              <w:bottom w:val="single" w:sz="4" w:space="0" w:color="auto"/>
              <w:right w:val="single" w:sz="4" w:space="0" w:color="auto"/>
            </w:tcBorders>
            <w:noWrap/>
            <w:vAlign w:val="center"/>
          </w:tcPr>
          <w:p w14:paraId="5537274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34,8</w:t>
            </w:r>
          </w:p>
        </w:tc>
        <w:tc>
          <w:tcPr>
            <w:tcW w:w="318" w:type="pct"/>
            <w:tcBorders>
              <w:top w:val="none" w:sz="4" w:space="0" w:color="000000"/>
              <w:left w:val="none" w:sz="4" w:space="0" w:color="000000"/>
              <w:bottom w:val="single" w:sz="4" w:space="0" w:color="auto"/>
              <w:right w:val="single" w:sz="4" w:space="0" w:color="auto"/>
            </w:tcBorders>
            <w:noWrap/>
            <w:vAlign w:val="center"/>
          </w:tcPr>
          <w:p w14:paraId="3FEA5B3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43,3</w:t>
            </w:r>
          </w:p>
        </w:tc>
        <w:tc>
          <w:tcPr>
            <w:tcW w:w="318" w:type="pct"/>
            <w:tcBorders>
              <w:top w:val="none" w:sz="4" w:space="0" w:color="000000"/>
              <w:left w:val="none" w:sz="4" w:space="0" w:color="000000"/>
              <w:bottom w:val="single" w:sz="4" w:space="0" w:color="auto"/>
              <w:right w:val="single" w:sz="4" w:space="0" w:color="auto"/>
            </w:tcBorders>
            <w:noWrap/>
            <w:vAlign w:val="center"/>
          </w:tcPr>
          <w:p w14:paraId="1CBAC61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41,9</w:t>
            </w:r>
          </w:p>
        </w:tc>
        <w:tc>
          <w:tcPr>
            <w:tcW w:w="318" w:type="pct"/>
            <w:tcBorders>
              <w:top w:val="none" w:sz="4" w:space="0" w:color="000000"/>
              <w:left w:val="none" w:sz="4" w:space="0" w:color="000000"/>
              <w:bottom w:val="single" w:sz="4" w:space="0" w:color="auto"/>
              <w:right w:val="single" w:sz="4" w:space="0" w:color="auto"/>
            </w:tcBorders>
            <w:noWrap/>
            <w:vAlign w:val="center"/>
          </w:tcPr>
          <w:p w14:paraId="444F450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47,9</w:t>
            </w:r>
          </w:p>
        </w:tc>
        <w:tc>
          <w:tcPr>
            <w:tcW w:w="318" w:type="pct"/>
            <w:tcBorders>
              <w:top w:val="none" w:sz="4" w:space="0" w:color="000000"/>
              <w:left w:val="none" w:sz="4" w:space="0" w:color="000000"/>
              <w:bottom w:val="single" w:sz="4" w:space="0" w:color="auto"/>
              <w:right w:val="single" w:sz="4" w:space="0" w:color="auto"/>
            </w:tcBorders>
            <w:vAlign w:val="center"/>
          </w:tcPr>
          <w:p w14:paraId="3017754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43,5</w:t>
            </w:r>
          </w:p>
        </w:tc>
        <w:tc>
          <w:tcPr>
            <w:tcW w:w="318" w:type="pct"/>
            <w:tcBorders>
              <w:top w:val="none" w:sz="4" w:space="0" w:color="000000"/>
              <w:left w:val="none" w:sz="4" w:space="0" w:color="000000"/>
              <w:bottom w:val="single" w:sz="4" w:space="0" w:color="auto"/>
              <w:right w:val="single" w:sz="4" w:space="0" w:color="auto"/>
            </w:tcBorders>
            <w:vAlign w:val="center"/>
          </w:tcPr>
          <w:p w14:paraId="0EFC1CC9"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38,0</w:t>
            </w:r>
          </w:p>
        </w:tc>
        <w:tc>
          <w:tcPr>
            <w:tcW w:w="318" w:type="pct"/>
            <w:tcBorders>
              <w:top w:val="none" w:sz="4" w:space="0" w:color="000000"/>
              <w:left w:val="none" w:sz="4" w:space="0" w:color="000000"/>
              <w:bottom w:val="single" w:sz="4" w:space="0" w:color="auto"/>
              <w:right w:val="single" w:sz="4" w:space="0" w:color="auto"/>
            </w:tcBorders>
            <w:vAlign w:val="center"/>
          </w:tcPr>
          <w:p w14:paraId="78E910A0"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59,7</w:t>
            </w:r>
          </w:p>
        </w:tc>
      </w:tr>
      <w:tr w:rsidR="00EE0731" w14:paraId="4C0668D4"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62F93B21"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Прямая кишка</w:t>
            </w:r>
          </w:p>
        </w:tc>
        <w:tc>
          <w:tcPr>
            <w:tcW w:w="318" w:type="pct"/>
            <w:tcBorders>
              <w:top w:val="single" w:sz="4" w:space="0" w:color="auto"/>
              <w:left w:val="single" w:sz="4" w:space="0" w:color="auto"/>
              <w:bottom w:val="single" w:sz="4" w:space="0" w:color="auto"/>
              <w:right w:val="single" w:sz="4" w:space="0" w:color="auto"/>
            </w:tcBorders>
            <w:noWrap/>
            <w:vAlign w:val="center"/>
          </w:tcPr>
          <w:p w14:paraId="0E5E3D2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40,7</w:t>
            </w:r>
          </w:p>
        </w:tc>
        <w:tc>
          <w:tcPr>
            <w:tcW w:w="318" w:type="pct"/>
            <w:tcBorders>
              <w:top w:val="none" w:sz="4" w:space="0" w:color="000000"/>
              <w:left w:val="none" w:sz="4" w:space="0" w:color="000000"/>
              <w:bottom w:val="single" w:sz="4" w:space="0" w:color="auto"/>
              <w:right w:val="single" w:sz="4" w:space="0" w:color="auto"/>
            </w:tcBorders>
            <w:noWrap/>
            <w:vAlign w:val="center"/>
          </w:tcPr>
          <w:p w14:paraId="505CC4A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28,8</w:t>
            </w:r>
          </w:p>
        </w:tc>
        <w:tc>
          <w:tcPr>
            <w:tcW w:w="318" w:type="pct"/>
            <w:tcBorders>
              <w:top w:val="none" w:sz="4" w:space="0" w:color="000000"/>
              <w:left w:val="none" w:sz="4" w:space="0" w:color="000000"/>
              <w:bottom w:val="single" w:sz="4" w:space="0" w:color="auto"/>
              <w:right w:val="single" w:sz="4" w:space="0" w:color="auto"/>
            </w:tcBorders>
            <w:noWrap/>
            <w:vAlign w:val="center"/>
          </w:tcPr>
          <w:p w14:paraId="11F213F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34,9</w:t>
            </w:r>
          </w:p>
        </w:tc>
        <w:tc>
          <w:tcPr>
            <w:tcW w:w="318" w:type="pct"/>
            <w:tcBorders>
              <w:top w:val="none" w:sz="4" w:space="0" w:color="000000"/>
              <w:left w:val="none" w:sz="4" w:space="0" w:color="000000"/>
              <w:bottom w:val="single" w:sz="4" w:space="0" w:color="auto"/>
              <w:right w:val="single" w:sz="4" w:space="0" w:color="auto"/>
            </w:tcBorders>
            <w:noWrap/>
            <w:vAlign w:val="center"/>
          </w:tcPr>
          <w:p w14:paraId="0EF3B80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36,2</w:t>
            </w:r>
          </w:p>
        </w:tc>
        <w:tc>
          <w:tcPr>
            <w:tcW w:w="318" w:type="pct"/>
            <w:tcBorders>
              <w:top w:val="none" w:sz="4" w:space="0" w:color="000000"/>
              <w:left w:val="none" w:sz="4" w:space="0" w:color="000000"/>
              <w:bottom w:val="single" w:sz="4" w:space="0" w:color="auto"/>
              <w:right w:val="single" w:sz="4" w:space="0" w:color="auto"/>
            </w:tcBorders>
            <w:noWrap/>
            <w:vAlign w:val="center"/>
          </w:tcPr>
          <w:p w14:paraId="36E7B63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41,8</w:t>
            </w:r>
          </w:p>
        </w:tc>
        <w:tc>
          <w:tcPr>
            <w:tcW w:w="318" w:type="pct"/>
            <w:tcBorders>
              <w:top w:val="none" w:sz="4" w:space="0" w:color="000000"/>
              <w:left w:val="none" w:sz="4" w:space="0" w:color="000000"/>
              <w:bottom w:val="single" w:sz="4" w:space="0" w:color="auto"/>
              <w:right w:val="single" w:sz="4" w:space="0" w:color="auto"/>
            </w:tcBorders>
            <w:noWrap/>
            <w:vAlign w:val="center"/>
          </w:tcPr>
          <w:p w14:paraId="7246355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41,5</w:t>
            </w:r>
          </w:p>
        </w:tc>
        <w:tc>
          <w:tcPr>
            <w:tcW w:w="318" w:type="pct"/>
            <w:tcBorders>
              <w:top w:val="none" w:sz="4" w:space="0" w:color="000000"/>
              <w:left w:val="none" w:sz="4" w:space="0" w:color="000000"/>
              <w:bottom w:val="single" w:sz="4" w:space="0" w:color="auto"/>
              <w:right w:val="single" w:sz="4" w:space="0" w:color="auto"/>
            </w:tcBorders>
            <w:noWrap/>
            <w:vAlign w:val="center"/>
          </w:tcPr>
          <w:p w14:paraId="0A7A4BB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21,1</w:t>
            </w:r>
          </w:p>
        </w:tc>
        <w:tc>
          <w:tcPr>
            <w:tcW w:w="318" w:type="pct"/>
            <w:tcBorders>
              <w:top w:val="none" w:sz="4" w:space="0" w:color="000000"/>
              <w:left w:val="none" w:sz="4" w:space="0" w:color="000000"/>
              <w:bottom w:val="single" w:sz="4" w:space="0" w:color="auto"/>
              <w:right w:val="single" w:sz="4" w:space="0" w:color="auto"/>
            </w:tcBorders>
            <w:noWrap/>
            <w:vAlign w:val="center"/>
          </w:tcPr>
          <w:p w14:paraId="10B85D6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40,6</w:t>
            </w:r>
          </w:p>
        </w:tc>
        <w:tc>
          <w:tcPr>
            <w:tcW w:w="318" w:type="pct"/>
            <w:tcBorders>
              <w:top w:val="none" w:sz="4" w:space="0" w:color="000000"/>
              <w:left w:val="none" w:sz="4" w:space="0" w:color="000000"/>
              <w:bottom w:val="single" w:sz="4" w:space="0" w:color="auto"/>
              <w:right w:val="single" w:sz="4" w:space="0" w:color="auto"/>
            </w:tcBorders>
            <w:vAlign w:val="center"/>
          </w:tcPr>
          <w:p w14:paraId="0BE4777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43,1</w:t>
            </w:r>
          </w:p>
        </w:tc>
        <w:tc>
          <w:tcPr>
            <w:tcW w:w="318" w:type="pct"/>
            <w:tcBorders>
              <w:top w:val="none" w:sz="4" w:space="0" w:color="000000"/>
              <w:left w:val="none" w:sz="4" w:space="0" w:color="000000"/>
              <w:bottom w:val="single" w:sz="4" w:space="0" w:color="auto"/>
              <w:right w:val="single" w:sz="4" w:space="0" w:color="auto"/>
            </w:tcBorders>
            <w:vAlign w:val="center"/>
          </w:tcPr>
          <w:p w14:paraId="56C8B0EE"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37,6</w:t>
            </w:r>
          </w:p>
        </w:tc>
        <w:tc>
          <w:tcPr>
            <w:tcW w:w="318" w:type="pct"/>
            <w:tcBorders>
              <w:top w:val="none" w:sz="4" w:space="0" w:color="000000"/>
              <w:left w:val="none" w:sz="4" w:space="0" w:color="000000"/>
              <w:bottom w:val="single" w:sz="4" w:space="0" w:color="auto"/>
              <w:right w:val="single" w:sz="4" w:space="0" w:color="auto"/>
            </w:tcBorders>
            <w:vAlign w:val="center"/>
          </w:tcPr>
          <w:p w14:paraId="6C386EFA"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47,4</w:t>
            </w:r>
          </w:p>
        </w:tc>
      </w:tr>
      <w:tr w:rsidR="00EE0731" w14:paraId="3332E28C"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2CF0582C"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Гортань</w:t>
            </w:r>
          </w:p>
        </w:tc>
        <w:tc>
          <w:tcPr>
            <w:tcW w:w="318" w:type="pct"/>
            <w:tcBorders>
              <w:top w:val="single" w:sz="4" w:space="0" w:color="auto"/>
              <w:left w:val="single" w:sz="4" w:space="0" w:color="auto"/>
              <w:bottom w:val="single" w:sz="4" w:space="0" w:color="auto"/>
              <w:right w:val="single" w:sz="4" w:space="0" w:color="auto"/>
            </w:tcBorders>
            <w:noWrap/>
            <w:vAlign w:val="center"/>
          </w:tcPr>
          <w:p w14:paraId="1B734A9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48</w:t>
            </w:r>
          </w:p>
        </w:tc>
        <w:tc>
          <w:tcPr>
            <w:tcW w:w="318" w:type="pct"/>
            <w:tcBorders>
              <w:top w:val="none" w:sz="4" w:space="0" w:color="000000"/>
              <w:left w:val="none" w:sz="4" w:space="0" w:color="000000"/>
              <w:bottom w:val="single" w:sz="4" w:space="0" w:color="auto"/>
              <w:right w:val="single" w:sz="4" w:space="0" w:color="auto"/>
            </w:tcBorders>
            <w:noWrap/>
            <w:vAlign w:val="center"/>
          </w:tcPr>
          <w:p w14:paraId="3100EB4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34,5</w:t>
            </w:r>
          </w:p>
        </w:tc>
        <w:tc>
          <w:tcPr>
            <w:tcW w:w="318" w:type="pct"/>
            <w:tcBorders>
              <w:top w:val="none" w:sz="4" w:space="0" w:color="000000"/>
              <w:left w:val="none" w:sz="4" w:space="0" w:color="000000"/>
              <w:bottom w:val="single" w:sz="4" w:space="0" w:color="auto"/>
              <w:right w:val="single" w:sz="4" w:space="0" w:color="auto"/>
            </w:tcBorders>
            <w:noWrap/>
            <w:vAlign w:val="center"/>
          </w:tcPr>
          <w:p w14:paraId="0B4DEE2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318" w:type="pct"/>
            <w:tcBorders>
              <w:top w:val="none" w:sz="4" w:space="0" w:color="000000"/>
              <w:left w:val="none" w:sz="4" w:space="0" w:color="000000"/>
              <w:bottom w:val="single" w:sz="4" w:space="0" w:color="auto"/>
              <w:right w:val="single" w:sz="4" w:space="0" w:color="auto"/>
            </w:tcBorders>
            <w:noWrap/>
            <w:vAlign w:val="center"/>
          </w:tcPr>
          <w:p w14:paraId="47B5802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318" w:type="pct"/>
            <w:tcBorders>
              <w:top w:val="none" w:sz="4" w:space="0" w:color="000000"/>
              <w:left w:val="none" w:sz="4" w:space="0" w:color="000000"/>
              <w:bottom w:val="single" w:sz="4" w:space="0" w:color="auto"/>
              <w:right w:val="single" w:sz="4" w:space="0" w:color="auto"/>
            </w:tcBorders>
            <w:noWrap/>
            <w:vAlign w:val="center"/>
          </w:tcPr>
          <w:p w14:paraId="1902C81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52,9</w:t>
            </w:r>
          </w:p>
        </w:tc>
        <w:tc>
          <w:tcPr>
            <w:tcW w:w="318" w:type="pct"/>
            <w:tcBorders>
              <w:top w:val="none" w:sz="4" w:space="0" w:color="000000"/>
              <w:left w:val="none" w:sz="4" w:space="0" w:color="000000"/>
              <w:bottom w:val="single" w:sz="4" w:space="0" w:color="auto"/>
              <w:right w:val="single" w:sz="4" w:space="0" w:color="auto"/>
            </w:tcBorders>
            <w:noWrap/>
            <w:vAlign w:val="center"/>
          </w:tcPr>
          <w:p w14:paraId="1AC2E55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39,4</w:t>
            </w:r>
          </w:p>
        </w:tc>
        <w:tc>
          <w:tcPr>
            <w:tcW w:w="318" w:type="pct"/>
            <w:tcBorders>
              <w:top w:val="none" w:sz="4" w:space="0" w:color="000000"/>
              <w:left w:val="none" w:sz="4" w:space="0" w:color="000000"/>
              <w:bottom w:val="single" w:sz="4" w:space="0" w:color="auto"/>
              <w:right w:val="single" w:sz="4" w:space="0" w:color="auto"/>
            </w:tcBorders>
            <w:noWrap/>
            <w:vAlign w:val="center"/>
          </w:tcPr>
          <w:p w14:paraId="41E5CD7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41,2</w:t>
            </w:r>
          </w:p>
        </w:tc>
        <w:tc>
          <w:tcPr>
            <w:tcW w:w="318" w:type="pct"/>
            <w:tcBorders>
              <w:top w:val="none" w:sz="4" w:space="0" w:color="000000"/>
              <w:left w:val="none" w:sz="4" w:space="0" w:color="000000"/>
              <w:bottom w:val="single" w:sz="4" w:space="0" w:color="auto"/>
              <w:right w:val="single" w:sz="4" w:space="0" w:color="auto"/>
            </w:tcBorders>
            <w:noWrap/>
            <w:vAlign w:val="center"/>
          </w:tcPr>
          <w:p w14:paraId="28074BC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39,5</w:t>
            </w:r>
          </w:p>
        </w:tc>
        <w:tc>
          <w:tcPr>
            <w:tcW w:w="318" w:type="pct"/>
            <w:tcBorders>
              <w:top w:val="none" w:sz="4" w:space="0" w:color="000000"/>
              <w:left w:val="none" w:sz="4" w:space="0" w:color="000000"/>
              <w:bottom w:val="single" w:sz="4" w:space="0" w:color="auto"/>
              <w:right w:val="single" w:sz="4" w:space="0" w:color="auto"/>
            </w:tcBorders>
            <w:vAlign w:val="center"/>
          </w:tcPr>
          <w:p w14:paraId="3AF3086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58,5</w:t>
            </w:r>
          </w:p>
        </w:tc>
        <w:tc>
          <w:tcPr>
            <w:tcW w:w="318" w:type="pct"/>
            <w:tcBorders>
              <w:top w:val="none" w:sz="4" w:space="0" w:color="000000"/>
              <w:left w:val="none" w:sz="4" w:space="0" w:color="000000"/>
              <w:bottom w:val="single" w:sz="4" w:space="0" w:color="auto"/>
              <w:right w:val="single" w:sz="4" w:space="0" w:color="auto"/>
            </w:tcBorders>
            <w:vAlign w:val="center"/>
          </w:tcPr>
          <w:p w14:paraId="18973676"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57,1</w:t>
            </w:r>
          </w:p>
        </w:tc>
        <w:tc>
          <w:tcPr>
            <w:tcW w:w="318" w:type="pct"/>
            <w:tcBorders>
              <w:top w:val="none" w:sz="4" w:space="0" w:color="000000"/>
              <w:left w:val="none" w:sz="4" w:space="0" w:color="000000"/>
              <w:bottom w:val="single" w:sz="4" w:space="0" w:color="auto"/>
              <w:right w:val="single" w:sz="4" w:space="0" w:color="auto"/>
            </w:tcBorders>
            <w:vAlign w:val="center"/>
          </w:tcPr>
          <w:p w14:paraId="7C10FFD1"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51,5</w:t>
            </w:r>
          </w:p>
        </w:tc>
      </w:tr>
      <w:tr w:rsidR="00EE0731" w14:paraId="5034C205"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4229E4CF"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Трахея, бронхи</w:t>
            </w:r>
          </w:p>
        </w:tc>
        <w:tc>
          <w:tcPr>
            <w:tcW w:w="318" w:type="pct"/>
            <w:tcBorders>
              <w:top w:val="single" w:sz="4" w:space="0" w:color="auto"/>
              <w:left w:val="single" w:sz="4" w:space="0" w:color="auto"/>
              <w:bottom w:val="single" w:sz="4" w:space="0" w:color="auto"/>
              <w:right w:val="single" w:sz="4" w:space="0" w:color="auto"/>
            </w:tcBorders>
            <w:noWrap/>
            <w:vAlign w:val="center"/>
          </w:tcPr>
          <w:p w14:paraId="5C3BABC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44,1</w:t>
            </w:r>
          </w:p>
        </w:tc>
        <w:tc>
          <w:tcPr>
            <w:tcW w:w="318" w:type="pct"/>
            <w:tcBorders>
              <w:top w:val="none" w:sz="4" w:space="0" w:color="000000"/>
              <w:left w:val="none" w:sz="4" w:space="0" w:color="000000"/>
              <w:bottom w:val="single" w:sz="4" w:space="0" w:color="auto"/>
              <w:right w:val="single" w:sz="4" w:space="0" w:color="auto"/>
            </w:tcBorders>
            <w:noWrap/>
            <w:vAlign w:val="center"/>
          </w:tcPr>
          <w:p w14:paraId="783984D9"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41,9</w:t>
            </w:r>
          </w:p>
        </w:tc>
        <w:tc>
          <w:tcPr>
            <w:tcW w:w="318" w:type="pct"/>
            <w:tcBorders>
              <w:top w:val="none" w:sz="4" w:space="0" w:color="000000"/>
              <w:left w:val="none" w:sz="4" w:space="0" w:color="000000"/>
              <w:bottom w:val="single" w:sz="4" w:space="0" w:color="auto"/>
              <w:right w:val="single" w:sz="4" w:space="0" w:color="auto"/>
            </w:tcBorders>
            <w:noWrap/>
            <w:vAlign w:val="center"/>
          </w:tcPr>
          <w:p w14:paraId="51AA625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33,9</w:t>
            </w:r>
          </w:p>
        </w:tc>
        <w:tc>
          <w:tcPr>
            <w:tcW w:w="318" w:type="pct"/>
            <w:tcBorders>
              <w:top w:val="none" w:sz="4" w:space="0" w:color="000000"/>
              <w:left w:val="none" w:sz="4" w:space="0" w:color="000000"/>
              <w:bottom w:val="single" w:sz="4" w:space="0" w:color="auto"/>
              <w:right w:val="single" w:sz="4" w:space="0" w:color="auto"/>
            </w:tcBorders>
            <w:noWrap/>
            <w:vAlign w:val="center"/>
          </w:tcPr>
          <w:p w14:paraId="108B272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32,6</w:t>
            </w:r>
          </w:p>
        </w:tc>
        <w:tc>
          <w:tcPr>
            <w:tcW w:w="318" w:type="pct"/>
            <w:tcBorders>
              <w:top w:val="none" w:sz="4" w:space="0" w:color="000000"/>
              <w:left w:val="none" w:sz="4" w:space="0" w:color="000000"/>
              <w:bottom w:val="single" w:sz="4" w:space="0" w:color="auto"/>
              <w:right w:val="single" w:sz="4" w:space="0" w:color="auto"/>
            </w:tcBorders>
            <w:noWrap/>
            <w:vAlign w:val="center"/>
          </w:tcPr>
          <w:p w14:paraId="4568E51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37,4</w:t>
            </w:r>
          </w:p>
        </w:tc>
        <w:tc>
          <w:tcPr>
            <w:tcW w:w="318" w:type="pct"/>
            <w:tcBorders>
              <w:top w:val="none" w:sz="4" w:space="0" w:color="000000"/>
              <w:left w:val="none" w:sz="4" w:space="0" w:color="000000"/>
              <w:bottom w:val="single" w:sz="4" w:space="0" w:color="auto"/>
              <w:right w:val="single" w:sz="4" w:space="0" w:color="auto"/>
            </w:tcBorders>
            <w:noWrap/>
            <w:vAlign w:val="center"/>
          </w:tcPr>
          <w:p w14:paraId="6428B35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37,5</w:t>
            </w:r>
          </w:p>
        </w:tc>
        <w:tc>
          <w:tcPr>
            <w:tcW w:w="318" w:type="pct"/>
            <w:tcBorders>
              <w:top w:val="none" w:sz="4" w:space="0" w:color="000000"/>
              <w:left w:val="none" w:sz="4" w:space="0" w:color="000000"/>
              <w:bottom w:val="single" w:sz="4" w:space="0" w:color="auto"/>
              <w:right w:val="single" w:sz="4" w:space="0" w:color="auto"/>
            </w:tcBorders>
            <w:noWrap/>
            <w:vAlign w:val="center"/>
          </w:tcPr>
          <w:p w14:paraId="0874D53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35,3</w:t>
            </w:r>
          </w:p>
        </w:tc>
        <w:tc>
          <w:tcPr>
            <w:tcW w:w="318" w:type="pct"/>
            <w:tcBorders>
              <w:top w:val="none" w:sz="4" w:space="0" w:color="000000"/>
              <w:left w:val="none" w:sz="4" w:space="0" w:color="000000"/>
              <w:bottom w:val="single" w:sz="4" w:space="0" w:color="auto"/>
              <w:right w:val="single" w:sz="4" w:space="0" w:color="auto"/>
            </w:tcBorders>
            <w:noWrap/>
            <w:vAlign w:val="center"/>
          </w:tcPr>
          <w:p w14:paraId="05256DB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29,8</w:t>
            </w:r>
          </w:p>
        </w:tc>
        <w:tc>
          <w:tcPr>
            <w:tcW w:w="318" w:type="pct"/>
            <w:tcBorders>
              <w:top w:val="none" w:sz="4" w:space="0" w:color="000000"/>
              <w:left w:val="none" w:sz="4" w:space="0" w:color="000000"/>
              <w:bottom w:val="single" w:sz="4" w:space="0" w:color="auto"/>
              <w:right w:val="single" w:sz="4" w:space="0" w:color="auto"/>
            </w:tcBorders>
            <w:vAlign w:val="center"/>
          </w:tcPr>
          <w:p w14:paraId="07EDBB5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45,4</w:t>
            </w:r>
          </w:p>
        </w:tc>
        <w:tc>
          <w:tcPr>
            <w:tcW w:w="318" w:type="pct"/>
            <w:tcBorders>
              <w:top w:val="none" w:sz="4" w:space="0" w:color="000000"/>
              <w:left w:val="none" w:sz="4" w:space="0" w:color="000000"/>
              <w:bottom w:val="single" w:sz="4" w:space="0" w:color="auto"/>
              <w:right w:val="single" w:sz="4" w:space="0" w:color="auto"/>
            </w:tcBorders>
            <w:vAlign w:val="center"/>
          </w:tcPr>
          <w:p w14:paraId="46383672"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44,1</w:t>
            </w:r>
          </w:p>
        </w:tc>
        <w:tc>
          <w:tcPr>
            <w:tcW w:w="318" w:type="pct"/>
            <w:tcBorders>
              <w:top w:val="none" w:sz="4" w:space="0" w:color="000000"/>
              <w:left w:val="none" w:sz="4" w:space="0" w:color="000000"/>
              <w:bottom w:val="single" w:sz="4" w:space="0" w:color="auto"/>
              <w:right w:val="single" w:sz="4" w:space="0" w:color="auto"/>
            </w:tcBorders>
            <w:vAlign w:val="center"/>
          </w:tcPr>
          <w:p w14:paraId="758D7E57"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40,7</w:t>
            </w:r>
          </w:p>
        </w:tc>
      </w:tr>
      <w:tr w:rsidR="00EE0731" w14:paraId="7F3B39D2"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130421BF"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Кости и соединительная ткань</w:t>
            </w:r>
          </w:p>
        </w:tc>
        <w:tc>
          <w:tcPr>
            <w:tcW w:w="318" w:type="pct"/>
            <w:tcBorders>
              <w:top w:val="single" w:sz="4" w:space="0" w:color="auto"/>
              <w:left w:val="single" w:sz="4" w:space="0" w:color="auto"/>
              <w:bottom w:val="single" w:sz="4" w:space="0" w:color="auto"/>
              <w:right w:val="single" w:sz="4" w:space="0" w:color="auto"/>
            </w:tcBorders>
            <w:noWrap/>
            <w:vAlign w:val="center"/>
          </w:tcPr>
          <w:p w14:paraId="208F4D6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56,1</w:t>
            </w:r>
          </w:p>
        </w:tc>
        <w:tc>
          <w:tcPr>
            <w:tcW w:w="318" w:type="pct"/>
            <w:tcBorders>
              <w:top w:val="none" w:sz="4" w:space="0" w:color="000000"/>
              <w:left w:val="none" w:sz="4" w:space="0" w:color="000000"/>
              <w:bottom w:val="single" w:sz="4" w:space="0" w:color="auto"/>
              <w:right w:val="single" w:sz="4" w:space="0" w:color="auto"/>
            </w:tcBorders>
            <w:noWrap/>
            <w:vAlign w:val="center"/>
          </w:tcPr>
          <w:p w14:paraId="3498C73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318" w:type="pct"/>
            <w:tcBorders>
              <w:top w:val="none" w:sz="4" w:space="0" w:color="000000"/>
              <w:left w:val="none" w:sz="4" w:space="0" w:color="000000"/>
              <w:bottom w:val="single" w:sz="4" w:space="0" w:color="auto"/>
              <w:right w:val="single" w:sz="4" w:space="0" w:color="auto"/>
            </w:tcBorders>
            <w:noWrap/>
            <w:vAlign w:val="center"/>
          </w:tcPr>
          <w:p w14:paraId="641FC40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42,1</w:t>
            </w:r>
          </w:p>
        </w:tc>
        <w:tc>
          <w:tcPr>
            <w:tcW w:w="318" w:type="pct"/>
            <w:tcBorders>
              <w:top w:val="none" w:sz="4" w:space="0" w:color="000000"/>
              <w:left w:val="none" w:sz="4" w:space="0" w:color="000000"/>
              <w:bottom w:val="single" w:sz="4" w:space="0" w:color="auto"/>
              <w:right w:val="single" w:sz="4" w:space="0" w:color="auto"/>
            </w:tcBorders>
            <w:noWrap/>
            <w:vAlign w:val="center"/>
          </w:tcPr>
          <w:p w14:paraId="31AF1C3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38,1</w:t>
            </w:r>
          </w:p>
        </w:tc>
        <w:tc>
          <w:tcPr>
            <w:tcW w:w="318" w:type="pct"/>
            <w:tcBorders>
              <w:top w:val="none" w:sz="4" w:space="0" w:color="000000"/>
              <w:left w:val="none" w:sz="4" w:space="0" w:color="000000"/>
              <w:bottom w:val="single" w:sz="4" w:space="0" w:color="auto"/>
              <w:right w:val="single" w:sz="4" w:space="0" w:color="auto"/>
            </w:tcBorders>
            <w:noWrap/>
            <w:vAlign w:val="center"/>
          </w:tcPr>
          <w:p w14:paraId="25DAA9F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42,9</w:t>
            </w:r>
          </w:p>
        </w:tc>
        <w:tc>
          <w:tcPr>
            <w:tcW w:w="318" w:type="pct"/>
            <w:tcBorders>
              <w:top w:val="none" w:sz="4" w:space="0" w:color="000000"/>
              <w:left w:val="none" w:sz="4" w:space="0" w:color="000000"/>
              <w:bottom w:val="single" w:sz="4" w:space="0" w:color="auto"/>
              <w:right w:val="single" w:sz="4" w:space="0" w:color="auto"/>
            </w:tcBorders>
            <w:noWrap/>
            <w:vAlign w:val="center"/>
          </w:tcPr>
          <w:p w14:paraId="50B690B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54,2</w:t>
            </w:r>
          </w:p>
        </w:tc>
        <w:tc>
          <w:tcPr>
            <w:tcW w:w="318" w:type="pct"/>
            <w:tcBorders>
              <w:top w:val="none" w:sz="4" w:space="0" w:color="000000"/>
              <w:left w:val="none" w:sz="4" w:space="0" w:color="000000"/>
              <w:bottom w:val="single" w:sz="4" w:space="0" w:color="auto"/>
              <w:right w:val="single" w:sz="4" w:space="0" w:color="auto"/>
            </w:tcBorders>
            <w:noWrap/>
            <w:vAlign w:val="center"/>
          </w:tcPr>
          <w:p w14:paraId="06D99FB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42,9</w:t>
            </w:r>
          </w:p>
        </w:tc>
        <w:tc>
          <w:tcPr>
            <w:tcW w:w="318" w:type="pct"/>
            <w:tcBorders>
              <w:top w:val="none" w:sz="4" w:space="0" w:color="000000"/>
              <w:left w:val="none" w:sz="4" w:space="0" w:color="000000"/>
              <w:bottom w:val="single" w:sz="4" w:space="0" w:color="auto"/>
              <w:right w:val="single" w:sz="4" w:space="0" w:color="auto"/>
            </w:tcBorders>
            <w:noWrap/>
            <w:vAlign w:val="center"/>
          </w:tcPr>
          <w:p w14:paraId="65D1A31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44</w:t>
            </w:r>
          </w:p>
        </w:tc>
        <w:tc>
          <w:tcPr>
            <w:tcW w:w="318" w:type="pct"/>
            <w:tcBorders>
              <w:top w:val="none" w:sz="4" w:space="0" w:color="000000"/>
              <w:left w:val="none" w:sz="4" w:space="0" w:color="000000"/>
              <w:bottom w:val="single" w:sz="4" w:space="0" w:color="auto"/>
              <w:right w:val="single" w:sz="4" w:space="0" w:color="auto"/>
            </w:tcBorders>
            <w:vAlign w:val="center"/>
          </w:tcPr>
          <w:p w14:paraId="3669D71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53,6</w:t>
            </w:r>
          </w:p>
        </w:tc>
        <w:tc>
          <w:tcPr>
            <w:tcW w:w="318" w:type="pct"/>
            <w:tcBorders>
              <w:top w:val="none" w:sz="4" w:space="0" w:color="000000"/>
              <w:left w:val="none" w:sz="4" w:space="0" w:color="000000"/>
              <w:bottom w:val="single" w:sz="4" w:space="0" w:color="auto"/>
              <w:right w:val="single" w:sz="4" w:space="0" w:color="auto"/>
            </w:tcBorders>
            <w:vAlign w:val="center"/>
          </w:tcPr>
          <w:p w14:paraId="156D2FE6"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64,0</w:t>
            </w:r>
          </w:p>
        </w:tc>
        <w:tc>
          <w:tcPr>
            <w:tcW w:w="318" w:type="pct"/>
            <w:tcBorders>
              <w:top w:val="none" w:sz="4" w:space="0" w:color="000000"/>
              <w:left w:val="none" w:sz="4" w:space="0" w:color="000000"/>
              <w:bottom w:val="single" w:sz="4" w:space="0" w:color="auto"/>
              <w:right w:val="single" w:sz="4" w:space="0" w:color="auto"/>
            </w:tcBorders>
            <w:vAlign w:val="center"/>
          </w:tcPr>
          <w:p w14:paraId="18D35A48"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84,0</w:t>
            </w:r>
          </w:p>
        </w:tc>
      </w:tr>
      <w:tr w:rsidR="00EE0731" w14:paraId="41A95737"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1E2619F0"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Меланома</w:t>
            </w:r>
          </w:p>
        </w:tc>
        <w:tc>
          <w:tcPr>
            <w:tcW w:w="318" w:type="pct"/>
            <w:tcBorders>
              <w:top w:val="single" w:sz="4" w:space="0" w:color="auto"/>
              <w:left w:val="single" w:sz="4" w:space="0" w:color="auto"/>
              <w:bottom w:val="single" w:sz="4" w:space="0" w:color="auto"/>
              <w:right w:val="single" w:sz="4" w:space="0" w:color="auto"/>
            </w:tcBorders>
            <w:noWrap/>
            <w:vAlign w:val="center"/>
          </w:tcPr>
          <w:p w14:paraId="36BDCE5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47,5</w:t>
            </w:r>
          </w:p>
        </w:tc>
        <w:tc>
          <w:tcPr>
            <w:tcW w:w="318" w:type="pct"/>
            <w:tcBorders>
              <w:top w:val="none" w:sz="4" w:space="0" w:color="000000"/>
              <w:left w:val="none" w:sz="4" w:space="0" w:color="000000"/>
              <w:bottom w:val="single" w:sz="4" w:space="0" w:color="auto"/>
              <w:right w:val="single" w:sz="4" w:space="0" w:color="auto"/>
            </w:tcBorders>
            <w:noWrap/>
            <w:vAlign w:val="center"/>
          </w:tcPr>
          <w:p w14:paraId="2AA2151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39,6</w:t>
            </w:r>
          </w:p>
        </w:tc>
        <w:tc>
          <w:tcPr>
            <w:tcW w:w="318" w:type="pct"/>
            <w:tcBorders>
              <w:top w:val="none" w:sz="4" w:space="0" w:color="000000"/>
              <w:left w:val="none" w:sz="4" w:space="0" w:color="000000"/>
              <w:bottom w:val="single" w:sz="4" w:space="0" w:color="auto"/>
              <w:right w:val="single" w:sz="4" w:space="0" w:color="auto"/>
            </w:tcBorders>
            <w:noWrap/>
            <w:vAlign w:val="center"/>
          </w:tcPr>
          <w:p w14:paraId="270F9DE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34,8</w:t>
            </w:r>
          </w:p>
        </w:tc>
        <w:tc>
          <w:tcPr>
            <w:tcW w:w="318" w:type="pct"/>
            <w:tcBorders>
              <w:top w:val="none" w:sz="4" w:space="0" w:color="000000"/>
              <w:left w:val="none" w:sz="4" w:space="0" w:color="000000"/>
              <w:bottom w:val="single" w:sz="4" w:space="0" w:color="auto"/>
              <w:right w:val="single" w:sz="4" w:space="0" w:color="auto"/>
            </w:tcBorders>
            <w:noWrap/>
            <w:vAlign w:val="center"/>
          </w:tcPr>
          <w:p w14:paraId="1D2A31A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318" w:type="pct"/>
            <w:tcBorders>
              <w:top w:val="none" w:sz="4" w:space="0" w:color="000000"/>
              <w:left w:val="none" w:sz="4" w:space="0" w:color="000000"/>
              <w:bottom w:val="single" w:sz="4" w:space="0" w:color="auto"/>
              <w:right w:val="single" w:sz="4" w:space="0" w:color="auto"/>
            </w:tcBorders>
            <w:noWrap/>
            <w:vAlign w:val="center"/>
          </w:tcPr>
          <w:p w14:paraId="76C012C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45,9</w:t>
            </w:r>
          </w:p>
        </w:tc>
        <w:tc>
          <w:tcPr>
            <w:tcW w:w="318" w:type="pct"/>
            <w:tcBorders>
              <w:top w:val="none" w:sz="4" w:space="0" w:color="000000"/>
              <w:left w:val="none" w:sz="4" w:space="0" w:color="000000"/>
              <w:bottom w:val="single" w:sz="4" w:space="0" w:color="auto"/>
              <w:right w:val="single" w:sz="4" w:space="0" w:color="auto"/>
            </w:tcBorders>
            <w:noWrap/>
            <w:vAlign w:val="center"/>
          </w:tcPr>
          <w:p w14:paraId="419E770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52,2</w:t>
            </w:r>
          </w:p>
        </w:tc>
        <w:tc>
          <w:tcPr>
            <w:tcW w:w="318" w:type="pct"/>
            <w:tcBorders>
              <w:top w:val="none" w:sz="4" w:space="0" w:color="000000"/>
              <w:left w:val="none" w:sz="4" w:space="0" w:color="000000"/>
              <w:bottom w:val="single" w:sz="4" w:space="0" w:color="auto"/>
              <w:right w:val="single" w:sz="4" w:space="0" w:color="auto"/>
            </w:tcBorders>
            <w:noWrap/>
            <w:vAlign w:val="center"/>
          </w:tcPr>
          <w:p w14:paraId="7749FE4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50</w:t>
            </w:r>
          </w:p>
        </w:tc>
        <w:tc>
          <w:tcPr>
            <w:tcW w:w="318" w:type="pct"/>
            <w:tcBorders>
              <w:top w:val="none" w:sz="4" w:space="0" w:color="000000"/>
              <w:left w:val="none" w:sz="4" w:space="0" w:color="000000"/>
              <w:bottom w:val="single" w:sz="4" w:space="0" w:color="auto"/>
              <w:right w:val="single" w:sz="4" w:space="0" w:color="auto"/>
            </w:tcBorders>
            <w:noWrap/>
            <w:vAlign w:val="center"/>
          </w:tcPr>
          <w:p w14:paraId="6CAC810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59,7</w:t>
            </w:r>
          </w:p>
        </w:tc>
        <w:tc>
          <w:tcPr>
            <w:tcW w:w="318" w:type="pct"/>
            <w:tcBorders>
              <w:top w:val="none" w:sz="4" w:space="0" w:color="000000"/>
              <w:left w:val="none" w:sz="4" w:space="0" w:color="000000"/>
              <w:bottom w:val="single" w:sz="4" w:space="0" w:color="auto"/>
              <w:right w:val="single" w:sz="4" w:space="0" w:color="auto"/>
            </w:tcBorders>
            <w:vAlign w:val="center"/>
          </w:tcPr>
          <w:p w14:paraId="30DE82A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64,8</w:t>
            </w:r>
          </w:p>
        </w:tc>
        <w:tc>
          <w:tcPr>
            <w:tcW w:w="318" w:type="pct"/>
            <w:tcBorders>
              <w:top w:val="none" w:sz="4" w:space="0" w:color="000000"/>
              <w:left w:val="none" w:sz="4" w:space="0" w:color="000000"/>
              <w:bottom w:val="single" w:sz="4" w:space="0" w:color="auto"/>
              <w:right w:val="single" w:sz="4" w:space="0" w:color="auto"/>
            </w:tcBorders>
            <w:vAlign w:val="center"/>
          </w:tcPr>
          <w:p w14:paraId="6346C816"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60,3</w:t>
            </w:r>
          </w:p>
        </w:tc>
        <w:tc>
          <w:tcPr>
            <w:tcW w:w="318" w:type="pct"/>
            <w:tcBorders>
              <w:top w:val="none" w:sz="4" w:space="0" w:color="000000"/>
              <w:left w:val="none" w:sz="4" w:space="0" w:color="000000"/>
              <w:bottom w:val="single" w:sz="4" w:space="0" w:color="auto"/>
              <w:right w:val="single" w:sz="4" w:space="0" w:color="auto"/>
            </w:tcBorders>
            <w:vAlign w:val="center"/>
          </w:tcPr>
          <w:p w14:paraId="2D76CD29"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66,7</w:t>
            </w:r>
          </w:p>
        </w:tc>
      </w:tr>
      <w:tr w:rsidR="00EE0731" w14:paraId="2C2D10AD" w14:textId="77777777">
        <w:trPr>
          <w:trHeight w:val="367"/>
          <w:jc w:val="center"/>
        </w:trPr>
        <w:tc>
          <w:tcPr>
            <w:tcW w:w="1501" w:type="pct"/>
            <w:tcBorders>
              <w:top w:val="single" w:sz="4" w:space="0" w:color="auto"/>
              <w:left w:val="single" w:sz="4" w:space="0" w:color="auto"/>
              <w:bottom w:val="single" w:sz="4" w:space="0" w:color="auto"/>
              <w:right w:val="single" w:sz="4" w:space="0" w:color="auto"/>
            </w:tcBorders>
            <w:vAlign w:val="center"/>
          </w:tcPr>
          <w:p w14:paraId="1883B119"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Другие новообразования кожи</w:t>
            </w:r>
          </w:p>
        </w:tc>
        <w:tc>
          <w:tcPr>
            <w:tcW w:w="318" w:type="pct"/>
            <w:tcBorders>
              <w:top w:val="single" w:sz="4" w:space="0" w:color="auto"/>
              <w:left w:val="single" w:sz="4" w:space="0" w:color="auto"/>
              <w:bottom w:val="single" w:sz="4" w:space="0" w:color="auto"/>
              <w:right w:val="single" w:sz="4" w:space="0" w:color="auto"/>
            </w:tcBorders>
            <w:noWrap/>
            <w:vAlign w:val="center"/>
          </w:tcPr>
          <w:p w14:paraId="0F2DD6F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318" w:type="pct"/>
            <w:tcBorders>
              <w:top w:val="none" w:sz="4" w:space="0" w:color="000000"/>
              <w:left w:val="none" w:sz="4" w:space="0" w:color="000000"/>
              <w:bottom w:val="single" w:sz="4" w:space="0" w:color="auto"/>
              <w:right w:val="single" w:sz="4" w:space="0" w:color="auto"/>
            </w:tcBorders>
            <w:noWrap/>
            <w:vAlign w:val="center"/>
          </w:tcPr>
          <w:p w14:paraId="6C9B7A4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16,3</w:t>
            </w:r>
          </w:p>
        </w:tc>
        <w:tc>
          <w:tcPr>
            <w:tcW w:w="318" w:type="pct"/>
            <w:tcBorders>
              <w:top w:val="none" w:sz="4" w:space="0" w:color="000000"/>
              <w:left w:val="none" w:sz="4" w:space="0" w:color="000000"/>
              <w:bottom w:val="single" w:sz="4" w:space="0" w:color="auto"/>
              <w:right w:val="single" w:sz="4" w:space="0" w:color="auto"/>
            </w:tcBorders>
            <w:noWrap/>
            <w:vAlign w:val="center"/>
          </w:tcPr>
          <w:p w14:paraId="23AE950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318" w:type="pct"/>
            <w:tcBorders>
              <w:top w:val="none" w:sz="4" w:space="0" w:color="000000"/>
              <w:left w:val="none" w:sz="4" w:space="0" w:color="000000"/>
              <w:bottom w:val="single" w:sz="4" w:space="0" w:color="auto"/>
              <w:right w:val="single" w:sz="4" w:space="0" w:color="auto"/>
            </w:tcBorders>
            <w:noWrap/>
            <w:vAlign w:val="center"/>
          </w:tcPr>
          <w:p w14:paraId="7B9870B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19,8</w:t>
            </w:r>
          </w:p>
        </w:tc>
        <w:tc>
          <w:tcPr>
            <w:tcW w:w="318" w:type="pct"/>
            <w:tcBorders>
              <w:top w:val="none" w:sz="4" w:space="0" w:color="000000"/>
              <w:left w:val="none" w:sz="4" w:space="0" w:color="000000"/>
              <w:bottom w:val="single" w:sz="4" w:space="0" w:color="auto"/>
              <w:right w:val="single" w:sz="4" w:space="0" w:color="auto"/>
            </w:tcBorders>
            <w:noWrap/>
            <w:vAlign w:val="center"/>
          </w:tcPr>
          <w:p w14:paraId="2229967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10,8</w:t>
            </w:r>
          </w:p>
        </w:tc>
        <w:tc>
          <w:tcPr>
            <w:tcW w:w="318" w:type="pct"/>
            <w:tcBorders>
              <w:top w:val="none" w:sz="4" w:space="0" w:color="000000"/>
              <w:left w:val="none" w:sz="4" w:space="0" w:color="000000"/>
              <w:bottom w:val="single" w:sz="4" w:space="0" w:color="auto"/>
              <w:right w:val="single" w:sz="4" w:space="0" w:color="auto"/>
            </w:tcBorders>
            <w:noWrap/>
            <w:vAlign w:val="center"/>
          </w:tcPr>
          <w:p w14:paraId="307D451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318" w:type="pct"/>
            <w:tcBorders>
              <w:top w:val="none" w:sz="4" w:space="0" w:color="000000"/>
              <w:left w:val="none" w:sz="4" w:space="0" w:color="000000"/>
              <w:bottom w:val="single" w:sz="4" w:space="0" w:color="auto"/>
              <w:right w:val="single" w:sz="4" w:space="0" w:color="auto"/>
            </w:tcBorders>
            <w:noWrap/>
            <w:vAlign w:val="center"/>
          </w:tcPr>
          <w:p w14:paraId="50D06D9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14,6</w:t>
            </w:r>
          </w:p>
        </w:tc>
        <w:tc>
          <w:tcPr>
            <w:tcW w:w="318" w:type="pct"/>
            <w:tcBorders>
              <w:top w:val="none" w:sz="4" w:space="0" w:color="000000"/>
              <w:left w:val="none" w:sz="4" w:space="0" w:color="000000"/>
              <w:bottom w:val="single" w:sz="4" w:space="0" w:color="auto"/>
              <w:right w:val="single" w:sz="4" w:space="0" w:color="auto"/>
            </w:tcBorders>
            <w:noWrap/>
            <w:vAlign w:val="center"/>
          </w:tcPr>
          <w:p w14:paraId="67099C8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11,8</w:t>
            </w:r>
          </w:p>
        </w:tc>
        <w:tc>
          <w:tcPr>
            <w:tcW w:w="318" w:type="pct"/>
            <w:tcBorders>
              <w:top w:val="none" w:sz="4" w:space="0" w:color="000000"/>
              <w:left w:val="none" w:sz="4" w:space="0" w:color="000000"/>
              <w:bottom w:val="single" w:sz="4" w:space="0" w:color="auto"/>
              <w:right w:val="single" w:sz="4" w:space="0" w:color="auto"/>
            </w:tcBorders>
            <w:vAlign w:val="center"/>
          </w:tcPr>
          <w:p w14:paraId="76C6392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11,1</w:t>
            </w:r>
          </w:p>
        </w:tc>
        <w:tc>
          <w:tcPr>
            <w:tcW w:w="318" w:type="pct"/>
            <w:tcBorders>
              <w:top w:val="none" w:sz="4" w:space="0" w:color="000000"/>
              <w:left w:val="none" w:sz="4" w:space="0" w:color="000000"/>
              <w:bottom w:val="single" w:sz="4" w:space="0" w:color="auto"/>
              <w:right w:val="single" w:sz="4" w:space="0" w:color="auto"/>
            </w:tcBorders>
            <w:vAlign w:val="center"/>
          </w:tcPr>
          <w:p w14:paraId="2D8CB9FC"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9,8</w:t>
            </w:r>
          </w:p>
        </w:tc>
        <w:tc>
          <w:tcPr>
            <w:tcW w:w="318" w:type="pct"/>
            <w:tcBorders>
              <w:top w:val="none" w:sz="4" w:space="0" w:color="000000"/>
              <w:left w:val="none" w:sz="4" w:space="0" w:color="000000"/>
              <w:bottom w:val="single" w:sz="4" w:space="0" w:color="auto"/>
              <w:right w:val="single" w:sz="4" w:space="0" w:color="auto"/>
            </w:tcBorders>
            <w:vAlign w:val="center"/>
          </w:tcPr>
          <w:p w14:paraId="0AC7C068"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9,2</w:t>
            </w:r>
          </w:p>
        </w:tc>
      </w:tr>
      <w:tr w:rsidR="00EE0731" w14:paraId="07CFDF33"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57E58DD8"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Молочная железа</w:t>
            </w:r>
          </w:p>
        </w:tc>
        <w:tc>
          <w:tcPr>
            <w:tcW w:w="318" w:type="pct"/>
            <w:tcBorders>
              <w:top w:val="single" w:sz="4" w:space="0" w:color="auto"/>
              <w:left w:val="single" w:sz="4" w:space="0" w:color="auto"/>
              <w:bottom w:val="single" w:sz="4" w:space="0" w:color="auto"/>
              <w:right w:val="single" w:sz="4" w:space="0" w:color="auto"/>
            </w:tcBorders>
            <w:noWrap/>
            <w:vAlign w:val="center"/>
          </w:tcPr>
          <w:p w14:paraId="1C7F7ED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53,5</w:t>
            </w:r>
          </w:p>
        </w:tc>
        <w:tc>
          <w:tcPr>
            <w:tcW w:w="318" w:type="pct"/>
            <w:tcBorders>
              <w:top w:val="none" w:sz="4" w:space="0" w:color="000000"/>
              <w:left w:val="none" w:sz="4" w:space="0" w:color="000000"/>
              <w:bottom w:val="single" w:sz="4" w:space="0" w:color="auto"/>
              <w:right w:val="single" w:sz="4" w:space="0" w:color="auto"/>
            </w:tcBorders>
            <w:noWrap/>
            <w:vAlign w:val="center"/>
          </w:tcPr>
          <w:p w14:paraId="6232FDF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54,9</w:t>
            </w:r>
          </w:p>
        </w:tc>
        <w:tc>
          <w:tcPr>
            <w:tcW w:w="318" w:type="pct"/>
            <w:tcBorders>
              <w:top w:val="none" w:sz="4" w:space="0" w:color="000000"/>
              <w:left w:val="none" w:sz="4" w:space="0" w:color="000000"/>
              <w:bottom w:val="single" w:sz="4" w:space="0" w:color="auto"/>
              <w:right w:val="single" w:sz="4" w:space="0" w:color="auto"/>
            </w:tcBorders>
            <w:noWrap/>
            <w:vAlign w:val="center"/>
          </w:tcPr>
          <w:p w14:paraId="5945B51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52,2</w:t>
            </w:r>
          </w:p>
        </w:tc>
        <w:tc>
          <w:tcPr>
            <w:tcW w:w="318" w:type="pct"/>
            <w:tcBorders>
              <w:top w:val="none" w:sz="4" w:space="0" w:color="000000"/>
              <w:left w:val="none" w:sz="4" w:space="0" w:color="000000"/>
              <w:bottom w:val="single" w:sz="4" w:space="0" w:color="auto"/>
              <w:right w:val="single" w:sz="4" w:space="0" w:color="auto"/>
            </w:tcBorders>
            <w:noWrap/>
            <w:vAlign w:val="center"/>
          </w:tcPr>
          <w:p w14:paraId="6241DED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53,7</w:t>
            </w:r>
          </w:p>
        </w:tc>
        <w:tc>
          <w:tcPr>
            <w:tcW w:w="318" w:type="pct"/>
            <w:tcBorders>
              <w:top w:val="none" w:sz="4" w:space="0" w:color="000000"/>
              <w:left w:val="none" w:sz="4" w:space="0" w:color="000000"/>
              <w:bottom w:val="single" w:sz="4" w:space="0" w:color="auto"/>
              <w:right w:val="single" w:sz="4" w:space="0" w:color="auto"/>
            </w:tcBorders>
            <w:noWrap/>
            <w:vAlign w:val="center"/>
          </w:tcPr>
          <w:p w14:paraId="140EDEF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w:t>
            </w:r>
          </w:p>
        </w:tc>
        <w:tc>
          <w:tcPr>
            <w:tcW w:w="318" w:type="pct"/>
            <w:tcBorders>
              <w:top w:val="none" w:sz="4" w:space="0" w:color="000000"/>
              <w:left w:val="none" w:sz="4" w:space="0" w:color="000000"/>
              <w:bottom w:val="single" w:sz="4" w:space="0" w:color="auto"/>
              <w:right w:val="single" w:sz="4" w:space="0" w:color="auto"/>
            </w:tcBorders>
            <w:noWrap/>
            <w:vAlign w:val="center"/>
          </w:tcPr>
          <w:p w14:paraId="198D2D3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54,3</w:t>
            </w:r>
          </w:p>
        </w:tc>
        <w:tc>
          <w:tcPr>
            <w:tcW w:w="318" w:type="pct"/>
            <w:tcBorders>
              <w:top w:val="none" w:sz="4" w:space="0" w:color="000000"/>
              <w:left w:val="none" w:sz="4" w:space="0" w:color="000000"/>
              <w:bottom w:val="single" w:sz="4" w:space="0" w:color="auto"/>
              <w:right w:val="single" w:sz="4" w:space="0" w:color="auto"/>
            </w:tcBorders>
            <w:noWrap/>
            <w:vAlign w:val="center"/>
          </w:tcPr>
          <w:p w14:paraId="580C24E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52,5</w:t>
            </w:r>
          </w:p>
        </w:tc>
        <w:tc>
          <w:tcPr>
            <w:tcW w:w="318" w:type="pct"/>
            <w:tcBorders>
              <w:top w:val="none" w:sz="4" w:space="0" w:color="000000"/>
              <w:left w:val="none" w:sz="4" w:space="0" w:color="000000"/>
              <w:bottom w:val="single" w:sz="4" w:space="0" w:color="auto"/>
              <w:right w:val="single" w:sz="4" w:space="0" w:color="auto"/>
            </w:tcBorders>
            <w:noWrap/>
            <w:vAlign w:val="center"/>
          </w:tcPr>
          <w:p w14:paraId="64F11CF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57,2</w:t>
            </w:r>
          </w:p>
        </w:tc>
        <w:tc>
          <w:tcPr>
            <w:tcW w:w="318" w:type="pct"/>
            <w:tcBorders>
              <w:top w:val="none" w:sz="4" w:space="0" w:color="000000"/>
              <w:left w:val="none" w:sz="4" w:space="0" w:color="000000"/>
              <w:bottom w:val="single" w:sz="4" w:space="0" w:color="auto"/>
              <w:right w:val="single" w:sz="4" w:space="0" w:color="auto"/>
            </w:tcBorders>
            <w:vAlign w:val="center"/>
          </w:tcPr>
          <w:p w14:paraId="10F1288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51,2</w:t>
            </w:r>
          </w:p>
        </w:tc>
        <w:tc>
          <w:tcPr>
            <w:tcW w:w="318" w:type="pct"/>
            <w:tcBorders>
              <w:top w:val="none" w:sz="4" w:space="0" w:color="000000"/>
              <w:left w:val="none" w:sz="4" w:space="0" w:color="000000"/>
              <w:bottom w:val="single" w:sz="4" w:space="0" w:color="auto"/>
              <w:right w:val="single" w:sz="4" w:space="0" w:color="auto"/>
            </w:tcBorders>
            <w:vAlign w:val="center"/>
          </w:tcPr>
          <w:p w14:paraId="0EAC224D"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53,9</w:t>
            </w:r>
          </w:p>
        </w:tc>
        <w:tc>
          <w:tcPr>
            <w:tcW w:w="318" w:type="pct"/>
            <w:tcBorders>
              <w:top w:val="none" w:sz="4" w:space="0" w:color="000000"/>
              <w:left w:val="none" w:sz="4" w:space="0" w:color="000000"/>
              <w:bottom w:val="single" w:sz="4" w:space="0" w:color="auto"/>
              <w:right w:val="single" w:sz="4" w:space="0" w:color="auto"/>
            </w:tcBorders>
            <w:vAlign w:val="center"/>
          </w:tcPr>
          <w:p w14:paraId="7CACAF59"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76,8</w:t>
            </w:r>
          </w:p>
        </w:tc>
      </w:tr>
      <w:tr w:rsidR="00EE0731" w14:paraId="22EC25CD"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4CB2505D"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Шейка матки</w:t>
            </w:r>
          </w:p>
        </w:tc>
        <w:tc>
          <w:tcPr>
            <w:tcW w:w="318" w:type="pct"/>
            <w:tcBorders>
              <w:top w:val="single" w:sz="4" w:space="0" w:color="auto"/>
              <w:left w:val="single" w:sz="4" w:space="0" w:color="auto"/>
              <w:bottom w:val="single" w:sz="4" w:space="0" w:color="auto"/>
              <w:right w:val="single" w:sz="4" w:space="0" w:color="auto"/>
            </w:tcBorders>
            <w:noWrap/>
            <w:vAlign w:val="center"/>
          </w:tcPr>
          <w:p w14:paraId="6FC1D96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61,9</w:t>
            </w:r>
          </w:p>
        </w:tc>
        <w:tc>
          <w:tcPr>
            <w:tcW w:w="318" w:type="pct"/>
            <w:tcBorders>
              <w:top w:val="none" w:sz="4" w:space="0" w:color="000000"/>
              <w:left w:val="none" w:sz="4" w:space="0" w:color="000000"/>
              <w:bottom w:val="single" w:sz="4" w:space="0" w:color="auto"/>
              <w:right w:val="single" w:sz="4" w:space="0" w:color="auto"/>
            </w:tcBorders>
            <w:noWrap/>
            <w:vAlign w:val="center"/>
          </w:tcPr>
          <w:p w14:paraId="7ABE012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65,3</w:t>
            </w:r>
          </w:p>
        </w:tc>
        <w:tc>
          <w:tcPr>
            <w:tcW w:w="318" w:type="pct"/>
            <w:tcBorders>
              <w:top w:val="none" w:sz="4" w:space="0" w:color="000000"/>
              <w:left w:val="none" w:sz="4" w:space="0" w:color="000000"/>
              <w:bottom w:val="single" w:sz="4" w:space="0" w:color="auto"/>
              <w:right w:val="single" w:sz="4" w:space="0" w:color="auto"/>
            </w:tcBorders>
            <w:noWrap/>
            <w:vAlign w:val="center"/>
          </w:tcPr>
          <w:p w14:paraId="66404DE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65,9</w:t>
            </w:r>
          </w:p>
        </w:tc>
        <w:tc>
          <w:tcPr>
            <w:tcW w:w="318" w:type="pct"/>
            <w:tcBorders>
              <w:top w:val="none" w:sz="4" w:space="0" w:color="000000"/>
              <w:left w:val="none" w:sz="4" w:space="0" w:color="000000"/>
              <w:bottom w:val="single" w:sz="4" w:space="0" w:color="auto"/>
              <w:right w:val="single" w:sz="4" w:space="0" w:color="auto"/>
            </w:tcBorders>
            <w:noWrap/>
            <w:vAlign w:val="center"/>
          </w:tcPr>
          <w:p w14:paraId="4BF96B1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63,6</w:t>
            </w:r>
          </w:p>
        </w:tc>
        <w:tc>
          <w:tcPr>
            <w:tcW w:w="318" w:type="pct"/>
            <w:tcBorders>
              <w:top w:val="none" w:sz="4" w:space="0" w:color="000000"/>
              <w:left w:val="none" w:sz="4" w:space="0" w:color="000000"/>
              <w:bottom w:val="single" w:sz="4" w:space="0" w:color="auto"/>
              <w:right w:val="single" w:sz="4" w:space="0" w:color="auto"/>
            </w:tcBorders>
            <w:noWrap/>
            <w:vAlign w:val="center"/>
          </w:tcPr>
          <w:p w14:paraId="3A8D1DF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61,7</w:t>
            </w:r>
          </w:p>
        </w:tc>
        <w:tc>
          <w:tcPr>
            <w:tcW w:w="318" w:type="pct"/>
            <w:tcBorders>
              <w:top w:val="none" w:sz="4" w:space="0" w:color="000000"/>
              <w:left w:val="none" w:sz="4" w:space="0" w:color="000000"/>
              <w:bottom w:val="single" w:sz="4" w:space="0" w:color="auto"/>
              <w:right w:val="single" w:sz="4" w:space="0" w:color="auto"/>
            </w:tcBorders>
            <w:noWrap/>
            <w:vAlign w:val="center"/>
          </w:tcPr>
          <w:p w14:paraId="52C3DF8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55,2</w:t>
            </w:r>
          </w:p>
        </w:tc>
        <w:tc>
          <w:tcPr>
            <w:tcW w:w="318" w:type="pct"/>
            <w:tcBorders>
              <w:top w:val="none" w:sz="4" w:space="0" w:color="000000"/>
              <w:left w:val="none" w:sz="4" w:space="0" w:color="000000"/>
              <w:bottom w:val="single" w:sz="4" w:space="0" w:color="auto"/>
              <w:right w:val="single" w:sz="4" w:space="0" w:color="auto"/>
            </w:tcBorders>
            <w:noWrap/>
            <w:vAlign w:val="center"/>
          </w:tcPr>
          <w:p w14:paraId="3F622FF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57,6</w:t>
            </w:r>
          </w:p>
        </w:tc>
        <w:tc>
          <w:tcPr>
            <w:tcW w:w="318" w:type="pct"/>
            <w:tcBorders>
              <w:top w:val="none" w:sz="4" w:space="0" w:color="000000"/>
              <w:left w:val="none" w:sz="4" w:space="0" w:color="000000"/>
              <w:bottom w:val="single" w:sz="4" w:space="0" w:color="auto"/>
              <w:right w:val="single" w:sz="4" w:space="0" w:color="auto"/>
            </w:tcBorders>
            <w:noWrap/>
            <w:vAlign w:val="center"/>
          </w:tcPr>
          <w:p w14:paraId="34D77B0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58,3</w:t>
            </w:r>
          </w:p>
        </w:tc>
        <w:tc>
          <w:tcPr>
            <w:tcW w:w="318" w:type="pct"/>
            <w:tcBorders>
              <w:top w:val="none" w:sz="4" w:space="0" w:color="000000"/>
              <w:left w:val="none" w:sz="4" w:space="0" w:color="000000"/>
              <w:bottom w:val="single" w:sz="4" w:space="0" w:color="auto"/>
              <w:right w:val="single" w:sz="4" w:space="0" w:color="auto"/>
            </w:tcBorders>
            <w:vAlign w:val="center"/>
          </w:tcPr>
          <w:p w14:paraId="4997F3B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65,1</w:t>
            </w:r>
          </w:p>
        </w:tc>
        <w:tc>
          <w:tcPr>
            <w:tcW w:w="318" w:type="pct"/>
            <w:tcBorders>
              <w:top w:val="none" w:sz="4" w:space="0" w:color="000000"/>
              <w:left w:val="none" w:sz="4" w:space="0" w:color="000000"/>
              <w:bottom w:val="single" w:sz="4" w:space="0" w:color="auto"/>
              <w:right w:val="single" w:sz="4" w:space="0" w:color="auto"/>
            </w:tcBorders>
            <w:vAlign w:val="center"/>
          </w:tcPr>
          <w:p w14:paraId="656D9F73"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64,3</w:t>
            </w:r>
          </w:p>
        </w:tc>
        <w:tc>
          <w:tcPr>
            <w:tcW w:w="318" w:type="pct"/>
            <w:tcBorders>
              <w:top w:val="none" w:sz="4" w:space="0" w:color="000000"/>
              <w:left w:val="none" w:sz="4" w:space="0" w:color="000000"/>
              <w:bottom w:val="single" w:sz="4" w:space="0" w:color="auto"/>
              <w:right w:val="single" w:sz="4" w:space="0" w:color="auto"/>
            </w:tcBorders>
            <w:vAlign w:val="center"/>
          </w:tcPr>
          <w:p w14:paraId="398AF52A"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74,2</w:t>
            </w:r>
          </w:p>
        </w:tc>
      </w:tr>
      <w:tr w:rsidR="00EE0731" w14:paraId="22625D26"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5872DF45"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Тело матки</w:t>
            </w:r>
          </w:p>
        </w:tc>
        <w:tc>
          <w:tcPr>
            <w:tcW w:w="318" w:type="pct"/>
            <w:tcBorders>
              <w:top w:val="single" w:sz="4" w:space="0" w:color="auto"/>
              <w:left w:val="single" w:sz="4" w:space="0" w:color="auto"/>
              <w:bottom w:val="single" w:sz="4" w:space="0" w:color="auto"/>
              <w:right w:val="single" w:sz="4" w:space="0" w:color="auto"/>
            </w:tcBorders>
            <w:noWrap/>
            <w:vAlign w:val="center"/>
          </w:tcPr>
          <w:p w14:paraId="49EC43F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318" w:type="pct"/>
            <w:tcBorders>
              <w:top w:val="none" w:sz="4" w:space="0" w:color="000000"/>
              <w:left w:val="none" w:sz="4" w:space="0" w:color="000000"/>
              <w:bottom w:val="single" w:sz="4" w:space="0" w:color="auto"/>
              <w:right w:val="single" w:sz="4" w:space="0" w:color="auto"/>
            </w:tcBorders>
            <w:noWrap/>
            <w:vAlign w:val="center"/>
          </w:tcPr>
          <w:p w14:paraId="07F7414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56</w:t>
            </w:r>
          </w:p>
        </w:tc>
        <w:tc>
          <w:tcPr>
            <w:tcW w:w="318" w:type="pct"/>
            <w:tcBorders>
              <w:top w:val="none" w:sz="4" w:space="0" w:color="000000"/>
              <w:left w:val="none" w:sz="4" w:space="0" w:color="000000"/>
              <w:bottom w:val="single" w:sz="4" w:space="0" w:color="auto"/>
              <w:right w:val="single" w:sz="4" w:space="0" w:color="auto"/>
            </w:tcBorders>
            <w:noWrap/>
            <w:vAlign w:val="center"/>
          </w:tcPr>
          <w:p w14:paraId="33901AA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54,6</w:t>
            </w:r>
          </w:p>
        </w:tc>
        <w:tc>
          <w:tcPr>
            <w:tcW w:w="318" w:type="pct"/>
            <w:tcBorders>
              <w:top w:val="none" w:sz="4" w:space="0" w:color="000000"/>
              <w:left w:val="none" w:sz="4" w:space="0" w:color="000000"/>
              <w:bottom w:val="single" w:sz="4" w:space="0" w:color="auto"/>
              <w:right w:val="single" w:sz="4" w:space="0" w:color="auto"/>
            </w:tcBorders>
            <w:noWrap/>
            <w:vAlign w:val="center"/>
          </w:tcPr>
          <w:p w14:paraId="3A5A8A8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39,4</w:t>
            </w:r>
          </w:p>
        </w:tc>
        <w:tc>
          <w:tcPr>
            <w:tcW w:w="318" w:type="pct"/>
            <w:tcBorders>
              <w:top w:val="none" w:sz="4" w:space="0" w:color="000000"/>
              <w:left w:val="none" w:sz="4" w:space="0" w:color="000000"/>
              <w:bottom w:val="single" w:sz="4" w:space="0" w:color="auto"/>
              <w:right w:val="single" w:sz="4" w:space="0" w:color="auto"/>
            </w:tcBorders>
            <w:noWrap/>
            <w:vAlign w:val="center"/>
          </w:tcPr>
          <w:p w14:paraId="3E81101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48,4</w:t>
            </w:r>
          </w:p>
        </w:tc>
        <w:tc>
          <w:tcPr>
            <w:tcW w:w="318" w:type="pct"/>
            <w:tcBorders>
              <w:top w:val="none" w:sz="4" w:space="0" w:color="000000"/>
              <w:left w:val="none" w:sz="4" w:space="0" w:color="000000"/>
              <w:bottom w:val="single" w:sz="4" w:space="0" w:color="auto"/>
              <w:right w:val="single" w:sz="4" w:space="0" w:color="auto"/>
            </w:tcBorders>
            <w:noWrap/>
            <w:vAlign w:val="center"/>
          </w:tcPr>
          <w:p w14:paraId="785250C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43,9</w:t>
            </w:r>
          </w:p>
        </w:tc>
        <w:tc>
          <w:tcPr>
            <w:tcW w:w="318" w:type="pct"/>
            <w:tcBorders>
              <w:top w:val="none" w:sz="4" w:space="0" w:color="000000"/>
              <w:left w:val="none" w:sz="4" w:space="0" w:color="000000"/>
              <w:bottom w:val="single" w:sz="4" w:space="0" w:color="auto"/>
              <w:right w:val="single" w:sz="4" w:space="0" w:color="auto"/>
            </w:tcBorders>
            <w:noWrap/>
            <w:vAlign w:val="center"/>
          </w:tcPr>
          <w:p w14:paraId="08F13AF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37,9</w:t>
            </w:r>
          </w:p>
        </w:tc>
        <w:tc>
          <w:tcPr>
            <w:tcW w:w="318" w:type="pct"/>
            <w:tcBorders>
              <w:top w:val="none" w:sz="4" w:space="0" w:color="000000"/>
              <w:left w:val="none" w:sz="4" w:space="0" w:color="000000"/>
              <w:bottom w:val="single" w:sz="4" w:space="0" w:color="auto"/>
              <w:right w:val="single" w:sz="4" w:space="0" w:color="auto"/>
            </w:tcBorders>
            <w:noWrap/>
            <w:vAlign w:val="center"/>
          </w:tcPr>
          <w:p w14:paraId="296F950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38,7</w:t>
            </w:r>
          </w:p>
        </w:tc>
        <w:tc>
          <w:tcPr>
            <w:tcW w:w="318" w:type="pct"/>
            <w:tcBorders>
              <w:top w:val="none" w:sz="4" w:space="0" w:color="000000"/>
              <w:left w:val="none" w:sz="4" w:space="0" w:color="000000"/>
              <w:bottom w:val="single" w:sz="4" w:space="0" w:color="auto"/>
              <w:right w:val="single" w:sz="4" w:space="0" w:color="auto"/>
            </w:tcBorders>
            <w:vAlign w:val="center"/>
          </w:tcPr>
          <w:p w14:paraId="38B621F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59,0</w:t>
            </w:r>
          </w:p>
        </w:tc>
        <w:tc>
          <w:tcPr>
            <w:tcW w:w="318" w:type="pct"/>
            <w:tcBorders>
              <w:top w:val="none" w:sz="4" w:space="0" w:color="000000"/>
              <w:left w:val="none" w:sz="4" w:space="0" w:color="000000"/>
              <w:bottom w:val="single" w:sz="4" w:space="0" w:color="auto"/>
              <w:right w:val="single" w:sz="4" w:space="0" w:color="auto"/>
            </w:tcBorders>
            <w:vAlign w:val="center"/>
          </w:tcPr>
          <w:p w14:paraId="3E40C496"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59,2</w:t>
            </w:r>
          </w:p>
        </w:tc>
        <w:tc>
          <w:tcPr>
            <w:tcW w:w="318" w:type="pct"/>
            <w:tcBorders>
              <w:top w:val="none" w:sz="4" w:space="0" w:color="000000"/>
              <w:left w:val="none" w:sz="4" w:space="0" w:color="000000"/>
              <w:bottom w:val="single" w:sz="4" w:space="0" w:color="auto"/>
              <w:right w:val="single" w:sz="4" w:space="0" w:color="auto"/>
            </w:tcBorders>
            <w:vAlign w:val="center"/>
          </w:tcPr>
          <w:p w14:paraId="55C28482"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69,4</w:t>
            </w:r>
          </w:p>
        </w:tc>
      </w:tr>
      <w:tr w:rsidR="00EE0731" w14:paraId="14BFC9E6"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329C4030"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Яичники</w:t>
            </w:r>
          </w:p>
        </w:tc>
        <w:tc>
          <w:tcPr>
            <w:tcW w:w="318" w:type="pct"/>
            <w:tcBorders>
              <w:top w:val="single" w:sz="4" w:space="0" w:color="auto"/>
              <w:left w:val="single" w:sz="4" w:space="0" w:color="auto"/>
              <w:bottom w:val="single" w:sz="4" w:space="0" w:color="auto"/>
              <w:right w:val="single" w:sz="4" w:space="0" w:color="auto"/>
            </w:tcBorders>
            <w:noWrap/>
            <w:vAlign w:val="center"/>
          </w:tcPr>
          <w:p w14:paraId="2F5752E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52,1</w:t>
            </w:r>
          </w:p>
        </w:tc>
        <w:tc>
          <w:tcPr>
            <w:tcW w:w="318" w:type="pct"/>
            <w:tcBorders>
              <w:top w:val="none" w:sz="4" w:space="0" w:color="000000"/>
              <w:left w:val="none" w:sz="4" w:space="0" w:color="000000"/>
              <w:bottom w:val="single" w:sz="4" w:space="0" w:color="auto"/>
              <w:right w:val="single" w:sz="4" w:space="0" w:color="auto"/>
            </w:tcBorders>
            <w:noWrap/>
            <w:vAlign w:val="center"/>
          </w:tcPr>
          <w:p w14:paraId="4414E74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57,1</w:t>
            </w:r>
          </w:p>
        </w:tc>
        <w:tc>
          <w:tcPr>
            <w:tcW w:w="318" w:type="pct"/>
            <w:tcBorders>
              <w:top w:val="none" w:sz="4" w:space="0" w:color="000000"/>
              <w:left w:val="none" w:sz="4" w:space="0" w:color="000000"/>
              <w:bottom w:val="single" w:sz="4" w:space="0" w:color="auto"/>
              <w:right w:val="single" w:sz="4" w:space="0" w:color="auto"/>
            </w:tcBorders>
            <w:noWrap/>
            <w:vAlign w:val="center"/>
          </w:tcPr>
          <w:p w14:paraId="70F9437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44,6</w:t>
            </w:r>
          </w:p>
        </w:tc>
        <w:tc>
          <w:tcPr>
            <w:tcW w:w="318" w:type="pct"/>
            <w:tcBorders>
              <w:top w:val="none" w:sz="4" w:space="0" w:color="000000"/>
              <w:left w:val="none" w:sz="4" w:space="0" w:color="000000"/>
              <w:bottom w:val="single" w:sz="4" w:space="0" w:color="auto"/>
              <w:right w:val="single" w:sz="4" w:space="0" w:color="auto"/>
            </w:tcBorders>
            <w:noWrap/>
            <w:vAlign w:val="center"/>
          </w:tcPr>
          <w:p w14:paraId="259E20A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46,5</w:t>
            </w:r>
          </w:p>
        </w:tc>
        <w:tc>
          <w:tcPr>
            <w:tcW w:w="318" w:type="pct"/>
            <w:tcBorders>
              <w:top w:val="none" w:sz="4" w:space="0" w:color="000000"/>
              <w:left w:val="none" w:sz="4" w:space="0" w:color="000000"/>
              <w:bottom w:val="single" w:sz="4" w:space="0" w:color="auto"/>
              <w:right w:val="single" w:sz="4" w:space="0" w:color="auto"/>
            </w:tcBorders>
            <w:noWrap/>
            <w:vAlign w:val="center"/>
          </w:tcPr>
          <w:p w14:paraId="3E58247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58,1</w:t>
            </w:r>
          </w:p>
        </w:tc>
        <w:tc>
          <w:tcPr>
            <w:tcW w:w="318" w:type="pct"/>
            <w:tcBorders>
              <w:top w:val="none" w:sz="4" w:space="0" w:color="000000"/>
              <w:left w:val="none" w:sz="4" w:space="0" w:color="000000"/>
              <w:bottom w:val="single" w:sz="4" w:space="0" w:color="auto"/>
              <w:right w:val="single" w:sz="4" w:space="0" w:color="auto"/>
            </w:tcBorders>
            <w:noWrap/>
            <w:vAlign w:val="center"/>
          </w:tcPr>
          <w:p w14:paraId="567B31E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52,7</w:t>
            </w:r>
          </w:p>
        </w:tc>
        <w:tc>
          <w:tcPr>
            <w:tcW w:w="318" w:type="pct"/>
            <w:tcBorders>
              <w:top w:val="none" w:sz="4" w:space="0" w:color="000000"/>
              <w:left w:val="none" w:sz="4" w:space="0" w:color="000000"/>
              <w:bottom w:val="single" w:sz="4" w:space="0" w:color="auto"/>
              <w:right w:val="single" w:sz="4" w:space="0" w:color="auto"/>
            </w:tcBorders>
            <w:noWrap/>
            <w:vAlign w:val="center"/>
          </w:tcPr>
          <w:p w14:paraId="4F3775B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46,3</w:t>
            </w:r>
          </w:p>
        </w:tc>
        <w:tc>
          <w:tcPr>
            <w:tcW w:w="318" w:type="pct"/>
            <w:tcBorders>
              <w:top w:val="none" w:sz="4" w:space="0" w:color="000000"/>
              <w:left w:val="none" w:sz="4" w:space="0" w:color="000000"/>
              <w:bottom w:val="single" w:sz="4" w:space="0" w:color="auto"/>
              <w:right w:val="single" w:sz="4" w:space="0" w:color="auto"/>
            </w:tcBorders>
            <w:noWrap/>
            <w:vAlign w:val="center"/>
          </w:tcPr>
          <w:p w14:paraId="1DABC9CB"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49,4</w:t>
            </w:r>
          </w:p>
        </w:tc>
        <w:tc>
          <w:tcPr>
            <w:tcW w:w="318" w:type="pct"/>
            <w:tcBorders>
              <w:top w:val="none" w:sz="4" w:space="0" w:color="000000"/>
              <w:left w:val="none" w:sz="4" w:space="0" w:color="000000"/>
              <w:bottom w:val="single" w:sz="4" w:space="0" w:color="auto"/>
              <w:right w:val="single" w:sz="4" w:space="0" w:color="auto"/>
            </w:tcBorders>
            <w:vAlign w:val="center"/>
          </w:tcPr>
          <w:p w14:paraId="6269423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18" w:type="pct"/>
            <w:tcBorders>
              <w:top w:val="none" w:sz="4" w:space="0" w:color="000000"/>
              <w:left w:val="none" w:sz="4" w:space="0" w:color="000000"/>
              <w:bottom w:val="single" w:sz="4" w:space="0" w:color="auto"/>
              <w:right w:val="single" w:sz="4" w:space="0" w:color="auto"/>
            </w:tcBorders>
            <w:vAlign w:val="center"/>
          </w:tcPr>
          <w:p w14:paraId="7B1D3CA5"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56,8</w:t>
            </w:r>
          </w:p>
        </w:tc>
        <w:tc>
          <w:tcPr>
            <w:tcW w:w="318" w:type="pct"/>
            <w:tcBorders>
              <w:top w:val="none" w:sz="4" w:space="0" w:color="000000"/>
              <w:left w:val="none" w:sz="4" w:space="0" w:color="000000"/>
              <w:bottom w:val="single" w:sz="4" w:space="0" w:color="auto"/>
              <w:right w:val="single" w:sz="4" w:space="0" w:color="auto"/>
            </w:tcBorders>
            <w:vAlign w:val="center"/>
          </w:tcPr>
          <w:p w14:paraId="2BAC86E5"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68,7</w:t>
            </w:r>
          </w:p>
        </w:tc>
      </w:tr>
      <w:tr w:rsidR="00EE0731" w14:paraId="4CBEBC1D"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1CB133B4"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Предстательная железа</w:t>
            </w:r>
          </w:p>
        </w:tc>
        <w:tc>
          <w:tcPr>
            <w:tcW w:w="318" w:type="pct"/>
            <w:tcBorders>
              <w:top w:val="single" w:sz="4" w:space="0" w:color="auto"/>
              <w:left w:val="single" w:sz="4" w:space="0" w:color="auto"/>
              <w:bottom w:val="single" w:sz="4" w:space="0" w:color="auto"/>
              <w:right w:val="single" w:sz="4" w:space="0" w:color="auto"/>
            </w:tcBorders>
            <w:noWrap/>
            <w:vAlign w:val="center"/>
          </w:tcPr>
          <w:p w14:paraId="55194E3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28</w:t>
            </w:r>
          </w:p>
        </w:tc>
        <w:tc>
          <w:tcPr>
            <w:tcW w:w="318" w:type="pct"/>
            <w:tcBorders>
              <w:top w:val="none" w:sz="4" w:space="0" w:color="000000"/>
              <w:left w:val="none" w:sz="4" w:space="0" w:color="000000"/>
              <w:bottom w:val="single" w:sz="4" w:space="0" w:color="auto"/>
              <w:right w:val="single" w:sz="4" w:space="0" w:color="auto"/>
            </w:tcBorders>
            <w:noWrap/>
            <w:vAlign w:val="center"/>
          </w:tcPr>
          <w:p w14:paraId="46DB6FC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c>
          <w:tcPr>
            <w:tcW w:w="318" w:type="pct"/>
            <w:tcBorders>
              <w:top w:val="none" w:sz="4" w:space="0" w:color="000000"/>
              <w:left w:val="none" w:sz="4" w:space="0" w:color="000000"/>
              <w:bottom w:val="single" w:sz="4" w:space="0" w:color="auto"/>
              <w:right w:val="single" w:sz="4" w:space="0" w:color="auto"/>
            </w:tcBorders>
            <w:noWrap/>
            <w:vAlign w:val="center"/>
          </w:tcPr>
          <w:p w14:paraId="6B5CC5B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14,1</w:t>
            </w:r>
          </w:p>
        </w:tc>
        <w:tc>
          <w:tcPr>
            <w:tcW w:w="318" w:type="pct"/>
            <w:tcBorders>
              <w:top w:val="none" w:sz="4" w:space="0" w:color="000000"/>
              <w:left w:val="none" w:sz="4" w:space="0" w:color="000000"/>
              <w:bottom w:val="single" w:sz="4" w:space="0" w:color="auto"/>
              <w:right w:val="single" w:sz="4" w:space="0" w:color="auto"/>
            </w:tcBorders>
            <w:noWrap/>
            <w:vAlign w:val="center"/>
          </w:tcPr>
          <w:p w14:paraId="6118F64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14,9</w:t>
            </w:r>
          </w:p>
        </w:tc>
        <w:tc>
          <w:tcPr>
            <w:tcW w:w="318" w:type="pct"/>
            <w:tcBorders>
              <w:top w:val="none" w:sz="4" w:space="0" w:color="000000"/>
              <w:left w:val="none" w:sz="4" w:space="0" w:color="000000"/>
              <w:bottom w:val="single" w:sz="4" w:space="0" w:color="auto"/>
              <w:right w:val="single" w:sz="4" w:space="0" w:color="auto"/>
            </w:tcBorders>
            <w:noWrap/>
            <w:vAlign w:val="center"/>
          </w:tcPr>
          <w:p w14:paraId="15AE1AD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20,5</w:t>
            </w:r>
          </w:p>
        </w:tc>
        <w:tc>
          <w:tcPr>
            <w:tcW w:w="318" w:type="pct"/>
            <w:tcBorders>
              <w:top w:val="none" w:sz="4" w:space="0" w:color="000000"/>
              <w:left w:val="none" w:sz="4" w:space="0" w:color="000000"/>
              <w:bottom w:val="single" w:sz="4" w:space="0" w:color="auto"/>
              <w:right w:val="single" w:sz="4" w:space="0" w:color="auto"/>
            </w:tcBorders>
            <w:noWrap/>
            <w:vAlign w:val="center"/>
          </w:tcPr>
          <w:p w14:paraId="5348009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19,8</w:t>
            </w:r>
          </w:p>
        </w:tc>
        <w:tc>
          <w:tcPr>
            <w:tcW w:w="318" w:type="pct"/>
            <w:tcBorders>
              <w:top w:val="none" w:sz="4" w:space="0" w:color="000000"/>
              <w:left w:val="none" w:sz="4" w:space="0" w:color="000000"/>
              <w:bottom w:val="single" w:sz="4" w:space="0" w:color="auto"/>
              <w:right w:val="single" w:sz="4" w:space="0" w:color="auto"/>
            </w:tcBorders>
            <w:noWrap/>
            <w:vAlign w:val="center"/>
          </w:tcPr>
          <w:p w14:paraId="0C4BAF4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24,3</w:t>
            </w:r>
          </w:p>
        </w:tc>
        <w:tc>
          <w:tcPr>
            <w:tcW w:w="318" w:type="pct"/>
            <w:tcBorders>
              <w:top w:val="none" w:sz="4" w:space="0" w:color="000000"/>
              <w:left w:val="none" w:sz="4" w:space="0" w:color="000000"/>
              <w:bottom w:val="single" w:sz="4" w:space="0" w:color="auto"/>
              <w:right w:val="single" w:sz="4" w:space="0" w:color="auto"/>
            </w:tcBorders>
            <w:noWrap/>
            <w:vAlign w:val="center"/>
          </w:tcPr>
          <w:p w14:paraId="4E90B58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22,7</w:t>
            </w:r>
          </w:p>
        </w:tc>
        <w:tc>
          <w:tcPr>
            <w:tcW w:w="318" w:type="pct"/>
            <w:tcBorders>
              <w:top w:val="none" w:sz="4" w:space="0" w:color="000000"/>
              <w:left w:val="none" w:sz="4" w:space="0" w:color="000000"/>
              <w:bottom w:val="single" w:sz="4" w:space="0" w:color="auto"/>
              <w:right w:val="single" w:sz="4" w:space="0" w:color="auto"/>
            </w:tcBorders>
            <w:vAlign w:val="center"/>
          </w:tcPr>
          <w:p w14:paraId="2091ABE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29,7</w:t>
            </w:r>
          </w:p>
        </w:tc>
        <w:tc>
          <w:tcPr>
            <w:tcW w:w="318" w:type="pct"/>
            <w:tcBorders>
              <w:top w:val="none" w:sz="4" w:space="0" w:color="000000"/>
              <w:left w:val="none" w:sz="4" w:space="0" w:color="000000"/>
              <w:bottom w:val="single" w:sz="4" w:space="0" w:color="auto"/>
              <w:right w:val="single" w:sz="4" w:space="0" w:color="auto"/>
            </w:tcBorders>
            <w:vAlign w:val="center"/>
          </w:tcPr>
          <w:p w14:paraId="0F7B9F6C"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24,3</w:t>
            </w:r>
          </w:p>
        </w:tc>
        <w:tc>
          <w:tcPr>
            <w:tcW w:w="318" w:type="pct"/>
            <w:tcBorders>
              <w:top w:val="none" w:sz="4" w:space="0" w:color="000000"/>
              <w:left w:val="none" w:sz="4" w:space="0" w:color="000000"/>
              <w:bottom w:val="single" w:sz="4" w:space="0" w:color="auto"/>
              <w:right w:val="single" w:sz="4" w:space="0" w:color="auto"/>
            </w:tcBorders>
            <w:vAlign w:val="center"/>
          </w:tcPr>
          <w:p w14:paraId="149FAD0E"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37,0</w:t>
            </w:r>
          </w:p>
        </w:tc>
      </w:tr>
      <w:tr w:rsidR="00EE0731" w14:paraId="7D2A6FE3"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4C43900F"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Мочевой пузырь</w:t>
            </w:r>
          </w:p>
        </w:tc>
        <w:tc>
          <w:tcPr>
            <w:tcW w:w="318" w:type="pct"/>
            <w:tcBorders>
              <w:top w:val="single" w:sz="4" w:space="0" w:color="auto"/>
              <w:left w:val="single" w:sz="4" w:space="0" w:color="auto"/>
              <w:bottom w:val="single" w:sz="4" w:space="0" w:color="auto"/>
              <w:right w:val="single" w:sz="4" w:space="0" w:color="auto"/>
            </w:tcBorders>
            <w:noWrap/>
            <w:vAlign w:val="center"/>
          </w:tcPr>
          <w:p w14:paraId="56FA5C0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37,5</w:t>
            </w:r>
          </w:p>
        </w:tc>
        <w:tc>
          <w:tcPr>
            <w:tcW w:w="318" w:type="pct"/>
            <w:tcBorders>
              <w:top w:val="none" w:sz="4" w:space="0" w:color="000000"/>
              <w:left w:val="none" w:sz="4" w:space="0" w:color="000000"/>
              <w:bottom w:val="single" w:sz="4" w:space="0" w:color="auto"/>
              <w:right w:val="single" w:sz="4" w:space="0" w:color="auto"/>
            </w:tcBorders>
            <w:noWrap/>
            <w:vAlign w:val="center"/>
          </w:tcPr>
          <w:p w14:paraId="5DA9447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33,3</w:t>
            </w:r>
          </w:p>
        </w:tc>
        <w:tc>
          <w:tcPr>
            <w:tcW w:w="318" w:type="pct"/>
            <w:tcBorders>
              <w:top w:val="none" w:sz="4" w:space="0" w:color="000000"/>
              <w:left w:val="none" w:sz="4" w:space="0" w:color="000000"/>
              <w:bottom w:val="single" w:sz="4" w:space="0" w:color="auto"/>
              <w:right w:val="single" w:sz="4" w:space="0" w:color="auto"/>
            </w:tcBorders>
            <w:noWrap/>
            <w:vAlign w:val="center"/>
          </w:tcPr>
          <w:p w14:paraId="41B3A35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41,4</w:t>
            </w:r>
          </w:p>
        </w:tc>
        <w:tc>
          <w:tcPr>
            <w:tcW w:w="318" w:type="pct"/>
            <w:tcBorders>
              <w:top w:val="none" w:sz="4" w:space="0" w:color="000000"/>
              <w:left w:val="none" w:sz="4" w:space="0" w:color="000000"/>
              <w:bottom w:val="single" w:sz="4" w:space="0" w:color="auto"/>
              <w:right w:val="single" w:sz="4" w:space="0" w:color="auto"/>
            </w:tcBorders>
            <w:noWrap/>
            <w:vAlign w:val="center"/>
          </w:tcPr>
          <w:p w14:paraId="238DA628"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38,6</w:t>
            </w:r>
          </w:p>
        </w:tc>
        <w:tc>
          <w:tcPr>
            <w:tcW w:w="318" w:type="pct"/>
            <w:tcBorders>
              <w:top w:val="none" w:sz="4" w:space="0" w:color="000000"/>
              <w:left w:val="none" w:sz="4" w:space="0" w:color="000000"/>
              <w:bottom w:val="single" w:sz="4" w:space="0" w:color="auto"/>
              <w:right w:val="single" w:sz="4" w:space="0" w:color="auto"/>
            </w:tcBorders>
            <w:noWrap/>
            <w:vAlign w:val="center"/>
          </w:tcPr>
          <w:p w14:paraId="0C2C21CE"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39,7</w:t>
            </w:r>
          </w:p>
        </w:tc>
        <w:tc>
          <w:tcPr>
            <w:tcW w:w="318" w:type="pct"/>
            <w:tcBorders>
              <w:top w:val="none" w:sz="4" w:space="0" w:color="000000"/>
              <w:left w:val="none" w:sz="4" w:space="0" w:color="000000"/>
              <w:bottom w:val="single" w:sz="4" w:space="0" w:color="auto"/>
              <w:right w:val="single" w:sz="4" w:space="0" w:color="auto"/>
            </w:tcBorders>
            <w:noWrap/>
            <w:vAlign w:val="center"/>
          </w:tcPr>
          <w:p w14:paraId="1419841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53,8</w:t>
            </w:r>
          </w:p>
        </w:tc>
        <w:tc>
          <w:tcPr>
            <w:tcW w:w="318" w:type="pct"/>
            <w:tcBorders>
              <w:top w:val="none" w:sz="4" w:space="0" w:color="000000"/>
              <w:left w:val="none" w:sz="4" w:space="0" w:color="000000"/>
              <w:bottom w:val="single" w:sz="4" w:space="0" w:color="auto"/>
              <w:right w:val="single" w:sz="4" w:space="0" w:color="auto"/>
            </w:tcBorders>
            <w:noWrap/>
            <w:vAlign w:val="center"/>
          </w:tcPr>
          <w:p w14:paraId="31EC952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51,7</w:t>
            </w:r>
          </w:p>
        </w:tc>
        <w:tc>
          <w:tcPr>
            <w:tcW w:w="318" w:type="pct"/>
            <w:tcBorders>
              <w:top w:val="none" w:sz="4" w:space="0" w:color="000000"/>
              <w:left w:val="none" w:sz="4" w:space="0" w:color="000000"/>
              <w:bottom w:val="single" w:sz="4" w:space="0" w:color="auto"/>
              <w:right w:val="single" w:sz="4" w:space="0" w:color="auto"/>
            </w:tcBorders>
            <w:noWrap/>
            <w:vAlign w:val="center"/>
          </w:tcPr>
          <w:p w14:paraId="5C22171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40,6</w:t>
            </w:r>
          </w:p>
        </w:tc>
        <w:tc>
          <w:tcPr>
            <w:tcW w:w="318" w:type="pct"/>
            <w:tcBorders>
              <w:top w:val="none" w:sz="4" w:space="0" w:color="000000"/>
              <w:left w:val="none" w:sz="4" w:space="0" w:color="000000"/>
              <w:bottom w:val="single" w:sz="4" w:space="0" w:color="auto"/>
              <w:right w:val="single" w:sz="4" w:space="0" w:color="auto"/>
            </w:tcBorders>
            <w:vAlign w:val="center"/>
          </w:tcPr>
          <w:p w14:paraId="22DC89C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45,7</w:t>
            </w:r>
          </w:p>
        </w:tc>
        <w:tc>
          <w:tcPr>
            <w:tcW w:w="318" w:type="pct"/>
            <w:tcBorders>
              <w:top w:val="none" w:sz="4" w:space="0" w:color="000000"/>
              <w:left w:val="none" w:sz="4" w:space="0" w:color="000000"/>
              <w:bottom w:val="single" w:sz="4" w:space="0" w:color="auto"/>
              <w:right w:val="single" w:sz="4" w:space="0" w:color="auto"/>
            </w:tcBorders>
            <w:vAlign w:val="center"/>
          </w:tcPr>
          <w:p w14:paraId="019D4DAA"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47,6</w:t>
            </w:r>
          </w:p>
        </w:tc>
        <w:tc>
          <w:tcPr>
            <w:tcW w:w="318" w:type="pct"/>
            <w:tcBorders>
              <w:top w:val="none" w:sz="4" w:space="0" w:color="000000"/>
              <w:left w:val="none" w:sz="4" w:space="0" w:color="000000"/>
              <w:bottom w:val="single" w:sz="4" w:space="0" w:color="auto"/>
              <w:right w:val="single" w:sz="4" w:space="0" w:color="auto"/>
            </w:tcBorders>
            <w:vAlign w:val="center"/>
          </w:tcPr>
          <w:p w14:paraId="0AB92E1B"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56,8</w:t>
            </w:r>
          </w:p>
        </w:tc>
      </w:tr>
      <w:tr w:rsidR="00EE0731" w14:paraId="587AF613"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60135801"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Щитовидная железа</w:t>
            </w:r>
          </w:p>
        </w:tc>
        <w:tc>
          <w:tcPr>
            <w:tcW w:w="318" w:type="pct"/>
            <w:tcBorders>
              <w:top w:val="single" w:sz="4" w:space="0" w:color="auto"/>
              <w:left w:val="single" w:sz="4" w:space="0" w:color="auto"/>
              <w:bottom w:val="single" w:sz="4" w:space="0" w:color="auto"/>
              <w:right w:val="single" w:sz="4" w:space="0" w:color="auto"/>
            </w:tcBorders>
            <w:noWrap/>
            <w:vAlign w:val="center"/>
          </w:tcPr>
          <w:p w14:paraId="6123FC3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60,2</w:t>
            </w:r>
          </w:p>
        </w:tc>
        <w:tc>
          <w:tcPr>
            <w:tcW w:w="318" w:type="pct"/>
            <w:tcBorders>
              <w:top w:val="none" w:sz="4" w:space="0" w:color="000000"/>
              <w:left w:val="none" w:sz="4" w:space="0" w:color="000000"/>
              <w:bottom w:val="single" w:sz="4" w:space="0" w:color="auto"/>
              <w:right w:val="single" w:sz="4" w:space="0" w:color="auto"/>
            </w:tcBorders>
            <w:noWrap/>
            <w:vAlign w:val="center"/>
          </w:tcPr>
          <w:p w14:paraId="3C90ED9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67,8</w:t>
            </w:r>
          </w:p>
        </w:tc>
        <w:tc>
          <w:tcPr>
            <w:tcW w:w="318" w:type="pct"/>
            <w:tcBorders>
              <w:top w:val="none" w:sz="4" w:space="0" w:color="000000"/>
              <w:left w:val="none" w:sz="4" w:space="0" w:color="000000"/>
              <w:bottom w:val="single" w:sz="4" w:space="0" w:color="auto"/>
              <w:right w:val="single" w:sz="4" w:space="0" w:color="auto"/>
            </w:tcBorders>
            <w:noWrap/>
            <w:vAlign w:val="center"/>
          </w:tcPr>
          <w:p w14:paraId="1EF727C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63,5</w:t>
            </w:r>
          </w:p>
        </w:tc>
        <w:tc>
          <w:tcPr>
            <w:tcW w:w="318" w:type="pct"/>
            <w:tcBorders>
              <w:top w:val="none" w:sz="4" w:space="0" w:color="000000"/>
              <w:left w:val="none" w:sz="4" w:space="0" w:color="000000"/>
              <w:bottom w:val="single" w:sz="4" w:space="0" w:color="auto"/>
              <w:right w:val="single" w:sz="4" w:space="0" w:color="auto"/>
            </w:tcBorders>
            <w:noWrap/>
            <w:vAlign w:val="center"/>
          </w:tcPr>
          <w:p w14:paraId="0ABE9F92"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65,6</w:t>
            </w:r>
          </w:p>
        </w:tc>
        <w:tc>
          <w:tcPr>
            <w:tcW w:w="318" w:type="pct"/>
            <w:tcBorders>
              <w:top w:val="none" w:sz="4" w:space="0" w:color="000000"/>
              <w:left w:val="none" w:sz="4" w:space="0" w:color="000000"/>
              <w:bottom w:val="single" w:sz="4" w:space="0" w:color="auto"/>
              <w:right w:val="single" w:sz="4" w:space="0" w:color="auto"/>
            </w:tcBorders>
            <w:noWrap/>
            <w:vAlign w:val="center"/>
          </w:tcPr>
          <w:p w14:paraId="4DFC4B14"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61,7</w:t>
            </w:r>
          </w:p>
        </w:tc>
        <w:tc>
          <w:tcPr>
            <w:tcW w:w="318" w:type="pct"/>
            <w:tcBorders>
              <w:top w:val="none" w:sz="4" w:space="0" w:color="000000"/>
              <w:left w:val="none" w:sz="4" w:space="0" w:color="000000"/>
              <w:bottom w:val="single" w:sz="4" w:space="0" w:color="auto"/>
              <w:right w:val="single" w:sz="4" w:space="0" w:color="auto"/>
            </w:tcBorders>
            <w:noWrap/>
            <w:vAlign w:val="center"/>
          </w:tcPr>
          <w:p w14:paraId="62D90A17"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64,6</w:t>
            </w:r>
          </w:p>
        </w:tc>
        <w:tc>
          <w:tcPr>
            <w:tcW w:w="318" w:type="pct"/>
            <w:tcBorders>
              <w:top w:val="none" w:sz="4" w:space="0" w:color="000000"/>
              <w:left w:val="none" w:sz="4" w:space="0" w:color="000000"/>
              <w:bottom w:val="single" w:sz="4" w:space="0" w:color="auto"/>
              <w:right w:val="single" w:sz="4" w:space="0" w:color="auto"/>
            </w:tcBorders>
            <w:noWrap/>
            <w:vAlign w:val="center"/>
          </w:tcPr>
          <w:p w14:paraId="3B650DA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66,2</w:t>
            </w:r>
          </w:p>
        </w:tc>
        <w:tc>
          <w:tcPr>
            <w:tcW w:w="318" w:type="pct"/>
            <w:tcBorders>
              <w:top w:val="none" w:sz="4" w:space="0" w:color="000000"/>
              <w:left w:val="none" w:sz="4" w:space="0" w:color="000000"/>
              <w:bottom w:val="single" w:sz="4" w:space="0" w:color="auto"/>
              <w:right w:val="single" w:sz="4" w:space="0" w:color="auto"/>
            </w:tcBorders>
            <w:noWrap/>
            <w:vAlign w:val="center"/>
          </w:tcPr>
          <w:p w14:paraId="2ECA0F85"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65,9</w:t>
            </w:r>
          </w:p>
        </w:tc>
        <w:tc>
          <w:tcPr>
            <w:tcW w:w="318" w:type="pct"/>
            <w:tcBorders>
              <w:top w:val="none" w:sz="4" w:space="0" w:color="000000"/>
              <w:left w:val="none" w:sz="4" w:space="0" w:color="000000"/>
              <w:bottom w:val="single" w:sz="4" w:space="0" w:color="auto"/>
              <w:right w:val="single" w:sz="4" w:space="0" w:color="auto"/>
            </w:tcBorders>
            <w:vAlign w:val="center"/>
          </w:tcPr>
          <w:p w14:paraId="18C23636"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73,9</w:t>
            </w:r>
          </w:p>
        </w:tc>
        <w:tc>
          <w:tcPr>
            <w:tcW w:w="318" w:type="pct"/>
            <w:tcBorders>
              <w:top w:val="none" w:sz="4" w:space="0" w:color="000000"/>
              <w:left w:val="none" w:sz="4" w:space="0" w:color="000000"/>
              <w:bottom w:val="single" w:sz="4" w:space="0" w:color="auto"/>
              <w:right w:val="single" w:sz="4" w:space="0" w:color="auto"/>
            </w:tcBorders>
            <w:vAlign w:val="center"/>
          </w:tcPr>
          <w:p w14:paraId="6DA687BC"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75,3</w:t>
            </w:r>
          </w:p>
        </w:tc>
        <w:tc>
          <w:tcPr>
            <w:tcW w:w="318" w:type="pct"/>
            <w:tcBorders>
              <w:top w:val="none" w:sz="4" w:space="0" w:color="000000"/>
              <w:left w:val="none" w:sz="4" w:space="0" w:color="000000"/>
              <w:bottom w:val="single" w:sz="4" w:space="0" w:color="auto"/>
              <w:right w:val="single" w:sz="4" w:space="0" w:color="auto"/>
            </w:tcBorders>
            <w:vAlign w:val="center"/>
          </w:tcPr>
          <w:p w14:paraId="28B23A80"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76,1</w:t>
            </w:r>
          </w:p>
        </w:tc>
      </w:tr>
      <w:tr w:rsidR="00EE0731" w14:paraId="4B3F26FD" w14:textId="77777777">
        <w:trPr>
          <w:trHeight w:val="300"/>
          <w:jc w:val="center"/>
        </w:trPr>
        <w:tc>
          <w:tcPr>
            <w:tcW w:w="1501" w:type="pct"/>
            <w:tcBorders>
              <w:top w:val="single" w:sz="4" w:space="0" w:color="auto"/>
              <w:left w:val="single" w:sz="4" w:space="0" w:color="auto"/>
              <w:bottom w:val="single" w:sz="4" w:space="0" w:color="auto"/>
              <w:right w:val="single" w:sz="4" w:space="0" w:color="auto"/>
            </w:tcBorders>
            <w:noWrap/>
            <w:vAlign w:val="center"/>
          </w:tcPr>
          <w:p w14:paraId="003F0BE0"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 xml:space="preserve">Лимфатическая и кроветворная </w:t>
            </w:r>
          </w:p>
          <w:p w14:paraId="0DB7431B" w14:textId="77777777" w:rsidR="00EE0731" w:rsidRDefault="00A70F95">
            <w:pPr>
              <w:spacing w:line="240" w:lineRule="auto"/>
              <w:ind w:right="-18"/>
              <w:rPr>
                <w:rFonts w:ascii="Times New Roman" w:hAnsi="Times New Roman" w:cs="Times New Roman"/>
                <w:bCs/>
                <w:sz w:val="20"/>
                <w:szCs w:val="20"/>
              </w:rPr>
            </w:pPr>
            <w:r>
              <w:rPr>
                <w:rFonts w:ascii="Times New Roman" w:hAnsi="Times New Roman" w:cs="Times New Roman"/>
                <w:bCs/>
                <w:sz w:val="20"/>
                <w:szCs w:val="20"/>
              </w:rPr>
              <w:t>ткань</w:t>
            </w:r>
          </w:p>
        </w:tc>
        <w:tc>
          <w:tcPr>
            <w:tcW w:w="318" w:type="pct"/>
            <w:tcBorders>
              <w:top w:val="single" w:sz="4" w:space="0" w:color="auto"/>
              <w:left w:val="single" w:sz="4" w:space="0" w:color="auto"/>
              <w:bottom w:val="single" w:sz="4" w:space="0" w:color="auto"/>
              <w:right w:val="single" w:sz="4" w:space="0" w:color="auto"/>
            </w:tcBorders>
            <w:noWrap/>
            <w:vAlign w:val="center"/>
          </w:tcPr>
          <w:p w14:paraId="4A961529"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49,3</w:t>
            </w:r>
          </w:p>
        </w:tc>
        <w:tc>
          <w:tcPr>
            <w:tcW w:w="318" w:type="pct"/>
            <w:tcBorders>
              <w:top w:val="none" w:sz="4" w:space="0" w:color="000000"/>
              <w:left w:val="none" w:sz="4" w:space="0" w:color="000000"/>
              <w:bottom w:val="single" w:sz="4" w:space="0" w:color="auto"/>
              <w:right w:val="single" w:sz="4" w:space="0" w:color="auto"/>
            </w:tcBorders>
            <w:noWrap/>
            <w:vAlign w:val="center"/>
          </w:tcPr>
          <w:p w14:paraId="7AB6B07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34,7</w:t>
            </w:r>
          </w:p>
        </w:tc>
        <w:tc>
          <w:tcPr>
            <w:tcW w:w="318" w:type="pct"/>
            <w:tcBorders>
              <w:top w:val="none" w:sz="4" w:space="0" w:color="000000"/>
              <w:left w:val="none" w:sz="4" w:space="0" w:color="000000"/>
              <w:bottom w:val="single" w:sz="4" w:space="0" w:color="auto"/>
              <w:right w:val="single" w:sz="4" w:space="0" w:color="auto"/>
            </w:tcBorders>
            <w:noWrap/>
            <w:vAlign w:val="center"/>
          </w:tcPr>
          <w:p w14:paraId="4D9DEC0D"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39,6</w:t>
            </w:r>
          </w:p>
        </w:tc>
        <w:tc>
          <w:tcPr>
            <w:tcW w:w="318" w:type="pct"/>
            <w:tcBorders>
              <w:top w:val="none" w:sz="4" w:space="0" w:color="000000"/>
              <w:left w:val="none" w:sz="4" w:space="0" w:color="000000"/>
              <w:bottom w:val="single" w:sz="4" w:space="0" w:color="auto"/>
              <w:right w:val="single" w:sz="4" w:space="0" w:color="auto"/>
            </w:tcBorders>
            <w:noWrap/>
            <w:vAlign w:val="center"/>
          </w:tcPr>
          <w:p w14:paraId="3E758890"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43,9</w:t>
            </w:r>
          </w:p>
        </w:tc>
        <w:tc>
          <w:tcPr>
            <w:tcW w:w="318" w:type="pct"/>
            <w:tcBorders>
              <w:top w:val="none" w:sz="4" w:space="0" w:color="000000"/>
              <w:left w:val="none" w:sz="4" w:space="0" w:color="000000"/>
              <w:bottom w:val="single" w:sz="4" w:space="0" w:color="auto"/>
              <w:right w:val="single" w:sz="4" w:space="0" w:color="auto"/>
            </w:tcBorders>
            <w:noWrap/>
            <w:vAlign w:val="center"/>
          </w:tcPr>
          <w:p w14:paraId="3E04CDFC"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47,4</w:t>
            </w:r>
          </w:p>
        </w:tc>
        <w:tc>
          <w:tcPr>
            <w:tcW w:w="318" w:type="pct"/>
            <w:tcBorders>
              <w:top w:val="none" w:sz="4" w:space="0" w:color="000000"/>
              <w:left w:val="none" w:sz="4" w:space="0" w:color="000000"/>
              <w:bottom w:val="single" w:sz="4" w:space="0" w:color="auto"/>
              <w:right w:val="single" w:sz="4" w:space="0" w:color="auto"/>
            </w:tcBorders>
            <w:noWrap/>
            <w:vAlign w:val="center"/>
          </w:tcPr>
          <w:p w14:paraId="595F15EF"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49,3</w:t>
            </w:r>
          </w:p>
        </w:tc>
        <w:tc>
          <w:tcPr>
            <w:tcW w:w="318" w:type="pct"/>
            <w:tcBorders>
              <w:top w:val="none" w:sz="4" w:space="0" w:color="000000"/>
              <w:left w:val="none" w:sz="4" w:space="0" w:color="000000"/>
              <w:bottom w:val="single" w:sz="4" w:space="0" w:color="auto"/>
              <w:right w:val="single" w:sz="4" w:space="0" w:color="auto"/>
            </w:tcBorders>
            <w:noWrap/>
            <w:vAlign w:val="center"/>
          </w:tcPr>
          <w:p w14:paraId="2FD9666A"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48,8</w:t>
            </w:r>
          </w:p>
        </w:tc>
        <w:tc>
          <w:tcPr>
            <w:tcW w:w="318" w:type="pct"/>
            <w:tcBorders>
              <w:top w:val="none" w:sz="4" w:space="0" w:color="000000"/>
              <w:left w:val="none" w:sz="4" w:space="0" w:color="000000"/>
              <w:bottom w:val="single" w:sz="4" w:space="0" w:color="auto"/>
              <w:right w:val="single" w:sz="4" w:space="0" w:color="auto"/>
            </w:tcBorders>
            <w:noWrap/>
            <w:vAlign w:val="center"/>
          </w:tcPr>
          <w:p w14:paraId="423ABC43"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44,2</w:t>
            </w:r>
          </w:p>
        </w:tc>
        <w:tc>
          <w:tcPr>
            <w:tcW w:w="318" w:type="pct"/>
            <w:tcBorders>
              <w:top w:val="none" w:sz="4" w:space="0" w:color="000000"/>
              <w:left w:val="none" w:sz="4" w:space="0" w:color="000000"/>
              <w:bottom w:val="single" w:sz="4" w:space="0" w:color="auto"/>
              <w:right w:val="single" w:sz="4" w:space="0" w:color="auto"/>
            </w:tcBorders>
            <w:vAlign w:val="center"/>
          </w:tcPr>
          <w:p w14:paraId="62552251" w14:textId="77777777" w:rsidR="00EE0731" w:rsidRDefault="00A70F95">
            <w:pPr>
              <w:spacing w:line="240" w:lineRule="auto"/>
              <w:ind w:right="-18"/>
              <w:jc w:val="center"/>
              <w:rPr>
                <w:rFonts w:ascii="Times New Roman" w:hAnsi="Times New Roman" w:cs="Times New Roman"/>
                <w:color w:val="000000"/>
                <w:sz w:val="20"/>
                <w:szCs w:val="20"/>
              </w:rPr>
            </w:pPr>
            <w:r>
              <w:rPr>
                <w:rFonts w:ascii="Times New Roman" w:hAnsi="Times New Roman" w:cs="Times New Roman"/>
                <w:color w:val="000000"/>
                <w:sz w:val="20"/>
                <w:szCs w:val="20"/>
              </w:rPr>
              <w:t>47,2</w:t>
            </w:r>
          </w:p>
        </w:tc>
        <w:tc>
          <w:tcPr>
            <w:tcW w:w="318" w:type="pct"/>
            <w:tcBorders>
              <w:top w:val="none" w:sz="4" w:space="0" w:color="000000"/>
              <w:left w:val="none" w:sz="4" w:space="0" w:color="000000"/>
              <w:bottom w:val="single" w:sz="4" w:space="0" w:color="auto"/>
              <w:right w:val="single" w:sz="4" w:space="0" w:color="auto"/>
            </w:tcBorders>
            <w:vAlign w:val="center"/>
          </w:tcPr>
          <w:p w14:paraId="77125E4E"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49,5</w:t>
            </w:r>
          </w:p>
        </w:tc>
        <w:tc>
          <w:tcPr>
            <w:tcW w:w="318" w:type="pct"/>
            <w:tcBorders>
              <w:top w:val="none" w:sz="4" w:space="0" w:color="000000"/>
              <w:left w:val="none" w:sz="4" w:space="0" w:color="000000"/>
              <w:bottom w:val="single" w:sz="4" w:space="0" w:color="auto"/>
              <w:right w:val="single" w:sz="4" w:space="0" w:color="auto"/>
            </w:tcBorders>
            <w:vAlign w:val="center"/>
          </w:tcPr>
          <w:p w14:paraId="16B8D139" w14:textId="77777777" w:rsidR="00EE0731" w:rsidRDefault="00A70F95">
            <w:pPr>
              <w:spacing w:line="240" w:lineRule="auto"/>
              <w:ind w:right="-18"/>
              <w:jc w:val="center"/>
              <w:rPr>
                <w:rFonts w:ascii="Times New Roman" w:hAnsi="Times New Roman" w:cs="Times New Roman"/>
                <w:bCs/>
                <w:sz w:val="20"/>
                <w:szCs w:val="20"/>
              </w:rPr>
            </w:pPr>
            <w:r>
              <w:rPr>
                <w:rFonts w:ascii="Times New Roman" w:hAnsi="Times New Roman" w:cs="Times New Roman"/>
                <w:bCs/>
                <w:sz w:val="20"/>
                <w:szCs w:val="20"/>
              </w:rPr>
              <w:t>44,5</w:t>
            </w:r>
          </w:p>
        </w:tc>
      </w:tr>
    </w:tbl>
    <w:p w14:paraId="50C782FD" w14:textId="77777777" w:rsidR="00EE0731" w:rsidRDefault="00EE0731">
      <w:pPr>
        <w:spacing w:line="240" w:lineRule="auto"/>
        <w:ind w:firstLine="709"/>
        <w:jc w:val="both"/>
        <w:rPr>
          <w:rFonts w:ascii="Times New Roman" w:hAnsi="Times New Roman" w:cs="Times New Roman"/>
          <w:sz w:val="28"/>
          <w:szCs w:val="28"/>
        </w:rPr>
      </w:pPr>
    </w:p>
    <w:p w14:paraId="10F8FDE7"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При изучении 5-летней выживаемости среди сельских жителей Республики Алтай отмечается её увеличение за период 2019г. по 2023г.:</w:t>
      </w:r>
    </w:p>
    <w:p w14:paraId="3B31402A"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Чойский район на 22%;</w:t>
      </w:r>
    </w:p>
    <w:p w14:paraId="6B775C67"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Усть-Канский район на 21%;</w:t>
      </w:r>
    </w:p>
    <w:p w14:paraId="5D20D0C1"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Усть-Кокса на 19%;</w:t>
      </w:r>
    </w:p>
    <w:p w14:paraId="4EF56756"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Улаганский район на 12%.</w:t>
      </w:r>
    </w:p>
    <w:p w14:paraId="378A254F" w14:textId="77777777" w:rsidR="00EE0731" w:rsidRDefault="00EE0731">
      <w:pPr>
        <w:spacing w:line="240" w:lineRule="auto"/>
        <w:ind w:firstLine="709"/>
        <w:jc w:val="both"/>
        <w:rPr>
          <w:rFonts w:ascii="Times New Roman" w:hAnsi="Times New Roman" w:cs="Times New Roman"/>
          <w:sz w:val="28"/>
        </w:rPr>
      </w:pPr>
    </w:p>
    <w:p w14:paraId="49C62416"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Незначительные снижение 5-летней выживаемости прослеживается:</w:t>
      </w:r>
    </w:p>
    <w:p w14:paraId="51633868"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Чемальский район – 9%;</w:t>
      </w:r>
    </w:p>
    <w:p w14:paraId="6677D482"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Кош-Агачский район – 6%;</w:t>
      </w:r>
    </w:p>
    <w:p w14:paraId="1E205A31" w14:textId="77777777" w:rsidR="00EE0731" w:rsidRDefault="00A70F95">
      <w:pPr>
        <w:spacing w:line="240" w:lineRule="auto"/>
        <w:ind w:firstLine="709"/>
        <w:jc w:val="both"/>
        <w:rPr>
          <w:rFonts w:ascii="Times New Roman" w:hAnsi="Times New Roman" w:cs="Times New Roman"/>
          <w:sz w:val="28"/>
        </w:rPr>
      </w:pPr>
      <w:r>
        <w:rPr>
          <w:rFonts w:ascii="Times New Roman" w:hAnsi="Times New Roman" w:cs="Times New Roman"/>
          <w:sz w:val="28"/>
        </w:rPr>
        <w:t>Турочакский район – 5%.</w:t>
      </w:r>
    </w:p>
    <w:p w14:paraId="5A30D0E8" w14:textId="77777777" w:rsidR="00EE0731" w:rsidRDefault="00EE0731">
      <w:pPr>
        <w:spacing w:line="240" w:lineRule="auto"/>
        <w:ind w:firstLine="709"/>
        <w:jc w:val="both"/>
        <w:rPr>
          <w:rFonts w:ascii="Times New Roman" w:hAnsi="Times New Roman" w:cs="Times New Roman"/>
          <w:sz w:val="28"/>
        </w:rPr>
      </w:pPr>
    </w:p>
    <w:p w14:paraId="1DCB3C95" w14:textId="77777777" w:rsidR="00EE0731" w:rsidRDefault="00EE0731">
      <w:pPr>
        <w:spacing w:line="240" w:lineRule="auto"/>
        <w:ind w:firstLine="709"/>
        <w:jc w:val="both"/>
        <w:rPr>
          <w:rFonts w:ascii="Times New Roman" w:hAnsi="Times New Roman" w:cs="Times New Roman"/>
          <w:sz w:val="28"/>
        </w:rPr>
      </w:pPr>
    </w:p>
    <w:p w14:paraId="18DFF3FA" w14:textId="77777777" w:rsidR="00EE0731" w:rsidRDefault="00EE0731">
      <w:pPr>
        <w:spacing w:line="240" w:lineRule="auto"/>
        <w:ind w:firstLine="709"/>
        <w:jc w:val="both"/>
        <w:rPr>
          <w:rFonts w:ascii="Times New Roman" w:hAnsi="Times New Roman" w:cs="Times New Roman"/>
          <w:sz w:val="28"/>
        </w:rPr>
      </w:pPr>
    </w:p>
    <w:p w14:paraId="629F7B1C"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8. Динамика доли пациентов, состоящих на учете 5 и более лет</w:t>
      </w:r>
    </w:p>
    <w:p w14:paraId="1B42D158"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(5-летняя выживаемость) (%), за период 2013-2023 гг. в разрезе районов</w:t>
      </w:r>
    </w:p>
    <w:p w14:paraId="6D65CD38" w14:textId="77777777" w:rsidR="00EE0731" w:rsidRDefault="00EE0731">
      <w:pPr>
        <w:spacing w:line="240" w:lineRule="auto"/>
        <w:jc w:val="center"/>
        <w:rPr>
          <w:rFonts w:ascii="Times New Roman" w:hAnsi="Times New Roman" w:cs="Times New Roman"/>
          <w:sz w:val="28"/>
          <w:szCs w:val="28"/>
        </w:rPr>
      </w:pPr>
    </w:p>
    <w:tbl>
      <w:tblPr>
        <w:tblW w:w="4907" w:type="pct"/>
        <w:tblLayout w:type="fixed"/>
        <w:tblCellMar>
          <w:left w:w="10" w:type="dxa"/>
          <w:right w:w="10" w:type="dxa"/>
        </w:tblCellMar>
        <w:tblLook w:val="0000" w:firstRow="0" w:lastRow="0" w:firstColumn="0" w:lastColumn="0" w:noHBand="0" w:noVBand="0"/>
      </w:tblPr>
      <w:tblGrid>
        <w:gridCol w:w="2522"/>
        <w:gridCol w:w="632"/>
        <w:gridCol w:w="715"/>
        <w:gridCol w:w="719"/>
        <w:gridCol w:w="717"/>
        <w:gridCol w:w="719"/>
        <w:gridCol w:w="719"/>
        <w:gridCol w:w="717"/>
        <w:gridCol w:w="717"/>
        <w:gridCol w:w="598"/>
        <w:gridCol w:w="553"/>
        <w:gridCol w:w="574"/>
      </w:tblGrid>
      <w:tr w:rsidR="00EE0731" w14:paraId="45BC6411" w14:textId="77777777">
        <w:trPr>
          <w:trHeight w:val="471"/>
        </w:trPr>
        <w:tc>
          <w:tcPr>
            <w:tcW w:w="1273"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57EDCA5" w14:textId="77777777" w:rsidR="00EE0731" w:rsidRDefault="00A70F95">
            <w:pPr>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 образование/</w:t>
            </w:r>
          </w:p>
          <w:p w14:paraId="1EE39729" w14:textId="77777777" w:rsidR="00EE0731" w:rsidRDefault="00A70F95">
            <w:pPr>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год</w:t>
            </w:r>
          </w:p>
        </w:tc>
        <w:tc>
          <w:tcPr>
            <w:tcW w:w="31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C2AC50E"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361"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FD676AA"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363"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19323A9"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36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4CBE450"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363"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D028356"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363"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47575E0"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2018</w:t>
            </w:r>
          </w:p>
        </w:tc>
        <w:tc>
          <w:tcPr>
            <w:tcW w:w="36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937E11F"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2019</w:t>
            </w:r>
          </w:p>
        </w:tc>
        <w:tc>
          <w:tcPr>
            <w:tcW w:w="36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FC45ECA"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p>
        </w:tc>
        <w:tc>
          <w:tcPr>
            <w:tcW w:w="302" w:type="pct"/>
            <w:tcBorders>
              <w:top w:val="single" w:sz="4" w:space="0" w:color="000000"/>
              <w:bottom w:val="single" w:sz="4" w:space="0" w:color="000000"/>
              <w:right w:val="single" w:sz="4" w:space="0" w:color="000000"/>
            </w:tcBorders>
            <w:vAlign w:val="center"/>
          </w:tcPr>
          <w:p w14:paraId="5B756763"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279" w:type="pct"/>
            <w:tcBorders>
              <w:top w:val="single" w:sz="4" w:space="0" w:color="000000"/>
              <w:bottom w:val="single" w:sz="4" w:space="0" w:color="000000"/>
              <w:right w:val="single" w:sz="4" w:space="0" w:color="000000"/>
            </w:tcBorders>
            <w:vAlign w:val="center"/>
          </w:tcPr>
          <w:p w14:paraId="420C327B"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2022</w:t>
            </w:r>
          </w:p>
        </w:tc>
        <w:tc>
          <w:tcPr>
            <w:tcW w:w="290" w:type="pct"/>
            <w:tcBorders>
              <w:top w:val="single" w:sz="4" w:space="0" w:color="000000"/>
              <w:bottom w:val="single" w:sz="4" w:space="0" w:color="000000"/>
              <w:right w:val="single" w:sz="4" w:space="0" w:color="000000"/>
            </w:tcBorders>
            <w:vAlign w:val="center"/>
          </w:tcPr>
          <w:p w14:paraId="68F979A3"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2023</w:t>
            </w:r>
          </w:p>
        </w:tc>
      </w:tr>
      <w:tr w:rsidR="00EE0731" w14:paraId="0ABD1978"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757B1B2"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2A48EB7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45,5</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4A7EA42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49,7</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776C372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49,6</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D8D660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48,2</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48F181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45,8</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09C217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48,6</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0BDB14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49,9</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8467D6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50,4</w:t>
            </w:r>
          </w:p>
        </w:tc>
        <w:tc>
          <w:tcPr>
            <w:tcW w:w="302" w:type="pct"/>
            <w:tcBorders>
              <w:bottom w:val="single" w:sz="4" w:space="0" w:color="000000"/>
              <w:right w:val="single" w:sz="4" w:space="0" w:color="000000"/>
            </w:tcBorders>
            <w:vAlign w:val="center"/>
          </w:tcPr>
          <w:p w14:paraId="1344EB5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48,0</w:t>
            </w:r>
          </w:p>
        </w:tc>
        <w:tc>
          <w:tcPr>
            <w:tcW w:w="279" w:type="pct"/>
            <w:tcBorders>
              <w:bottom w:val="single" w:sz="4" w:space="0" w:color="000000"/>
              <w:right w:val="single" w:sz="4" w:space="0" w:color="000000"/>
            </w:tcBorders>
            <w:vAlign w:val="center"/>
          </w:tcPr>
          <w:p w14:paraId="5605EFF3"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47,7</w:t>
            </w:r>
          </w:p>
        </w:tc>
        <w:tc>
          <w:tcPr>
            <w:tcW w:w="290" w:type="pct"/>
            <w:tcBorders>
              <w:bottom w:val="single" w:sz="4" w:space="0" w:color="000000"/>
              <w:right w:val="single" w:sz="4" w:space="0" w:color="000000"/>
            </w:tcBorders>
            <w:vAlign w:val="center"/>
          </w:tcPr>
          <w:p w14:paraId="3CD3219B"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50,3</w:t>
            </w:r>
          </w:p>
        </w:tc>
      </w:tr>
      <w:tr w:rsidR="00EE0731" w14:paraId="7B62DD93"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386C220"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33D1FB9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38,2</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19AD07D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44,8</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1E12FAA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5927BFC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37,7</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64F5E61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44</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488949F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55E840E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40,9</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4A0DED0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45,8</w:t>
            </w:r>
          </w:p>
        </w:tc>
        <w:tc>
          <w:tcPr>
            <w:tcW w:w="302" w:type="pct"/>
            <w:tcBorders>
              <w:bottom w:val="single" w:sz="4" w:space="0" w:color="000000"/>
              <w:right w:val="single" w:sz="4" w:space="0" w:color="000000"/>
            </w:tcBorders>
            <w:vAlign w:val="center"/>
          </w:tcPr>
          <w:p w14:paraId="1349FD1B"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40,8</w:t>
            </w:r>
          </w:p>
        </w:tc>
        <w:tc>
          <w:tcPr>
            <w:tcW w:w="279" w:type="pct"/>
            <w:tcBorders>
              <w:bottom w:val="single" w:sz="4" w:space="0" w:color="000000"/>
              <w:right w:val="single" w:sz="4" w:space="0" w:color="000000"/>
            </w:tcBorders>
            <w:vAlign w:val="center"/>
          </w:tcPr>
          <w:p w14:paraId="187FC210"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64,3</w:t>
            </w:r>
          </w:p>
        </w:tc>
        <w:tc>
          <w:tcPr>
            <w:tcW w:w="290" w:type="pct"/>
            <w:tcBorders>
              <w:bottom w:val="single" w:sz="4" w:space="0" w:color="000000"/>
              <w:right w:val="single" w:sz="4" w:space="0" w:color="000000"/>
            </w:tcBorders>
            <w:vAlign w:val="center"/>
          </w:tcPr>
          <w:p w14:paraId="78449DB3"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57,0</w:t>
            </w:r>
          </w:p>
        </w:tc>
      </w:tr>
      <w:tr w:rsidR="00EE0731" w14:paraId="2D174473"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ADB52DB"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6B06582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55,7</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6D718E2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55,2</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3867B69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54,9</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7DD5079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7090F6E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45E08F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46,8</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68AB2F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320163C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46,4</w:t>
            </w:r>
          </w:p>
        </w:tc>
        <w:tc>
          <w:tcPr>
            <w:tcW w:w="302" w:type="pct"/>
            <w:tcBorders>
              <w:bottom w:val="single" w:sz="4" w:space="0" w:color="000000"/>
              <w:right w:val="single" w:sz="4" w:space="0" w:color="000000"/>
            </w:tcBorders>
            <w:vAlign w:val="center"/>
          </w:tcPr>
          <w:p w14:paraId="7A5DE19E"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60,8</w:t>
            </w:r>
          </w:p>
        </w:tc>
        <w:tc>
          <w:tcPr>
            <w:tcW w:w="279" w:type="pct"/>
            <w:tcBorders>
              <w:bottom w:val="single" w:sz="4" w:space="0" w:color="000000"/>
              <w:right w:val="single" w:sz="4" w:space="0" w:color="000000"/>
            </w:tcBorders>
            <w:vAlign w:val="center"/>
          </w:tcPr>
          <w:p w14:paraId="7EA5752A"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58,5</w:t>
            </w:r>
          </w:p>
        </w:tc>
        <w:tc>
          <w:tcPr>
            <w:tcW w:w="290" w:type="pct"/>
            <w:tcBorders>
              <w:bottom w:val="single" w:sz="4" w:space="0" w:color="000000"/>
              <w:right w:val="single" w:sz="4" w:space="0" w:color="000000"/>
            </w:tcBorders>
            <w:vAlign w:val="center"/>
          </w:tcPr>
          <w:p w14:paraId="2C8CB56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57,1</w:t>
            </w:r>
          </w:p>
        </w:tc>
      </w:tr>
      <w:tr w:rsidR="00EE0731" w14:paraId="4FBC3022"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0A9AD11"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3861555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42,3</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0913E7A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49,7</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5BAB1E4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51,0</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4EB65CF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48,7</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451A612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200CF53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52,7</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C27609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48,0</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7DB09FF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51,6</w:t>
            </w:r>
          </w:p>
        </w:tc>
        <w:tc>
          <w:tcPr>
            <w:tcW w:w="302" w:type="pct"/>
            <w:tcBorders>
              <w:bottom w:val="single" w:sz="4" w:space="0" w:color="000000"/>
              <w:right w:val="single" w:sz="4" w:space="0" w:color="000000"/>
            </w:tcBorders>
            <w:vAlign w:val="center"/>
          </w:tcPr>
          <w:p w14:paraId="7BF5F29D"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53,5</w:t>
            </w:r>
          </w:p>
        </w:tc>
        <w:tc>
          <w:tcPr>
            <w:tcW w:w="279" w:type="pct"/>
            <w:tcBorders>
              <w:bottom w:val="single" w:sz="4" w:space="0" w:color="000000"/>
              <w:right w:val="single" w:sz="4" w:space="0" w:color="000000"/>
            </w:tcBorders>
            <w:vAlign w:val="center"/>
          </w:tcPr>
          <w:p w14:paraId="25696540"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49,8</w:t>
            </w:r>
          </w:p>
        </w:tc>
        <w:tc>
          <w:tcPr>
            <w:tcW w:w="290" w:type="pct"/>
            <w:tcBorders>
              <w:bottom w:val="single" w:sz="4" w:space="0" w:color="000000"/>
              <w:right w:val="single" w:sz="4" w:space="0" w:color="000000"/>
            </w:tcBorders>
            <w:vAlign w:val="center"/>
          </w:tcPr>
          <w:p w14:paraId="575E1799"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52,3</w:t>
            </w:r>
          </w:p>
        </w:tc>
      </w:tr>
      <w:tr w:rsidR="00EE0731" w14:paraId="5A01B8D0"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18F633E"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74DF01A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2A4F9CD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59,6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4B3FDD0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51,3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6C0E82D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61</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3BD9E1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55,4</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1C6780B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52,1</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49C1156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59,3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F5F5AC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50,3</w:t>
            </w:r>
          </w:p>
        </w:tc>
        <w:tc>
          <w:tcPr>
            <w:tcW w:w="302" w:type="pct"/>
            <w:tcBorders>
              <w:bottom w:val="single" w:sz="4" w:space="0" w:color="000000"/>
              <w:right w:val="single" w:sz="4" w:space="0" w:color="000000"/>
            </w:tcBorders>
            <w:vAlign w:val="center"/>
          </w:tcPr>
          <w:p w14:paraId="582B3566"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61,7</w:t>
            </w:r>
          </w:p>
        </w:tc>
        <w:tc>
          <w:tcPr>
            <w:tcW w:w="279" w:type="pct"/>
            <w:tcBorders>
              <w:bottom w:val="single" w:sz="4" w:space="0" w:color="000000"/>
              <w:right w:val="single" w:sz="4" w:space="0" w:color="000000"/>
            </w:tcBorders>
            <w:vAlign w:val="center"/>
          </w:tcPr>
          <w:p w14:paraId="0CAC7C7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58,2</w:t>
            </w:r>
          </w:p>
        </w:tc>
        <w:tc>
          <w:tcPr>
            <w:tcW w:w="290" w:type="pct"/>
            <w:tcBorders>
              <w:bottom w:val="single" w:sz="4" w:space="0" w:color="000000"/>
              <w:right w:val="single" w:sz="4" w:space="0" w:color="000000"/>
            </w:tcBorders>
            <w:vAlign w:val="center"/>
          </w:tcPr>
          <w:p w14:paraId="502FEF7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58,6</w:t>
            </w:r>
          </w:p>
        </w:tc>
      </w:tr>
      <w:tr w:rsidR="00EE0731" w14:paraId="50A1DDC8"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F1BD995"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3A76F0B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56,4</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7FFC555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50,8</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E620C4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36,6</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627D990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48,2</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7651D0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4D16795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54,3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7238FCF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57,6</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F4DF9E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63,5</w:t>
            </w:r>
          </w:p>
        </w:tc>
        <w:tc>
          <w:tcPr>
            <w:tcW w:w="302" w:type="pct"/>
            <w:tcBorders>
              <w:bottom w:val="single" w:sz="4" w:space="0" w:color="000000"/>
              <w:right w:val="single" w:sz="4" w:space="0" w:color="000000"/>
            </w:tcBorders>
            <w:vAlign w:val="center"/>
          </w:tcPr>
          <w:p w14:paraId="3D781EB4"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60,8</w:t>
            </w:r>
          </w:p>
        </w:tc>
        <w:tc>
          <w:tcPr>
            <w:tcW w:w="279" w:type="pct"/>
            <w:tcBorders>
              <w:bottom w:val="single" w:sz="4" w:space="0" w:color="000000"/>
              <w:right w:val="single" w:sz="4" w:space="0" w:color="000000"/>
            </w:tcBorders>
            <w:vAlign w:val="center"/>
          </w:tcPr>
          <w:p w14:paraId="443EC3CB"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59,8</w:t>
            </w:r>
          </w:p>
        </w:tc>
        <w:tc>
          <w:tcPr>
            <w:tcW w:w="290" w:type="pct"/>
            <w:tcBorders>
              <w:bottom w:val="single" w:sz="4" w:space="0" w:color="000000"/>
              <w:right w:val="single" w:sz="4" w:space="0" w:color="000000"/>
            </w:tcBorders>
            <w:vAlign w:val="center"/>
          </w:tcPr>
          <w:p w14:paraId="36EA2BDF"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68,8</w:t>
            </w:r>
          </w:p>
        </w:tc>
      </w:tr>
      <w:tr w:rsidR="00EE0731" w14:paraId="351BA7F9"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CC61E57"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0786E3E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5CE19E6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49,4</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5687E4C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42,7</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3660D26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44,7</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3B749C0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3926D8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52,8</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3804AE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BC6539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52,0</w:t>
            </w:r>
          </w:p>
        </w:tc>
        <w:tc>
          <w:tcPr>
            <w:tcW w:w="302" w:type="pct"/>
            <w:tcBorders>
              <w:bottom w:val="single" w:sz="4" w:space="0" w:color="000000"/>
              <w:right w:val="single" w:sz="4" w:space="0" w:color="000000"/>
            </w:tcBorders>
            <w:vAlign w:val="center"/>
          </w:tcPr>
          <w:p w14:paraId="528283C1"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58,3</w:t>
            </w:r>
          </w:p>
        </w:tc>
        <w:tc>
          <w:tcPr>
            <w:tcW w:w="279" w:type="pct"/>
            <w:tcBorders>
              <w:bottom w:val="single" w:sz="4" w:space="0" w:color="000000"/>
              <w:right w:val="single" w:sz="4" w:space="0" w:color="000000"/>
            </w:tcBorders>
            <w:vAlign w:val="center"/>
          </w:tcPr>
          <w:p w14:paraId="74055528"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53,9</w:t>
            </w:r>
          </w:p>
        </w:tc>
        <w:tc>
          <w:tcPr>
            <w:tcW w:w="290" w:type="pct"/>
            <w:tcBorders>
              <w:bottom w:val="single" w:sz="4" w:space="0" w:color="000000"/>
              <w:right w:val="single" w:sz="4" w:space="0" w:color="000000"/>
            </w:tcBorders>
            <w:vAlign w:val="center"/>
          </w:tcPr>
          <w:p w14:paraId="0BA0DBC4"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52,0</w:t>
            </w:r>
          </w:p>
        </w:tc>
      </w:tr>
      <w:tr w:rsidR="00EE0731" w14:paraId="7CDC3DDE"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107D706"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24D0B34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43,3</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757BA50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2377064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49,2</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8379B7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44,9</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78550D3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48,3</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71E9962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42,2</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933456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42,8</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EF9EFB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45,7</w:t>
            </w:r>
          </w:p>
        </w:tc>
        <w:tc>
          <w:tcPr>
            <w:tcW w:w="302" w:type="pct"/>
            <w:tcBorders>
              <w:bottom w:val="single" w:sz="4" w:space="0" w:color="000000"/>
              <w:right w:val="single" w:sz="4" w:space="0" w:color="000000"/>
            </w:tcBorders>
            <w:vAlign w:val="center"/>
          </w:tcPr>
          <w:p w14:paraId="456DDF8D"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61,2</w:t>
            </w:r>
          </w:p>
        </w:tc>
        <w:tc>
          <w:tcPr>
            <w:tcW w:w="279" w:type="pct"/>
            <w:tcBorders>
              <w:bottom w:val="single" w:sz="4" w:space="0" w:color="000000"/>
              <w:right w:val="single" w:sz="4" w:space="0" w:color="000000"/>
            </w:tcBorders>
            <w:vAlign w:val="center"/>
          </w:tcPr>
          <w:p w14:paraId="2325F42C"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61,6</w:t>
            </w:r>
          </w:p>
        </w:tc>
        <w:tc>
          <w:tcPr>
            <w:tcW w:w="290" w:type="pct"/>
            <w:tcBorders>
              <w:bottom w:val="single" w:sz="4" w:space="0" w:color="000000"/>
              <w:right w:val="single" w:sz="4" w:space="0" w:color="000000"/>
            </w:tcBorders>
            <w:vAlign w:val="center"/>
          </w:tcPr>
          <w:p w14:paraId="02150E8F"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64,2</w:t>
            </w:r>
          </w:p>
        </w:tc>
      </w:tr>
      <w:tr w:rsidR="00EE0731" w14:paraId="65BF37D8"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83E5727"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7AA2342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46,7</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3BB6C25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50,7</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6D4A29E4"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5136091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48,2</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210680C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47,6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1186531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44,9</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692D7CA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40,7</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1115005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81,6</w:t>
            </w:r>
          </w:p>
        </w:tc>
        <w:tc>
          <w:tcPr>
            <w:tcW w:w="302" w:type="pct"/>
            <w:tcBorders>
              <w:bottom w:val="single" w:sz="4" w:space="0" w:color="000000"/>
              <w:right w:val="single" w:sz="4" w:space="0" w:color="000000"/>
            </w:tcBorders>
            <w:vAlign w:val="center"/>
          </w:tcPr>
          <w:p w14:paraId="6DBA0CD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63,5</w:t>
            </w:r>
          </w:p>
        </w:tc>
        <w:tc>
          <w:tcPr>
            <w:tcW w:w="279" w:type="pct"/>
            <w:tcBorders>
              <w:bottom w:val="single" w:sz="4" w:space="0" w:color="000000"/>
              <w:right w:val="single" w:sz="4" w:space="0" w:color="000000"/>
            </w:tcBorders>
            <w:vAlign w:val="center"/>
          </w:tcPr>
          <w:p w14:paraId="158BD07A"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56,8</w:t>
            </w:r>
          </w:p>
        </w:tc>
        <w:tc>
          <w:tcPr>
            <w:tcW w:w="290" w:type="pct"/>
            <w:tcBorders>
              <w:bottom w:val="single" w:sz="4" w:space="0" w:color="000000"/>
              <w:right w:val="single" w:sz="4" w:space="0" w:color="000000"/>
            </w:tcBorders>
            <w:vAlign w:val="center"/>
          </w:tcPr>
          <w:p w14:paraId="2FC9A4A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60,1</w:t>
            </w:r>
          </w:p>
        </w:tc>
      </w:tr>
      <w:tr w:rsidR="00EE0731" w14:paraId="0F20A5BC"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3CE3FBE"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4A7059E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48,5</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5335D2C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52E2F5C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50,9</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67FCA27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61F0DB9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47,3</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7025D49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45,6</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7659E51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43,0</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71B7B3B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42,5</w:t>
            </w:r>
          </w:p>
        </w:tc>
        <w:tc>
          <w:tcPr>
            <w:tcW w:w="302" w:type="pct"/>
            <w:tcBorders>
              <w:bottom w:val="single" w:sz="4" w:space="0" w:color="000000"/>
              <w:right w:val="single" w:sz="4" w:space="0" w:color="000000"/>
            </w:tcBorders>
            <w:vAlign w:val="center"/>
          </w:tcPr>
          <w:p w14:paraId="2F75A0FC"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59,3</w:t>
            </w:r>
          </w:p>
        </w:tc>
        <w:tc>
          <w:tcPr>
            <w:tcW w:w="279" w:type="pct"/>
            <w:tcBorders>
              <w:bottom w:val="single" w:sz="4" w:space="0" w:color="000000"/>
              <w:right w:val="single" w:sz="4" w:space="0" w:color="000000"/>
            </w:tcBorders>
            <w:vAlign w:val="center"/>
          </w:tcPr>
          <w:p w14:paraId="4EADBDFC"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47,1</w:t>
            </w:r>
          </w:p>
        </w:tc>
        <w:tc>
          <w:tcPr>
            <w:tcW w:w="290" w:type="pct"/>
            <w:tcBorders>
              <w:bottom w:val="single" w:sz="4" w:space="0" w:color="000000"/>
              <w:right w:val="single" w:sz="4" w:space="0" w:color="000000"/>
            </w:tcBorders>
            <w:vAlign w:val="center"/>
          </w:tcPr>
          <w:p w14:paraId="7A5E4F99"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44,0</w:t>
            </w:r>
          </w:p>
        </w:tc>
      </w:tr>
      <w:tr w:rsidR="00EE0731" w14:paraId="0F26B25A"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282C83A" w14:textId="77777777" w:rsidR="00EE0731" w:rsidRDefault="00A70F95">
            <w:pPr>
              <w:spacing w:line="240" w:lineRule="auto"/>
              <w:rPr>
                <w:rFonts w:ascii="Times New Roman" w:hAnsi="Times New Roman" w:cs="Times New Roman"/>
                <w:b/>
                <w:bCs/>
                <w:sz w:val="18"/>
                <w:szCs w:val="18"/>
              </w:rPr>
            </w:pPr>
            <w:r>
              <w:rPr>
                <w:rFonts w:ascii="Times New Roman" w:hAnsi="Times New Roman" w:cs="Times New Roman"/>
                <w:b/>
                <w:bCs/>
                <w:sz w:val="18"/>
                <w:szCs w:val="18"/>
              </w:rPr>
              <w:t>Село</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E485C59"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47</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590B7ECC"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50,9</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290C485B"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49,3</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57408248"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48,6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60D2D8F9"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48</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13DAB9FA"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47,5</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491D666A"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47,8</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7EECC00"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52,7</w:t>
            </w:r>
          </w:p>
        </w:tc>
        <w:tc>
          <w:tcPr>
            <w:tcW w:w="302" w:type="pct"/>
            <w:tcBorders>
              <w:bottom w:val="single" w:sz="4" w:space="0" w:color="000000"/>
              <w:right w:val="single" w:sz="4" w:space="0" w:color="000000"/>
            </w:tcBorders>
            <w:vAlign w:val="center"/>
          </w:tcPr>
          <w:p w14:paraId="6F14C728" w14:textId="77777777" w:rsidR="00EE0731" w:rsidRDefault="00A70F95">
            <w:pPr>
              <w:jc w:val="center"/>
              <w:rPr>
                <w:rFonts w:ascii="Times New Roman" w:hAnsi="Times New Roman" w:cs="Times New Roman"/>
                <w:b/>
                <w:bCs/>
                <w:sz w:val="18"/>
                <w:szCs w:val="18"/>
              </w:rPr>
            </w:pPr>
            <w:r>
              <w:rPr>
                <w:rFonts w:ascii="Times New Roman" w:hAnsi="Times New Roman" w:cs="Times New Roman"/>
                <w:b/>
                <w:bCs/>
                <w:sz w:val="18"/>
                <w:szCs w:val="18"/>
              </w:rPr>
              <w:t>54,8</w:t>
            </w:r>
          </w:p>
        </w:tc>
        <w:tc>
          <w:tcPr>
            <w:tcW w:w="279" w:type="pct"/>
            <w:tcBorders>
              <w:bottom w:val="single" w:sz="4" w:space="0" w:color="000000"/>
              <w:right w:val="single" w:sz="4" w:space="0" w:color="000000"/>
            </w:tcBorders>
            <w:vAlign w:val="center"/>
          </w:tcPr>
          <w:p w14:paraId="0B293B5A" w14:textId="77777777" w:rsidR="00EE0731" w:rsidRDefault="00A70F95">
            <w:pPr>
              <w:jc w:val="center"/>
              <w:rPr>
                <w:rFonts w:ascii="Times New Roman" w:hAnsi="Times New Roman" w:cs="Times New Roman"/>
                <w:b/>
                <w:sz w:val="18"/>
                <w:szCs w:val="18"/>
              </w:rPr>
            </w:pPr>
            <w:r>
              <w:rPr>
                <w:rFonts w:ascii="Times New Roman" w:hAnsi="Times New Roman" w:cs="Times New Roman"/>
                <w:b/>
                <w:sz w:val="18"/>
                <w:szCs w:val="18"/>
              </w:rPr>
              <w:t>53,8</w:t>
            </w:r>
          </w:p>
        </w:tc>
        <w:tc>
          <w:tcPr>
            <w:tcW w:w="290" w:type="pct"/>
            <w:tcBorders>
              <w:bottom w:val="single" w:sz="4" w:space="0" w:color="000000"/>
              <w:right w:val="single" w:sz="4" w:space="0" w:color="000000"/>
            </w:tcBorders>
            <w:vAlign w:val="center"/>
          </w:tcPr>
          <w:p w14:paraId="47D69BE0"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54,5</w:t>
            </w:r>
          </w:p>
        </w:tc>
      </w:tr>
      <w:tr w:rsidR="00EE0731" w14:paraId="289D6816"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A94CF3B"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«Г.Горно-Алтайск»</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9DEEE8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49</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1871F16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40,4</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664620D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35,6</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2B674CB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39,6</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34F8176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40,8</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2CA67FF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42</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0A89083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36,7</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460E0B9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38,4</w:t>
            </w:r>
          </w:p>
        </w:tc>
        <w:tc>
          <w:tcPr>
            <w:tcW w:w="302" w:type="pct"/>
            <w:tcBorders>
              <w:bottom w:val="single" w:sz="4" w:space="0" w:color="000000"/>
              <w:right w:val="single" w:sz="4" w:space="0" w:color="000000"/>
            </w:tcBorders>
            <w:vAlign w:val="center"/>
          </w:tcPr>
          <w:p w14:paraId="23E05EC1"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41,8</w:t>
            </w:r>
          </w:p>
        </w:tc>
        <w:tc>
          <w:tcPr>
            <w:tcW w:w="279" w:type="pct"/>
            <w:tcBorders>
              <w:bottom w:val="single" w:sz="4" w:space="0" w:color="000000"/>
              <w:right w:val="single" w:sz="4" w:space="0" w:color="000000"/>
            </w:tcBorders>
            <w:vAlign w:val="center"/>
          </w:tcPr>
          <w:p w14:paraId="719FC7FC"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40,8</w:t>
            </w:r>
          </w:p>
        </w:tc>
        <w:tc>
          <w:tcPr>
            <w:tcW w:w="290" w:type="pct"/>
            <w:tcBorders>
              <w:bottom w:val="single" w:sz="4" w:space="0" w:color="000000"/>
              <w:right w:val="single" w:sz="4" w:space="0" w:color="000000"/>
            </w:tcBorders>
            <w:vAlign w:val="center"/>
          </w:tcPr>
          <w:p w14:paraId="19C7FF64"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52,4</w:t>
            </w:r>
          </w:p>
        </w:tc>
      </w:tr>
      <w:tr w:rsidR="00EE0731" w14:paraId="5271C52E" w14:textId="77777777">
        <w:trPr>
          <w:trHeight w:val="471"/>
        </w:trPr>
        <w:tc>
          <w:tcPr>
            <w:tcW w:w="127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9AED5C8" w14:textId="77777777" w:rsidR="00EE0731" w:rsidRDefault="00A70F95">
            <w:pPr>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034C1F92"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45,4</w:t>
            </w:r>
          </w:p>
        </w:tc>
        <w:tc>
          <w:tcPr>
            <w:tcW w:w="361" w:type="pct"/>
            <w:tcBorders>
              <w:bottom w:val="single" w:sz="4" w:space="0" w:color="000000"/>
              <w:right w:val="single" w:sz="4" w:space="0" w:color="000000"/>
            </w:tcBorders>
            <w:noWrap/>
            <w:tcMar>
              <w:top w:w="0" w:type="dxa"/>
              <w:left w:w="108" w:type="dxa"/>
              <w:bottom w:w="0" w:type="dxa"/>
              <w:right w:w="108" w:type="dxa"/>
            </w:tcMar>
            <w:vAlign w:val="center"/>
          </w:tcPr>
          <w:p w14:paraId="1A63C336"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45,5</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0044B7AE"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45,7</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67473625"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44,3</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31F52287"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48,2</w:t>
            </w:r>
          </w:p>
        </w:tc>
        <w:tc>
          <w:tcPr>
            <w:tcW w:w="363" w:type="pct"/>
            <w:tcBorders>
              <w:bottom w:val="single" w:sz="4" w:space="0" w:color="000000"/>
              <w:right w:val="single" w:sz="4" w:space="0" w:color="000000"/>
            </w:tcBorders>
            <w:noWrap/>
            <w:tcMar>
              <w:top w:w="0" w:type="dxa"/>
              <w:left w:w="108" w:type="dxa"/>
              <w:bottom w:w="0" w:type="dxa"/>
              <w:right w:w="108" w:type="dxa"/>
            </w:tcMar>
            <w:vAlign w:val="center"/>
          </w:tcPr>
          <w:p w14:paraId="243A6B4A"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47,9</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7032ABFA"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48,5</w:t>
            </w:r>
          </w:p>
        </w:tc>
        <w:tc>
          <w:tcPr>
            <w:tcW w:w="362" w:type="pct"/>
            <w:tcBorders>
              <w:bottom w:val="single" w:sz="4" w:space="0" w:color="000000"/>
              <w:right w:val="single" w:sz="4" w:space="0" w:color="000000"/>
            </w:tcBorders>
            <w:noWrap/>
            <w:tcMar>
              <w:top w:w="0" w:type="dxa"/>
              <w:left w:w="108" w:type="dxa"/>
              <w:bottom w:w="0" w:type="dxa"/>
              <w:right w:w="108" w:type="dxa"/>
            </w:tcMar>
            <w:vAlign w:val="center"/>
          </w:tcPr>
          <w:p w14:paraId="62FC9B91"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49,0</w:t>
            </w:r>
          </w:p>
        </w:tc>
        <w:tc>
          <w:tcPr>
            <w:tcW w:w="302" w:type="pct"/>
            <w:tcBorders>
              <w:bottom w:val="single" w:sz="4" w:space="0" w:color="000000"/>
              <w:right w:val="single" w:sz="4" w:space="0" w:color="000000"/>
            </w:tcBorders>
            <w:vAlign w:val="center"/>
          </w:tcPr>
          <w:p w14:paraId="0FE8EC5C" w14:textId="77777777" w:rsidR="00EE0731" w:rsidRDefault="00A70F95">
            <w:pPr>
              <w:jc w:val="center"/>
              <w:rPr>
                <w:rFonts w:ascii="Times New Roman" w:hAnsi="Times New Roman" w:cs="Times New Roman"/>
                <w:b/>
                <w:bCs/>
                <w:sz w:val="18"/>
                <w:szCs w:val="18"/>
              </w:rPr>
            </w:pPr>
            <w:r>
              <w:rPr>
                <w:rFonts w:ascii="Times New Roman" w:hAnsi="Times New Roman" w:cs="Times New Roman"/>
                <w:b/>
                <w:bCs/>
                <w:sz w:val="18"/>
                <w:szCs w:val="18"/>
              </w:rPr>
              <w:t>50,6</w:t>
            </w:r>
          </w:p>
        </w:tc>
        <w:tc>
          <w:tcPr>
            <w:tcW w:w="279" w:type="pct"/>
            <w:tcBorders>
              <w:bottom w:val="single" w:sz="4" w:space="0" w:color="000000"/>
              <w:right w:val="single" w:sz="4" w:space="0" w:color="000000"/>
            </w:tcBorders>
            <w:vAlign w:val="center"/>
          </w:tcPr>
          <w:p w14:paraId="75C0415D" w14:textId="77777777" w:rsidR="00EE0731" w:rsidRDefault="00A70F95">
            <w:pPr>
              <w:jc w:val="center"/>
              <w:rPr>
                <w:rFonts w:ascii="Times New Roman" w:hAnsi="Times New Roman" w:cs="Times New Roman"/>
                <w:b/>
                <w:sz w:val="18"/>
                <w:szCs w:val="18"/>
              </w:rPr>
            </w:pPr>
            <w:r>
              <w:rPr>
                <w:rFonts w:ascii="Times New Roman" w:hAnsi="Times New Roman" w:cs="Times New Roman"/>
                <w:b/>
                <w:sz w:val="18"/>
                <w:szCs w:val="18"/>
              </w:rPr>
              <w:t>49,6</w:t>
            </w:r>
          </w:p>
        </w:tc>
        <w:tc>
          <w:tcPr>
            <w:tcW w:w="290" w:type="pct"/>
            <w:tcBorders>
              <w:bottom w:val="single" w:sz="4" w:space="0" w:color="000000"/>
              <w:right w:val="single" w:sz="4" w:space="0" w:color="000000"/>
            </w:tcBorders>
            <w:vAlign w:val="center"/>
          </w:tcPr>
          <w:p w14:paraId="6B98729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53,8</w:t>
            </w:r>
          </w:p>
        </w:tc>
      </w:tr>
    </w:tbl>
    <w:p w14:paraId="71A64EF3" w14:textId="77777777" w:rsidR="00EE0731" w:rsidRDefault="00EE0731">
      <w:pPr>
        <w:spacing w:line="240" w:lineRule="auto"/>
        <w:ind w:firstLine="709"/>
        <w:jc w:val="both"/>
        <w:rPr>
          <w:rFonts w:ascii="Times New Roman" w:hAnsi="Times New Roman" w:cs="Times New Roman"/>
          <w:sz w:val="28"/>
          <w:szCs w:val="28"/>
        </w:rPr>
      </w:pPr>
    </w:p>
    <w:p w14:paraId="142FA6EF"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мероприятий региональной программы «Борьба с онкологическими заболеваниями» планируется доля пациентов, состоящих на учете  5 и более лет, 53,8 в 2023 г. до 55,0% к 2030 г.</w:t>
      </w:r>
    </w:p>
    <w:p w14:paraId="0323CC9C" w14:textId="77777777" w:rsidR="00EE0731" w:rsidRDefault="00EE0731">
      <w:pPr>
        <w:widowControl/>
        <w:spacing w:line="240" w:lineRule="auto"/>
        <w:jc w:val="center"/>
        <w:rPr>
          <w:rFonts w:ascii="Times New Roman" w:hAnsi="Times New Roman" w:cs="Times New Roman"/>
          <w:b/>
          <w:sz w:val="28"/>
          <w:szCs w:val="28"/>
          <w:lang w:eastAsia="en-US"/>
        </w:rPr>
      </w:pPr>
    </w:p>
    <w:p w14:paraId="0F6D2F7A" w14:textId="77777777" w:rsidR="00EE0731" w:rsidRDefault="00A70F95">
      <w:pPr>
        <w:widowControl/>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Распространенность ЗНО</w:t>
      </w:r>
    </w:p>
    <w:p w14:paraId="6AC314A4" w14:textId="77777777" w:rsidR="00EE0731" w:rsidRDefault="00EE0731">
      <w:pPr>
        <w:widowControl/>
        <w:spacing w:line="240" w:lineRule="auto"/>
        <w:jc w:val="center"/>
        <w:rPr>
          <w:rFonts w:ascii="Times New Roman" w:hAnsi="Times New Roman" w:cs="Times New Roman"/>
          <w:b/>
          <w:sz w:val="28"/>
          <w:szCs w:val="28"/>
          <w:lang w:eastAsia="en-US"/>
        </w:rPr>
      </w:pPr>
    </w:p>
    <w:p w14:paraId="58FBC6B2"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sz w:val="28"/>
          <w:szCs w:val="28"/>
          <w:lang w:eastAsia="en-US"/>
        </w:rPr>
        <w:t xml:space="preserve">По состоянию на 1 января 2023 г. контингент больных ЗНО составил </w:t>
      </w:r>
      <w:r>
        <w:rPr>
          <w:rFonts w:ascii="Times New Roman" w:hAnsi="Times New Roman" w:cs="Times New Roman"/>
          <w:bCs/>
          <w:color w:val="000000"/>
          <w:sz w:val="28"/>
          <w:szCs w:val="28"/>
          <w:lang w:eastAsia="ar-SA"/>
        </w:rPr>
        <w:t xml:space="preserve">3427 </w:t>
      </w:r>
      <w:r>
        <w:rPr>
          <w:rFonts w:ascii="Times New Roman" w:hAnsi="Times New Roman" w:cs="Times New Roman"/>
          <w:sz w:val="28"/>
          <w:szCs w:val="28"/>
          <w:lang w:eastAsia="en-US"/>
        </w:rPr>
        <w:t xml:space="preserve">человек (2022 г. – 3285 человека; 2013 г. – 1480,3). Ежегодный прирост численности контингента больных ЗНО составляет 4-6%. </w:t>
      </w:r>
      <w:r>
        <w:rPr>
          <w:rFonts w:ascii="Times New Roman" w:hAnsi="Times New Roman" w:cs="Times New Roman"/>
          <w:bCs/>
          <w:color w:val="000000"/>
          <w:sz w:val="28"/>
          <w:szCs w:val="28"/>
          <w:lang w:eastAsia="ar-SA"/>
        </w:rPr>
        <w:t xml:space="preserve">Показатель распространенности ЗНО среди населения в 2023 г. 1626,0 на 100 тыс. населения </w:t>
      </w:r>
      <w:r>
        <w:rPr>
          <w:rFonts w:ascii="Times New Roman" w:hAnsi="Times New Roman" w:cs="Times New Roman"/>
          <w:sz w:val="28"/>
          <w:szCs w:val="28"/>
          <w:lang w:eastAsia="en-US"/>
        </w:rPr>
        <w:t>(РФ – 2758,3)</w:t>
      </w:r>
      <w:r>
        <w:rPr>
          <w:rFonts w:ascii="Times New Roman" w:hAnsi="Times New Roman" w:cs="Times New Roman"/>
          <w:bCs/>
          <w:color w:val="000000"/>
          <w:sz w:val="28"/>
          <w:szCs w:val="28"/>
          <w:lang w:eastAsia="ar-SA"/>
        </w:rPr>
        <w:t>. Отмечается увеличение показателя распространенности на 9,8% с 2013 г.</w:t>
      </w:r>
    </w:p>
    <w:p w14:paraId="4E0282D0" w14:textId="77777777" w:rsidR="00EE0731" w:rsidRDefault="00A70F95">
      <w:pPr>
        <w:pStyle w:val="Standard"/>
        <w:spacing w:line="240" w:lineRule="auto"/>
        <w:ind w:firstLine="709"/>
        <w:jc w:val="both"/>
        <w:rPr>
          <w:rFonts w:ascii="Times New Roman" w:hAnsi="Times New Roman" w:cs="Times New Roman"/>
        </w:rPr>
      </w:pPr>
      <w:r>
        <w:rPr>
          <w:rFonts w:ascii="Times New Roman" w:hAnsi="Times New Roman" w:cs="Times New Roman"/>
          <w:bCs/>
          <w:color w:val="000000"/>
          <w:sz w:val="28"/>
          <w:szCs w:val="28"/>
          <w:lang w:eastAsia="ar-SA"/>
        </w:rPr>
        <w:t>Индекс накопления контингентов составил – 6,0.</w:t>
      </w:r>
    </w:p>
    <w:p w14:paraId="516151D5" w14:textId="77777777" w:rsidR="00EE0731" w:rsidRDefault="00A70F95">
      <w:pPr>
        <w:widowControl/>
        <w:spacing w:line="24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Максимальные значения показателя распространенности ЗНО зарегистрированы в Чойском, Майминском, Шебалинском, Чемальском и Турочакском районах. Рост численности контингента больных, в сравнении с 2013 </w:t>
      </w:r>
      <w:r>
        <w:rPr>
          <w:rFonts w:ascii="Times New Roman" w:hAnsi="Times New Roman" w:cs="Times New Roman"/>
          <w:sz w:val="28"/>
          <w:szCs w:val="28"/>
          <w:lang w:eastAsia="en-US"/>
        </w:rPr>
        <w:lastRenderedPageBreak/>
        <w:t>г., составил 35,8%, и обусловлен как улучшением выявляемости ЗНО, так и увеличением выживаемости онкологических больных.</w:t>
      </w:r>
    </w:p>
    <w:p w14:paraId="1D8D4447" w14:textId="77777777" w:rsidR="00EE0731" w:rsidRDefault="00A70F95">
      <w:pPr>
        <w:widowControl/>
        <w:spacing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Таблица 9. Динамика распространенности ЗНО за период с 2013 по 2023 гг.</w:t>
      </w:r>
    </w:p>
    <w:p w14:paraId="4F8120D9" w14:textId="77777777" w:rsidR="00EE0731" w:rsidRDefault="00A70F95">
      <w:pPr>
        <w:widowControl/>
        <w:spacing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в разрезе муниципальных образований, на 100 тыс. населения</w:t>
      </w:r>
    </w:p>
    <w:p w14:paraId="27D6027F" w14:textId="77777777" w:rsidR="00EE0731" w:rsidRDefault="00A70F95">
      <w:pPr>
        <w:widowControl/>
        <w:spacing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(по данным формы № 7)</w:t>
      </w:r>
    </w:p>
    <w:p w14:paraId="582A778F" w14:textId="77777777" w:rsidR="00EE0731" w:rsidRDefault="00EE0731">
      <w:pPr>
        <w:widowControl/>
        <w:spacing w:line="240" w:lineRule="auto"/>
        <w:jc w:val="center"/>
        <w:rPr>
          <w:rFonts w:ascii="Times New Roman" w:hAnsi="Times New Roman" w:cs="Times New Roman"/>
          <w:sz w:val="28"/>
          <w:szCs w:val="28"/>
          <w:lang w:eastAsia="en-US"/>
        </w:rPr>
      </w:pPr>
    </w:p>
    <w:tbl>
      <w:tblPr>
        <w:tblW w:w="4983" w:type="pct"/>
        <w:tblInd w:w="-98" w:type="dxa"/>
        <w:tblCellMar>
          <w:left w:w="10" w:type="dxa"/>
          <w:right w:w="10" w:type="dxa"/>
        </w:tblCellMar>
        <w:tblLook w:val="0000" w:firstRow="0" w:lastRow="0" w:firstColumn="0" w:lastColumn="0" w:noHBand="0" w:noVBand="0"/>
      </w:tblPr>
      <w:tblGrid>
        <w:gridCol w:w="1884"/>
        <w:gridCol w:w="766"/>
        <w:gridCol w:w="766"/>
        <w:gridCol w:w="766"/>
        <w:gridCol w:w="766"/>
        <w:gridCol w:w="766"/>
        <w:gridCol w:w="766"/>
        <w:gridCol w:w="766"/>
        <w:gridCol w:w="779"/>
        <w:gridCol w:w="708"/>
        <w:gridCol w:w="710"/>
        <w:gridCol w:w="515"/>
      </w:tblGrid>
      <w:tr w:rsidR="00EE0731" w14:paraId="433088CE" w14:textId="77777777">
        <w:trPr>
          <w:trHeight w:val="296"/>
        </w:trPr>
        <w:tc>
          <w:tcPr>
            <w:tcW w:w="946" w:type="pct"/>
            <w:tcBorders>
              <w:top w:val="single" w:sz="4" w:space="0" w:color="000000"/>
              <w:left w:val="single" w:sz="4" w:space="0" w:color="000000"/>
              <w:bottom w:val="single" w:sz="4" w:space="0" w:color="000000"/>
              <w:right w:val="single" w:sz="4" w:space="0" w:color="000000"/>
            </w:tcBorders>
            <w:vAlign w:val="center"/>
          </w:tcPr>
          <w:p w14:paraId="70399658"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 образование/</w:t>
            </w:r>
          </w:p>
          <w:p w14:paraId="6C498F4C"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год</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D0B5503"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2013</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6C93E6A"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2014</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16C38AE"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2015</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FC752AF"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2016</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CBBFDDB"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2017</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306A52E"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2018</w:t>
            </w:r>
          </w:p>
        </w:tc>
        <w:tc>
          <w:tcPr>
            <w:tcW w:w="384"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0FBC1C3"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2019</w:t>
            </w:r>
          </w:p>
        </w:tc>
        <w:tc>
          <w:tcPr>
            <w:tcW w:w="39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5450678"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356" w:type="pct"/>
            <w:tcBorders>
              <w:top w:val="single" w:sz="4" w:space="0" w:color="000000"/>
              <w:bottom w:val="single" w:sz="4" w:space="0" w:color="000000"/>
              <w:right w:val="single" w:sz="4" w:space="0" w:color="000000"/>
            </w:tcBorders>
            <w:vAlign w:val="center"/>
          </w:tcPr>
          <w:p w14:paraId="6415FF03" w14:textId="77777777" w:rsidR="00EE0731" w:rsidRDefault="00A70F95">
            <w:pPr>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357" w:type="pct"/>
            <w:tcBorders>
              <w:top w:val="single" w:sz="4" w:space="0" w:color="000000"/>
              <w:bottom w:val="single" w:sz="4" w:space="0" w:color="000000"/>
              <w:right w:val="single" w:sz="4" w:space="0" w:color="000000"/>
            </w:tcBorders>
            <w:vAlign w:val="center"/>
          </w:tcPr>
          <w:p w14:paraId="3AE4F2A0" w14:textId="77777777" w:rsidR="00EE0731" w:rsidRDefault="00A70F95">
            <w:pPr>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258" w:type="pct"/>
            <w:tcBorders>
              <w:top w:val="single" w:sz="4" w:space="0" w:color="000000"/>
              <w:bottom w:val="single" w:sz="4" w:space="0" w:color="000000"/>
              <w:right w:val="single" w:sz="4" w:space="0" w:color="000000"/>
            </w:tcBorders>
            <w:vAlign w:val="center"/>
          </w:tcPr>
          <w:p w14:paraId="7C3CCA79" w14:textId="77777777" w:rsidR="00EE0731" w:rsidRDefault="00A70F95">
            <w:pPr>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EE0731" w14:paraId="0531C997" w14:textId="77777777">
        <w:trPr>
          <w:trHeight w:val="296"/>
        </w:trPr>
        <w:tc>
          <w:tcPr>
            <w:tcW w:w="946" w:type="pct"/>
            <w:tcBorders>
              <w:left w:val="single" w:sz="4" w:space="0" w:color="000000"/>
              <w:bottom w:val="single" w:sz="4" w:space="0" w:color="000000"/>
              <w:right w:val="single" w:sz="4" w:space="0" w:color="000000"/>
            </w:tcBorders>
            <w:vAlign w:val="center"/>
          </w:tcPr>
          <w:p w14:paraId="37FD22A0"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5261B2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1480,3</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1ECAEDE"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1549,9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FFD2C4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1525,9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E977687"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1569,0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13AB0CBC"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1585,9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4144D2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1570,5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9E0CE9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1714,3</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00629FF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1755,9</w:t>
            </w:r>
          </w:p>
        </w:tc>
        <w:tc>
          <w:tcPr>
            <w:tcW w:w="356" w:type="pct"/>
            <w:tcBorders>
              <w:bottom w:val="single" w:sz="4" w:space="0" w:color="000000"/>
              <w:right w:val="single" w:sz="4" w:space="0" w:color="000000"/>
            </w:tcBorders>
            <w:vAlign w:val="center"/>
          </w:tcPr>
          <w:p w14:paraId="629FC582"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1769,7</w:t>
            </w:r>
          </w:p>
        </w:tc>
        <w:tc>
          <w:tcPr>
            <w:tcW w:w="357" w:type="pct"/>
            <w:tcBorders>
              <w:bottom w:val="single" w:sz="4" w:space="0" w:color="000000"/>
              <w:right w:val="single" w:sz="4" w:space="0" w:color="000000"/>
            </w:tcBorders>
            <w:vAlign w:val="center"/>
          </w:tcPr>
          <w:p w14:paraId="2668F2F5"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1899,2</w:t>
            </w:r>
          </w:p>
        </w:tc>
        <w:tc>
          <w:tcPr>
            <w:tcW w:w="258" w:type="pct"/>
            <w:tcBorders>
              <w:bottom w:val="single" w:sz="4" w:space="0" w:color="000000"/>
              <w:right w:val="single" w:sz="4" w:space="0" w:color="000000"/>
            </w:tcBorders>
            <w:vAlign w:val="center"/>
          </w:tcPr>
          <w:p w14:paraId="233D63FE"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2315,3</w:t>
            </w:r>
          </w:p>
        </w:tc>
      </w:tr>
      <w:tr w:rsidR="00EE0731" w14:paraId="414ECAEE" w14:textId="77777777">
        <w:trPr>
          <w:trHeight w:val="296"/>
        </w:trPr>
        <w:tc>
          <w:tcPr>
            <w:tcW w:w="946" w:type="pct"/>
            <w:tcBorders>
              <w:left w:val="single" w:sz="4" w:space="0" w:color="000000"/>
              <w:bottom w:val="single" w:sz="4" w:space="0" w:color="000000"/>
              <w:right w:val="single" w:sz="4" w:space="0" w:color="000000"/>
            </w:tcBorders>
            <w:vAlign w:val="center"/>
          </w:tcPr>
          <w:p w14:paraId="620F4FD0"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075D3F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1530,9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351E97F"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1573,0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8779883"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1716,6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F22A3B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1756,0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EEEAFC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1822,1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5DAC734"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1767,9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518E22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1879,9</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46A96203"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1835,3</w:t>
            </w:r>
          </w:p>
        </w:tc>
        <w:tc>
          <w:tcPr>
            <w:tcW w:w="356" w:type="pct"/>
            <w:tcBorders>
              <w:bottom w:val="single" w:sz="4" w:space="0" w:color="000000"/>
              <w:right w:val="single" w:sz="4" w:space="0" w:color="000000"/>
            </w:tcBorders>
            <w:vAlign w:val="center"/>
          </w:tcPr>
          <w:p w14:paraId="6B21F77C"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1838,4</w:t>
            </w:r>
          </w:p>
        </w:tc>
        <w:tc>
          <w:tcPr>
            <w:tcW w:w="357" w:type="pct"/>
            <w:tcBorders>
              <w:bottom w:val="single" w:sz="4" w:space="0" w:color="000000"/>
              <w:right w:val="single" w:sz="4" w:space="0" w:color="000000"/>
            </w:tcBorders>
            <w:vAlign w:val="center"/>
          </w:tcPr>
          <w:p w14:paraId="11204D8E"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1975,8</w:t>
            </w:r>
          </w:p>
        </w:tc>
        <w:tc>
          <w:tcPr>
            <w:tcW w:w="258" w:type="pct"/>
            <w:tcBorders>
              <w:bottom w:val="single" w:sz="4" w:space="0" w:color="000000"/>
              <w:right w:val="single" w:sz="4" w:space="0" w:color="000000"/>
            </w:tcBorders>
            <w:vAlign w:val="center"/>
          </w:tcPr>
          <w:p w14:paraId="1F4BFDA8"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2208,5</w:t>
            </w:r>
          </w:p>
        </w:tc>
      </w:tr>
      <w:tr w:rsidR="00EE0731" w14:paraId="12F5F6A6" w14:textId="77777777">
        <w:trPr>
          <w:trHeight w:val="296"/>
        </w:trPr>
        <w:tc>
          <w:tcPr>
            <w:tcW w:w="946" w:type="pct"/>
            <w:tcBorders>
              <w:left w:val="single" w:sz="4" w:space="0" w:color="000000"/>
              <w:bottom w:val="single" w:sz="4" w:space="0" w:color="000000"/>
              <w:right w:val="single" w:sz="4" w:space="0" w:color="000000"/>
            </w:tcBorders>
            <w:vAlign w:val="center"/>
          </w:tcPr>
          <w:p w14:paraId="06CBEF72"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8AD99DE"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1414,7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16F4AEFF"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1505,0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3EA1BD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1410,5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73AF195"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1544,1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B5298DF"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1573,4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ABFA89C"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1606,3</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15B43D6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1541,9</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3EA4F60E"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1612,4</w:t>
            </w:r>
          </w:p>
        </w:tc>
        <w:tc>
          <w:tcPr>
            <w:tcW w:w="356" w:type="pct"/>
            <w:tcBorders>
              <w:bottom w:val="single" w:sz="4" w:space="0" w:color="000000"/>
              <w:right w:val="single" w:sz="4" w:space="0" w:color="000000"/>
            </w:tcBorders>
            <w:vAlign w:val="center"/>
          </w:tcPr>
          <w:p w14:paraId="59805C2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1602,8</w:t>
            </w:r>
          </w:p>
        </w:tc>
        <w:tc>
          <w:tcPr>
            <w:tcW w:w="357" w:type="pct"/>
            <w:tcBorders>
              <w:bottom w:val="single" w:sz="4" w:space="0" w:color="000000"/>
              <w:right w:val="single" w:sz="4" w:space="0" w:color="000000"/>
            </w:tcBorders>
            <w:vAlign w:val="center"/>
          </w:tcPr>
          <w:p w14:paraId="2C5C925F"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1671,4</w:t>
            </w:r>
          </w:p>
        </w:tc>
        <w:tc>
          <w:tcPr>
            <w:tcW w:w="258" w:type="pct"/>
            <w:tcBorders>
              <w:bottom w:val="single" w:sz="4" w:space="0" w:color="000000"/>
              <w:right w:val="single" w:sz="4" w:space="0" w:color="000000"/>
            </w:tcBorders>
            <w:vAlign w:val="center"/>
          </w:tcPr>
          <w:p w14:paraId="76681B8D"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1979,9</w:t>
            </w:r>
          </w:p>
        </w:tc>
      </w:tr>
      <w:tr w:rsidR="00EE0731" w14:paraId="7B384198" w14:textId="77777777">
        <w:trPr>
          <w:trHeight w:val="296"/>
        </w:trPr>
        <w:tc>
          <w:tcPr>
            <w:tcW w:w="946" w:type="pct"/>
            <w:tcBorders>
              <w:left w:val="single" w:sz="4" w:space="0" w:color="000000"/>
              <w:bottom w:val="single" w:sz="4" w:space="0" w:color="000000"/>
              <w:right w:val="single" w:sz="4" w:space="0" w:color="000000"/>
            </w:tcBorders>
            <w:vAlign w:val="center"/>
          </w:tcPr>
          <w:p w14:paraId="0103ECB1"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E9BE020"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1119,4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CF1EA5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1094,5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7B7F23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1192,4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6D4320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1304,7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59063C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1350,1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F50A155"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1528,9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34A2420"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1668,9</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5E58CF5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1584,8</w:t>
            </w:r>
          </w:p>
        </w:tc>
        <w:tc>
          <w:tcPr>
            <w:tcW w:w="356" w:type="pct"/>
            <w:tcBorders>
              <w:bottom w:val="single" w:sz="4" w:space="0" w:color="000000"/>
              <w:right w:val="single" w:sz="4" w:space="0" w:color="000000"/>
            </w:tcBorders>
            <w:vAlign w:val="center"/>
          </w:tcPr>
          <w:p w14:paraId="10173624"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1662,5</w:t>
            </w:r>
          </w:p>
        </w:tc>
        <w:tc>
          <w:tcPr>
            <w:tcW w:w="357" w:type="pct"/>
            <w:tcBorders>
              <w:bottom w:val="single" w:sz="4" w:space="0" w:color="000000"/>
              <w:right w:val="single" w:sz="4" w:space="0" w:color="000000"/>
            </w:tcBorders>
            <w:vAlign w:val="center"/>
          </w:tcPr>
          <w:p w14:paraId="6584CE61"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1683,3</w:t>
            </w:r>
          </w:p>
        </w:tc>
        <w:tc>
          <w:tcPr>
            <w:tcW w:w="258" w:type="pct"/>
            <w:tcBorders>
              <w:bottom w:val="single" w:sz="4" w:space="0" w:color="000000"/>
              <w:right w:val="single" w:sz="4" w:space="0" w:color="000000"/>
            </w:tcBorders>
            <w:vAlign w:val="center"/>
          </w:tcPr>
          <w:p w14:paraId="32EE4E2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2029,2</w:t>
            </w:r>
          </w:p>
        </w:tc>
      </w:tr>
      <w:tr w:rsidR="00EE0731" w14:paraId="11D6D104" w14:textId="77777777">
        <w:trPr>
          <w:trHeight w:val="296"/>
        </w:trPr>
        <w:tc>
          <w:tcPr>
            <w:tcW w:w="946" w:type="pct"/>
            <w:tcBorders>
              <w:left w:val="single" w:sz="4" w:space="0" w:color="000000"/>
              <w:bottom w:val="single" w:sz="4" w:space="0" w:color="000000"/>
              <w:right w:val="single" w:sz="4" w:space="0" w:color="000000"/>
            </w:tcBorders>
            <w:vAlign w:val="center"/>
          </w:tcPr>
          <w:p w14:paraId="38395CDB"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BAC021F"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1006,3</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0DA1A74"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1008,7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A35C103"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1000,6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B3A670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1011,2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A8E862D"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998,0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8BE4D15"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999,2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79FE53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1074,9</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1C29268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1089,0</w:t>
            </w:r>
          </w:p>
        </w:tc>
        <w:tc>
          <w:tcPr>
            <w:tcW w:w="356" w:type="pct"/>
            <w:tcBorders>
              <w:bottom w:val="single" w:sz="4" w:space="0" w:color="000000"/>
              <w:right w:val="single" w:sz="4" w:space="0" w:color="000000"/>
            </w:tcBorders>
            <w:vAlign w:val="center"/>
          </w:tcPr>
          <w:p w14:paraId="71B6ED30"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1089,8</w:t>
            </w:r>
          </w:p>
        </w:tc>
        <w:tc>
          <w:tcPr>
            <w:tcW w:w="357" w:type="pct"/>
            <w:tcBorders>
              <w:bottom w:val="single" w:sz="4" w:space="0" w:color="000000"/>
              <w:right w:val="single" w:sz="4" w:space="0" w:color="000000"/>
            </w:tcBorders>
            <w:vAlign w:val="center"/>
          </w:tcPr>
          <w:p w14:paraId="11B651D6"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1196,7</w:t>
            </w:r>
          </w:p>
        </w:tc>
        <w:tc>
          <w:tcPr>
            <w:tcW w:w="258" w:type="pct"/>
            <w:tcBorders>
              <w:bottom w:val="single" w:sz="4" w:space="0" w:color="000000"/>
              <w:right w:val="single" w:sz="4" w:space="0" w:color="000000"/>
            </w:tcBorders>
            <w:vAlign w:val="center"/>
          </w:tcPr>
          <w:p w14:paraId="1A6E3AEA"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1288,3</w:t>
            </w:r>
          </w:p>
        </w:tc>
      </w:tr>
      <w:tr w:rsidR="00EE0731" w14:paraId="1AC8B079" w14:textId="77777777">
        <w:trPr>
          <w:trHeight w:val="296"/>
        </w:trPr>
        <w:tc>
          <w:tcPr>
            <w:tcW w:w="946" w:type="pct"/>
            <w:tcBorders>
              <w:left w:val="single" w:sz="4" w:space="0" w:color="000000"/>
              <w:bottom w:val="single" w:sz="4" w:space="0" w:color="000000"/>
              <w:right w:val="single" w:sz="4" w:space="0" w:color="000000"/>
            </w:tcBorders>
            <w:vAlign w:val="center"/>
          </w:tcPr>
          <w:p w14:paraId="791D4E28"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44C4E36"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745,4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E616D3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723,4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AA7E41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712,5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5E5618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685,7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BDA58F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741,5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2940A65"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777,6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145F988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797,1</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326BA36D"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739,7</w:t>
            </w:r>
          </w:p>
        </w:tc>
        <w:tc>
          <w:tcPr>
            <w:tcW w:w="356" w:type="pct"/>
            <w:tcBorders>
              <w:bottom w:val="single" w:sz="4" w:space="0" w:color="000000"/>
              <w:right w:val="single" w:sz="4" w:space="0" w:color="000000"/>
            </w:tcBorders>
            <w:vAlign w:val="center"/>
          </w:tcPr>
          <w:p w14:paraId="66695666"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709,5</w:t>
            </w:r>
          </w:p>
        </w:tc>
        <w:tc>
          <w:tcPr>
            <w:tcW w:w="357" w:type="pct"/>
            <w:tcBorders>
              <w:bottom w:val="single" w:sz="4" w:space="0" w:color="000000"/>
              <w:right w:val="single" w:sz="4" w:space="0" w:color="000000"/>
            </w:tcBorders>
            <w:vAlign w:val="center"/>
          </w:tcPr>
          <w:p w14:paraId="72248408"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720,5</w:t>
            </w:r>
          </w:p>
        </w:tc>
        <w:tc>
          <w:tcPr>
            <w:tcW w:w="258" w:type="pct"/>
            <w:tcBorders>
              <w:bottom w:val="single" w:sz="4" w:space="0" w:color="000000"/>
              <w:right w:val="single" w:sz="4" w:space="0" w:color="000000"/>
            </w:tcBorders>
            <w:vAlign w:val="center"/>
          </w:tcPr>
          <w:p w14:paraId="7DEA2635"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652,7</w:t>
            </w:r>
          </w:p>
        </w:tc>
      </w:tr>
      <w:tr w:rsidR="00EE0731" w14:paraId="3C724B83" w14:textId="77777777">
        <w:trPr>
          <w:trHeight w:val="296"/>
        </w:trPr>
        <w:tc>
          <w:tcPr>
            <w:tcW w:w="946" w:type="pct"/>
            <w:tcBorders>
              <w:left w:val="single" w:sz="4" w:space="0" w:color="000000"/>
              <w:bottom w:val="single" w:sz="4" w:space="0" w:color="000000"/>
              <w:right w:val="single" w:sz="4" w:space="0" w:color="000000"/>
            </w:tcBorders>
            <w:vAlign w:val="center"/>
          </w:tcPr>
          <w:p w14:paraId="2026D71E"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D17667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558,0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5C3223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572,7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A04BE9F"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574,8</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311B266"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595,3</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8F5EEB0"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667,5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DD2A48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719,2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4FF0A5E"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771,7</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673D6F85"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744,3</w:t>
            </w:r>
          </w:p>
        </w:tc>
        <w:tc>
          <w:tcPr>
            <w:tcW w:w="356" w:type="pct"/>
            <w:tcBorders>
              <w:bottom w:val="single" w:sz="4" w:space="0" w:color="000000"/>
              <w:right w:val="single" w:sz="4" w:space="0" w:color="000000"/>
            </w:tcBorders>
            <w:vAlign w:val="center"/>
          </w:tcPr>
          <w:p w14:paraId="3AEC2413"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728,4</w:t>
            </w:r>
          </w:p>
        </w:tc>
        <w:tc>
          <w:tcPr>
            <w:tcW w:w="357" w:type="pct"/>
            <w:tcBorders>
              <w:bottom w:val="single" w:sz="4" w:space="0" w:color="000000"/>
              <w:right w:val="single" w:sz="4" w:space="0" w:color="000000"/>
            </w:tcBorders>
            <w:vAlign w:val="center"/>
          </w:tcPr>
          <w:p w14:paraId="1030AFD1"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749,3</w:t>
            </w:r>
          </w:p>
        </w:tc>
        <w:tc>
          <w:tcPr>
            <w:tcW w:w="258" w:type="pct"/>
            <w:tcBorders>
              <w:bottom w:val="single" w:sz="4" w:space="0" w:color="000000"/>
              <w:right w:val="single" w:sz="4" w:space="0" w:color="000000"/>
            </w:tcBorders>
            <w:vAlign w:val="center"/>
          </w:tcPr>
          <w:p w14:paraId="36D5A045"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821,1</w:t>
            </w:r>
          </w:p>
        </w:tc>
      </w:tr>
      <w:tr w:rsidR="00EE0731" w14:paraId="4FFD311C" w14:textId="77777777">
        <w:trPr>
          <w:trHeight w:val="296"/>
        </w:trPr>
        <w:tc>
          <w:tcPr>
            <w:tcW w:w="946" w:type="pct"/>
            <w:tcBorders>
              <w:left w:val="single" w:sz="4" w:space="0" w:color="000000"/>
              <w:bottom w:val="single" w:sz="4" w:space="0" w:color="000000"/>
              <w:right w:val="single" w:sz="4" w:space="0" w:color="000000"/>
            </w:tcBorders>
            <w:vAlign w:val="center"/>
          </w:tcPr>
          <w:p w14:paraId="07C7AF45"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129B92E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949,4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55F818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994,2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BF9218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1051,8</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F886A9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1177,4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F6E43B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1190,2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4290FBD"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1171,3</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64D7EF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1174,9</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560D3B4C"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1158,4</w:t>
            </w:r>
          </w:p>
        </w:tc>
        <w:tc>
          <w:tcPr>
            <w:tcW w:w="356" w:type="pct"/>
            <w:tcBorders>
              <w:bottom w:val="single" w:sz="4" w:space="0" w:color="000000"/>
              <w:right w:val="single" w:sz="4" w:space="0" w:color="000000"/>
            </w:tcBorders>
            <w:vAlign w:val="center"/>
          </w:tcPr>
          <w:p w14:paraId="54A8C3D3"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1151,9</w:t>
            </w:r>
          </w:p>
        </w:tc>
        <w:tc>
          <w:tcPr>
            <w:tcW w:w="357" w:type="pct"/>
            <w:tcBorders>
              <w:bottom w:val="single" w:sz="4" w:space="0" w:color="000000"/>
              <w:right w:val="single" w:sz="4" w:space="0" w:color="000000"/>
            </w:tcBorders>
            <w:vAlign w:val="center"/>
          </w:tcPr>
          <w:p w14:paraId="696D611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1254,8</w:t>
            </w:r>
          </w:p>
        </w:tc>
        <w:tc>
          <w:tcPr>
            <w:tcW w:w="258" w:type="pct"/>
            <w:tcBorders>
              <w:bottom w:val="single" w:sz="4" w:space="0" w:color="000000"/>
              <w:right w:val="single" w:sz="4" w:space="0" w:color="000000"/>
            </w:tcBorders>
            <w:vAlign w:val="center"/>
          </w:tcPr>
          <w:p w14:paraId="2432E80E"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1308,0</w:t>
            </w:r>
          </w:p>
        </w:tc>
      </w:tr>
      <w:tr w:rsidR="00EE0731" w14:paraId="32B5EE85" w14:textId="77777777">
        <w:trPr>
          <w:trHeight w:val="296"/>
        </w:trPr>
        <w:tc>
          <w:tcPr>
            <w:tcW w:w="946" w:type="pct"/>
            <w:tcBorders>
              <w:left w:val="single" w:sz="4" w:space="0" w:color="000000"/>
              <w:bottom w:val="single" w:sz="4" w:space="0" w:color="000000"/>
              <w:right w:val="single" w:sz="4" w:space="0" w:color="000000"/>
            </w:tcBorders>
            <w:vAlign w:val="center"/>
          </w:tcPr>
          <w:p w14:paraId="3F51D8B6"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1F39A4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982,8</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9727FA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1018,6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8988FD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1075,1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FD351AD"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1143,4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8F1053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1261,9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116288C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1268,6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C269DD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1282,1</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40828053"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1395,7</w:t>
            </w:r>
          </w:p>
        </w:tc>
        <w:tc>
          <w:tcPr>
            <w:tcW w:w="356" w:type="pct"/>
            <w:tcBorders>
              <w:bottom w:val="single" w:sz="4" w:space="0" w:color="000000"/>
              <w:right w:val="single" w:sz="4" w:space="0" w:color="000000"/>
            </w:tcBorders>
            <w:vAlign w:val="center"/>
          </w:tcPr>
          <w:p w14:paraId="6981B89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1357,9</w:t>
            </w:r>
          </w:p>
        </w:tc>
        <w:tc>
          <w:tcPr>
            <w:tcW w:w="357" w:type="pct"/>
            <w:tcBorders>
              <w:bottom w:val="single" w:sz="4" w:space="0" w:color="000000"/>
              <w:right w:val="single" w:sz="4" w:space="0" w:color="000000"/>
            </w:tcBorders>
            <w:vAlign w:val="center"/>
          </w:tcPr>
          <w:p w14:paraId="309404F3"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1385,8</w:t>
            </w:r>
          </w:p>
        </w:tc>
        <w:tc>
          <w:tcPr>
            <w:tcW w:w="258" w:type="pct"/>
            <w:tcBorders>
              <w:bottom w:val="single" w:sz="4" w:space="0" w:color="000000"/>
              <w:right w:val="single" w:sz="4" w:space="0" w:color="000000"/>
            </w:tcBorders>
            <w:vAlign w:val="center"/>
          </w:tcPr>
          <w:p w14:paraId="398EB4A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1453,1</w:t>
            </w:r>
          </w:p>
        </w:tc>
      </w:tr>
      <w:tr w:rsidR="00EE0731" w14:paraId="6AC37757" w14:textId="77777777">
        <w:trPr>
          <w:trHeight w:val="296"/>
        </w:trPr>
        <w:tc>
          <w:tcPr>
            <w:tcW w:w="946" w:type="pct"/>
            <w:tcBorders>
              <w:left w:val="single" w:sz="4" w:space="0" w:color="000000"/>
              <w:bottom w:val="single" w:sz="4" w:space="0" w:color="000000"/>
              <w:right w:val="single" w:sz="4" w:space="0" w:color="000000"/>
            </w:tcBorders>
            <w:vAlign w:val="center"/>
          </w:tcPr>
          <w:p w14:paraId="088C3B76"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6D1DADD"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1220,5</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BC5FE3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1313,4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5B66B15"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1350,9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236DC12"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1494,0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DA5776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1562,2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FE29497"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1645,0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26B4D8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1723,0</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298A2AB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1496,7</w:t>
            </w:r>
          </w:p>
        </w:tc>
        <w:tc>
          <w:tcPr>
            <w:tcW w:w="356" w:type="pct"/>
            <w:tcBorders>
              <w:bottom w:val="single" w:sz="4" w:space="0" w:color="000000"/>
              <w:right w:val="single" w:sz="4" w:space="0" w:color="000000"/>
            </w:tcBorders>
            <w:vAlign w:val="center"/>
          </w:tcPr>
          <w:p w14:paraId="349616FC"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1374,6</w:t>
            </w:r>
          </w:p>
        </w:tc>
        <w:tc>
          <w:tcPr>
            <w:tcW w:w="357" w:type="pct"/>
            <w:tcBorders>
              <w:bottom w:val="single" w:sz="4" w:space="0" w:color="000000"/>
              <w:right w:val="single" w:sz="4" w:space="0" w:color="000000"/>
            </w:tcBorders>
            <w:vAlign w:val="center"/>
          </w:tcPr>
          <w:p w14:paraId="7CFC8D3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1513,1</w:t>
            </w:r>
          </w:p>
        </w:tc>
        <w:tc>
          <w:tcPr>
            <w:tcW w:w="258" w:type="pct"/>
            <w:tcBorders>
              <w:bottom w:val="single" w:sz="4" w:space="0" w:color="000000"/>
              <w:right w:val="single" w:sz="4" w:space="0" w:color="000000"/>
            </w:tcBorders>
            <w:vAlign w:val="center"/>
          </w:tcPr>
          <w:p w14:paraId="7FC2AF13"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1837,6</w:t>
            </w:r>
          </w:p>
        </w:tc>
      </w:tr>
      <w:tr w:rsidR="00EE0731" w14:paraId="4E1BD530" w14:textId="77777777">
        <w:trPr>
          <w:trHeight w:val="296"/>
        </w:trPr>
        <w:tc>
          <w:tcPr>
            <w:tcW w:w="946" w:type="pct"/>
            <w:tcBorders>
              <w:left w:val="single" w:sz="4" w:space="0" w:color="000000"/>
              <w:bottom w:val="single" w:sz="4" w:space="0" w:color="000000"/>
              <w:right w:val="single" w:sz="4" w:space="0" w:color="000000"/>
            </w:tcBorders>
            <w:vAlign w:val="center"/>
          </w:tcPr>
          <w:p w14:paraId="67C64628" w14:textId="77777777" w:rsidR="00EE0731" w:rsidRDefault="00A70F95">
            <w:pPr>
              <w:spacing w:line="240" w:lineRule="auto"/>
              <w:rPr>
                <w:rFonts w:ascii="Times New Roman" w:hAnsi="Times New Roman" w:cs="Times New Roman"/>
                <w:b/>
                <w:bCs/>
                <w:sz w:val="18"/>
                <w:szCs w:val="18"/>
              </w:rPr>
            </w:pPr>
            <w:r>
              <w:rPr>
                <w:rFonts w:ascii="Times New Roman" w:hAnsi="Times New Roman" w:cs="Times New Roman"/>
                <w:b/>
                <w:bCs/>
                <w:sz w:val="18"/>
                <w:szCs w:val="18"/>
              </w:rPr>
              <w:t>Село</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C7E488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1105,0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3B1D86F"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1143,2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8C8EF4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1162,4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F90E955"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1225,9</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55460F4"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1271,2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118733E"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1298,0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209DC13"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1365,0</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2F4CBAD7"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1357,6</w:t>
            </w:r>
          </w:p>
        </w:tc>
        <w:tc>
          <w:tcPr>
            <w:tcW w:w="356" w:type="pct"/>
            <w:tcBorders>
              <w:bottom w:val="single" w:sz="4" w:space="0" w:color="000000"/>
              <w:right w:val="single" w:sz="4" w:space="0" w:color="000000"/>
            </w:tcBorders>
            <w:vAlign w:val="center"/>
          </w:tcPr>
          <w:p w14:paraId="2DA8A033"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1347,4</w:t>
            </w:r>
          </w:p>
        </w:tc>
        <w:tc>
          <w:tcPr>
            <w:tcW w:w="357" w:type="pct"/>
            <w:tcBorders>
              <w:bottom w:val="single" w:sz="4" w:space="0" w:color="000000"/>
              <w:right w:val="single" w:sz="4" w:space="0" w:color="000000"/>
            </w:tcBorders>
            <w:vAlign w:val="center"/>
          </w:tcPr>
          <w:p w14:paraId="3916930E"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1423,6</w:t>
            </w:r>
          </w:p>
        </w:tc>
        <w:tc>
          <w:tcPr>
            <w:tcW w:w="258" w:type="pct"/>
            <w:tcBorders>
              <w:bottom w:val="single" w:sz="4" w:space="0" w:color="000000"/>
              <w:right w:val="single" w:sz="4" w:space="0" w:color="000000"/>
            </w:tcBorders>
            <w:vAlign w:val="center"/>
          </w:tcPr>
          <w:p w14:paraId="3214415A"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1612,4</w:t>
            </w:r>
          </w:p>
        </w:tc>
      </w:tr>
      <w:tr w:rsidR="00EE0731" w14:paraId="4B9086DB" w14:textId="77777777">
        <w:trPr>
          <w:trHeight w:val="296"/>
        </w:trPr>
        <w:tc>
          <w:tcPr>
            <w:tcW w:w="946" w:type="pct"/>
            <w:tcBorders>
              <w:left w:val="single" w:sz="4" w:space="0" w:color="000000"/>
              <w:bottom w:val="single" w:sz="4" w:space="0" w:color="000000"/>
              <w:right w:val="single" w:sz="4" w:space="0" w:color="000000"/>
            </w:tcBorders>
            <w:vAlign w:val="center"/>
          </w:tcPr>
          <w:p w14:paraId="1CCE74D2" w14:textId="77777777" w:rsidR="00EE0731" w:rsidRDefault="00A70F95">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«Г.Горно-Алтайск»</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76462B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1421,7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12C2328"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1438,6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54D881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1259,1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A6B2DB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1344,2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CC62211"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1398,2</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815DCC9"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1460,1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9C3F98A"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1528,7</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4E48F9E6"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1515,6</w:t>
            </w:r>
          </w:p>
        </w:tc>
        <w:tc>
          <w:tcPr>
            <w:tcW w:w="356" w:type="pct"/>
            <w:tcBorders>
              <w:bottom w:val="single" w:sz="4" w:space="0" w:color="000000"/>
              <w:right w:val="single" w:sz="4" w:space="0" w:color="000000"/>
            </w:tcBorders>
            <w:vAlign w:val="center"/>
          </w:tcPr>
          <w:p w14:paraId="60A7D36E"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1576,6</w:t>
            </w:r>
          </w:p>
        </w:tc>
        <w:tc>
          <w:tcPr>
            <w:tcW w:w="357" w:type="pct"/>
            <w:tcBorders>
              <w:bottom w:val="single" w:sz="4" w:space="0" w:color="000000"/>
              <w:right w:val="single" w:sz="4" w:space="0" w:color="000000"/>
            </w:tcBorders>
            <w:vAlign w:val="center"/>
          </w:tcPr>
          <w:p w14:paraId="21670BDD"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1626,4</w:t>
            </w:r>
          </w:p>
        </w:tc>
        <w:tc>
          <w:tcPr>
            <w:tcW w:w="258" w:type="pct"/>
            <w:tcBorders>
              <w:bottom w:val="single" w:sz="4" w:space="0" w:color="000000"/>
              <w:right w:val="single" w:sz="4" w:space="0" w:color="000000"/>
            </w:tcBorders>
            <w:vAlign w:val="center"/>
          </w:tcPr>
          <w:p w14:paraId="093EDC27"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1656,5</w:t>
            </w:r>
          </w:p>
        </w:tc>
      </w:tr>
      <w:tr w:rsidR="00EE0731" w14:paraId="7C93C17D" w14:textId="77777777">
        <w:trPr>
          <w:trHeight w:val="296"/>
        </w:trPr>
        <w:tc>
          <w:tcPr>
            <w:tcW w:w="946" w:type="pct"/>
            <w:tcBorders>
              <w:left w:val="single" w:sz="4" w:space="0" w:color="000000"/>
              <w:bottom w:val="single" w:sz="4" w:space="0" w:color="000000"/>
              <w:right w:val="single" w:sz="4" w:space="0" w:color="000000"/>
            </w:tcBorders>
            <w:vAlign w:val="center"/>
          </w:tcPr>
          <w:p w14:paraId="02924C5D" w14:textId="77777777" w:rsidR="00EE0731" w:rsidRDefault="00A70F95">
            <w:pPr>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4188463B"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1196,7</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23FB12FD"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1229,1</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72143E50" w14:textId="77777777" w:rsidR="00EE0731" w:rsidRDefault="00A70F95">
            <w:pPr>
              <w:jc w:val="center"/>
              <w:rPr>
                <w:rFonts w:ascii="Times New Roman" w:hAnsi="Times New Roman" w:cs="Times New Roman"/>
                <w:sz w:val="20"/>
                <w:szCs w:val="20"/>
              </w:rPr>
            </w:pPr>
            <w:r>
              <w:rPr>
                <w:rFonts w:ascii="Times New Roman" w:hAnsi="Times New Roman" w:cs="Times New Roman"/>
                <w:sz w:val="20"/>
                <w:szCs w:val="20"/>
              </w:rPr>
              <w:t>1190,6</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0DA76B11"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1260,4</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6AC32325"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1308,3</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5B283694"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1345,0</w:t>
            </w:r>
          </w:p>
        </w:tc>
        <w:tc>
          <w:tcPr>
            <w:tcW w:w="384" w:type="pct"/>
            <w:tcBorders>
              <w:bottom w:val="single" w:sz="4" w:space="0" w:color="000000"/>
              <w:right w:val="single" w:sz="4" w:space="0" w:color="000000"/>
            </w:tcBorders>
            <w:noWrap/>
            <w:tcMar>
              <w:top w:w="0" w:type="dxa"/>
              <w:left w:w="108" w:type="dxa"/>
              <w:bottom w:w="0" w:type="dxa"/>
              <w:right w:w="108" w:type="dxa"/>
            </w:tcMar>
            <w:vAlign w:val="center"/>
          </w:tcPr>
          <w:p w14:paraId="30C2BA70"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1412,7</w:t>
            </w:r>
          </w:p>
        </w:tc>
        <w:tc>
          <w:tcPr>
            <w:tcW w:w="392" w:type="pct"/>
            <w:tcBorders>
              <w:bottom w:val="single" w:sz="4" w:space="0" w:color="000000"/>
              <w:right w:val="single" w:sz="4" w:space="0" w:color="000000"/>
            </w:tcBorders>
            <w:noWrap/>
            <w:tcMar>
              <w:top w:w="0" w:type="dxa"/>
              <w:left w:w="108" w:type="dxa"/>
              <w:bottom w:w="0" w:type="dxa"/>
              <w:right w:w="108" w:type="dxa"/>
            </w:tcMar>
            <w:vAlign w:val="center"/>
          </w:tcPr>
          <w:p w14:paraId="39771907"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1403,8</w:t>
            </w:r>
          </w:p>
        </w:tc>
        <w:tc>
          <w:tcPr>
            <w:tcW w:w="356" w:type="pct"/>
            <w:tcBorders>
              <w:bottom w:val="single" w:sz="4" w:space="0" w:color="000000"/>
              <w:right w:val="single" w:sz="4" w:space="0" w:color="000000"/>
            </w:tcBorders>
            <w:vAlign w:val="center"/>
          </w:tcPr>
          <w:p w14:paraId="2908002E" w14:textId="77777777" w:rsidR="00EE0731" w:rsidRDefault="00A70F95">
            <w:pPr>
              <w:jc w:val="center"/>
              <w:rPr>
                <w:rFonts w:ascii="Times New Roman" w:hAnsi="Times New Roman" w:cs="Times New Roman"/>
                <w:bCs/>
                <w:sz w:val="20"/>
                <w:szCs w:val="20"/>
              </w:rPr>
            </w:pPr>
            <w:r>
              <w:rPr>
                <w:rFonts w:ascii="Times New Roman" w:hAnsi="Times New Roman" w:cs="Times New Roman"/>
                <w:bCs/>
                <w:sz w:val="20"/>
                <w:szCs w:val="20"/>
              </w:rPr>
              <w:t>1414,3</w:t>
            </w:r>
          </w:p>
        </w:tc>
        <w:tc>
          <w:tcPr>
            <w:tcW w:w="357" w:type="pct"/>
            <w:tcBorders>
              <w:bottom w:val="single" w:sz="4" w:space="0" w:color="000000"/>
              <w:right w:val="single" w:sz="4" w:space="0" w:color="000000"/>
            </w:tcBorders>
            <w:vAlign w:val="center"/>
          </w:tcPr>
          <w:p w14:paraId="32FBA7FF"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1482,7</w:t>
            </w:r>
          </w:p>
        </w:tc>
        <w:tc>
          <w:tcPr>
            <w:tcW w:w="258" w:type="pct"/>
            <w:tcBorders>
              <w:bottom w:val="single" w:sz="4" w:space="0" w:color="000000"/>
              <w:right w:val="single" w:sz="4" w:space="0" w:color="000000"/>
            </w:tcBorders>
            <w:vAlign w:val="center"/>
          </w:tcPr>
          <w:p w14:paraId="7B68BFD1"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1626,0</w:t>
            </w:r>
          </w:p>
        </w:tc>
      </w:tr>
    </w:tbl>
    <w:p w14:paraId="4B72CF52" w14:textId="77777777" w:rsidR="00EE0731" w:rsidRDefault="00EE0731">
      <w:pPr>
        <w:spacing w:line="240" w:lineRule="auto"/>
        <w:jc w:val="center"/>
        <w:rPr>
          <w:rFonts w:ascii="Times New Roman" w:hAnsi="Times New Roman" w:cs="Times New Roman"/>
          <w:sz w:val="28"/>
          <w:szCs w:val="28"/>
        </w:rPr>
      </w:pPr>
    </w:p>
    <w:p w14:paraId="0E8860D2" w14:textId="77777777" w:rsidR="00EE0731" w:rsidRDefault="00A70F95">
      <w:pPr>
        <w:widowControl/>
        <w:spacing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Морфологическая верификация</w:t>
      </w:r>
    </w:p>
    <w:p w14:paraId="20F71E93" w14:textId="77777777" w:rsidR="00EE0731" w:rsidRDefault="00EE0731">
      <w:pPr>
        <w:pStyle w:val="Standard"/>
        <w:spacing w:line="240" w:lineRule="auto"/>
        <w:jc w:val="center"/>
        <w:rPr>
          <w:rFonts w:ascii="Times New Roman" w:hAnsi="Times New Roman" w:cs="Times New Roman"/>
          <w:sz w:val="28"/>
          <w:szCs w:val="28"/>
        </w:rPr>
      </w:pPr>
    </w:p>
    <w:p w14:paraId="435CAF6A" w14:textId="77777777" w:rsidR="00EE0731" w:rsidRDefault="00A70F95">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республике существуют два патологоанатомических отделения, где проводят гистологические и цитологические исследования: первое на базе БУЗ РА «Республиканская больница», которая несёт основную нагрузку и второе отделение на базе БУЗ РА Чемальская районная больница».</w:t>
      </w:r>
    </w:p>
    <w:p w14:paraId="55C25052" w14:textId="77777777" w:rsidR="00EE0731" w:rsidRDefault="00A70F95">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2023 г. проведено 23310 гистологических исследований у 5959 пациентов, из них 23250 исследование у 5899 лиц на базе патологоанатомического отделения БУЗ РА «Республиканская больница». </w:t>
      </w:r>
    </w:p>
    <w:p w14:paraId="1A903953" w14:textId="77777777" w:rsidR="00EE0731" w:rsidRDefault="00A70F95">
      <w:pPr>
        <w:spacing w:line="240" w:lineRule="auto"/>
        <w:ind w:firstLine="709"/>
        <w:jc w:val="both"/>
        <w:rPr>
          <w:rFonts w:ascii="Times New Roman" w:hAnsi="Times New Roman" w:cs="Times New Roman"/>
          <w:color w:val="00B050"/>
          <w:sz w:val="28"/>
          <w:szCs w:val="28"/>
        </w:rPr>
      </w:pPr>
      <w:r>
        <w:rPr>
          <w:rFonts w:ascii="Times New Roman" w:hAnsi="Times New Roman" w:cs="Times New Roman"/>
          <w:color w:val="000000" w:themeColor="text1"/>
          <w:sz w:val="28"/>
          <w:szCs w:val="28"/>
        </w:rPr>
        <w:t>Общее число выполненных исследований цитологического материала составило 11876, что в сравнении с 2022г на 1031 исследований больше. 11648 проведено в БУЗ РА «Республиканская больница».</w:t>
      </w:r>
    </w:p>
    <w:p w14:paraId="29F3EF55" w14:textId="77777777" w:rsidR="00EE0731" w:rsidRDefault="00EE0731">
      <w:pPr>
        <w:widowControl/>
        <w:spacing w:line="240" w:lineRule="auto"/>
        <w:ind w:firstLine="709"/>
        <w:jc w:val="both"/>
        <w:rPr>
          <w:rFonts w:ascii="Times New Roman" w:hAnsi="Times New Roman" w:cs="Times New Roman"/>
          <w:sz w:val="28"/>
          <w:szCs w:val="28"/>
        </w:rPr>
      </w:pPr>
    </w:p>
    <w:p w14:paraId="0E3162FA"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rPr>
        <w:t xml:space="preserve">В динамике за 2013 - 2023 гг. доля морфологической верификации возросла на 14%. </w:t>
      </w:r>
    </w:p>
    <w:p w14:paraId="17AED528"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10. Динамика доли морфологической верификации ЗНО из числа взятых на учет за период с 2013 по 2023 гг. в разрезе локализаций (по данным формы № 7)</w:t>
      </w:r>
    </w:p>
    <w:p w14:paraId="29342C2F" w14:textId="77777777" w:rsidR="00EE0731" w:rsidRDefault="00EE0731">
      <w:pPr>
        <w:spacing w:line="240" w:lineRule="auto"/>
        <w:jc w:val="center"/>
        <w:rPr>
          <w:rFonts w:ascii="Times New Roman" w:hAnsi="Times New Roman" w:cs="Times New Roman"/>
          <w:sz w:val="28"/>
          <w:szCs w:val="28"/>
        </w:rPr>
      </w:pPr>
    </w:p>
    <w:tbl>
      <w:tblPr>
        <w:tblW w:w="4887" w:type="pct"/>
        <w:jc w:val="center"/>
        <w:tblCellMar>
          <w:left w:w="10" w:type="dxa"/>
          <w:right w:w="10" w:type="dxa"/>
        </w:tblCellMar>
        <w:tblLook w:val="0000" w:firstRow="0" w:lastRow="0" w:firstColumn="0" w:lastColumn="0" w:noHBand="0" w:noVBand="0"/>
      </w:tblPr>
      <w:tblGrid>
        <w:gridCol w:w="3067"/>
        <w:gridCol w:w="702"/>
        <w:gridCol w:w="702"/>
        <w:gridCol w:w="702"/>
        <w:gridCol w:w="702"/>
        <w:gridCol w:w="649"/>
        <w:gridCol w:w="649"/>
        <w:gridCol w:w="649"/>
        <w:gridCol w:w="649"/>
        <w:gridCol w:w="495"/>
        <w:gridCol w:w="448"/>
        <w:gridCol w:w="448"/>
      </w:tblGrid>
      <w:tr w:rsidR="00EE0731" w14:paraId="7052DEF5" w14:textId="77777777">
        <w:trPr>
          <w:trHeight w:val="298"/>
          <w:jc w:val="center"/>
        </w:trPr>
        <w:tc>
          <w:tcPr>
            <w:tcW w:w="1555"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14:paraId="518FD9F2" w14:textId="77777777" w:rsidR="00EE0731" w:rsidRDefault="00A70F95">
            <w:pPr>
              <w:widowControl/>
              <w:spacing w:line="240" w:lineRule="auto"/>
              <w:rPr>
                <w:rFonts w:ascii="Times New Roman" w:hAnsi="Times New Roman" w:cs="Times New Roman"/>
                <w:bCs/>
                <w:sz w:val="20"/>
                <w:szCs w:val="20"/>
              </w:rPr>
            </w:pPr>
            <w:r>
              <w:rPr>
                <w:rFonts w:ascii="Times New Roman" w:hAnsi="Times New Roman" w:cs="Times New Roman"/>
                <w:b/>
                <w:color w:val="000000"/>
                <w:sz w:val="20"/>
                <w:szCs w:val="20"/>
              </w:rPr>
              <w:t>Локализация/год</w:t>
            </w:r>
          </w:p>
        </w:tc>
        <w:tc>
          <w:tcPr>
            <w:tcW w:w="35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6A8EEB6"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2013</w:t>
            </w:r>
          </w:p>
        </w:tc>
        <w:tc>
          <w:tcPr>
            <w:tcW w:w="35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69DA6EC4"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2014</w:t>
            </w:r>
          </w:p>
        </w:tc>
        <w:tc>
          <w:tcPr>
            <w:tcW w:w="35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BD84D4F"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2015</w:t>
            </w:r>
          </w:p>
        </w:tc>
        <w:tc>
          <w:tcPr>
            <w:tcW w:w="35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341AD66C"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2016</w:t>
            </w:r>
          </w:p>
        </w:tc>
        <w:tc>
          <w:tcPr>
            <w:tcW w:w="32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4A0B77E"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2017</w:t>
            </w:r>
          </w:p>
        </w:tc>
        <w:tc>
          <w:tcPr>
            <w:tcW w:w="32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24AC107A"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2018</w:t>
            </w:r>
          </w:p>
        </w:tc>
        <w:tc>
          <w:tcPr>
            <w:tcW w:w="32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800D888"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2019</w:t>
            </w:r>
          </w:p>
        </w:tc>
        <w:tc>
          <w:tcPr>
            <w:tcW w:w="329"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37FCCCC"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2020</w:t>
            </w:r>
          </w:p>
        </w:tc>
        <w:tc>
          <w:tcPr>
            <w:tcW w:w="251" w:type="pct"/>
            <w:tcBorders>
              <w:top w:val="single" w:sz="4" w:space="0" w:color="auto"/>
              <w:left w:val="single" w:sz="4" w:space="0" w:color="auto"/>
              <w:bottom w:val="single" w:sz="4" w:space="0" w:color="auto"/>
              <w:right w:val="single" w:sz="4" w:space="0" w:color="auto"/>
            </w:tcBorders>
            <w:vAlign w:val="center"/>
          </w:tcPr>
          <w:p w14:paraId="68E07D75"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227" w:type="pct"/>
            <w:tcBorders>
              <w:top w:val="single" w:sz="4" w:space="0" w:color="auto"/>
              <w:left w:val="single" w:sz="4" w:space="0" w:color="auto"/>
              <w:bottom w:val="single" w:sz="4" w:space="0" w:color="auto"/>
              <w:right w:val="single" w:sz="4" w:space="0" w:color="auto"/>
            </w:tcBorders>
            <w:vAlign w:val="center"/>
          </w:tcPr>
          <w:p w14:paraId="0739D90F"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227" w:type="pct"/>
            <w:tcBorders>
              <w:top w:val="single" w:sz="4" w:space="0" w:color="auto"/>
              <w:left w:val="single" w:sz="4" w:space="0" w:color="auto"/>
              <w:bottom w:val="single" w:sz="4" w:space="0" w:color="auto"/>
              <w:right w:val="single" w:sz="4" w:space="0" w:color="auto"/>
            </w:tcBorders>
            <w:vAlign w:val="center"/>
          </w:tcPr>
          <w:p w14:paraId="5148C8F9"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2023</w:t>
            </w:r>
          </w:p>
        </w:tc>
      </w:tr>
      <w:tr w:rsidR="00EE0731" w14:paraId="37FF88E3"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640496D" w14:textId="77777777" w:rsidR="00EE0731" w:rsidRDefault="00A70F95">
            <w:pPr>
              <w:widowControl/>
              <w:spacing w:line="240" w:lineRule="auto"/>
              <w:rPr>
                <w:rFonts w:ascii="Times New Roman" w:hAnsi="Times New Roman" w:cs="Times New Roman"/>
                <w:bCs/>
                <w:sz w:val="20"/>
                <w:szCs w:val="20"/>
              </w:rPr>
            </w:pPr>
            <w:r>
              <w:rPr>
                <w:rFonts w:ascii="Times New Roman" w:hAnsi="Times New Roman" w:cs="Times New Roman"/>
                <w:bCs/>
                <w:sz w:val="20"/>
                <w:szCs w:val="20"/>
              </w:rPr>
              <w:lastRenderedPageBreak/>
              <w:t>Всего</w:t>
            </w:r>
          </w:p>
        </w:tc>
        <w:tc>
          <w:tcPr>
            <w:tcW w:w="356"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5B4DAE24"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84,4</w:t>
            </w:r>
          </w:p>
        </w:tc>
        <w:tc>
          <w:tcPr>
            <w:tcW w:w="356"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4E1E8939"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88,1</w:t>
            </w:r>
          </w:p>
        </w:tc>
        <w:tc>
          <w:tcPr>
            <w:tcW w:w="356"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04832A00"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90,7</w:t>
            </w:r>
          </w:p>
        </w:tc>
        <w:tc>
          <w:tcPr>
            <w:tcW w:w="356"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36EEF0C2"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89,9</w:t>
            </w:r>
          </w:p>
        </w:tc>
        <w:tc>
          <w:tcPr>
            <w:tcW w:w="329"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07970325"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89,6</w:t>
            </w:r>
          </w:p>
        </w:tc>
        <w:tc>
          <w:tcPr>
            <w:tcW w:w="329"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47604C8D"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87,4</w:t>
            </w:r>
          </w:p>
        </w:tc>
        <w:tc>
          <w:tcPr>
            <w:tcW w:w="329"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54659A35" w14:textId="77777777" w:rsidR="00EE0731" w:rsidRDefault="00A70F95">
            <w:pPr>
              <w:widowControl/>
              <w:spacing w:line="240" w:lineRule="auto"/>
              <w:jc w:val="center"/>
              <w:rPr>
                <w:rFonts w:ascii="Times New Roman" w:hAnsi="Times New Roman" w:cs="Times New Roman"/>
                <w:b/>
                <w:iCs/>
              </w:rPr>
            </w:pPr>
            <w:r>
              <w:rPr>
                <w:rFonts w:ascii="Times New Roman" w:hAnsi="Times New Roman" w:cs="Times New Roman"/>
                <w:b/>
                <w:iCs/>
              </w:rPr>
              <w:t>89,7</w:t>
            </w:r>
          </w:p>
        </w:tc>
        <w:tc>
          <w:tcPr>
            <w:tcW w:w="329"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58D9CD0D" w14:textId="77777777" w:rsidR="00EE0731" w:rsidRDefault="00A70F95">
            <w:pPr>
              <w:widowControl/>
              <w:spacing w:line="240" w:lineRule="auto"/>
              <w:jc w:val="center"/>
              <w:rPr>
                <w:rFonts w:ascii="Times New Roman" w:hAnsi="Times New Roman" w:cs="Times New Roman"/>
                <w:b/>
                <w:bCs/>
                <w:iCs/>
              </w:rPr>
            </w:pPr>
            <w:r>
              <w:rPr>
                <w:rFonts w:ascii="Times New Roman" w:hAnsi="Times New Roman" w:cs="Times New Roman"/>
                <w:b/>
                <w:bCs/>
                <w:iCs/>
              </w:rPr>
              <w:t>92,3</w:t>
            </w:r>
          </w:p>
        </w:tc>
        <w:tc>
          <w:tcPr>
            <w:tcW w:w="251" w:type="pct"/>
            <w:tcBorders>
              <w:top w:val="single" w:sz="4" w:space="0" w:color="auto"/>
              <w:bottom w:val="single" w:sz="4" w:space="0" w:color="000000"/>
              <w:right w:val="single" w:sz="4" w:space="0" w:color="000000"/>
            </w:tcBorders>
            <w:vAlign w:val="center"/>
          </w:tcPr>
          <w:p w14:paraId="369C57D8" w14:textId="77777777" w:rsidR="00EE0731" w:rsidRDefault="00A70F95">
            <w:pPr>
              <w:widowControl/>
              <w:spacing w:line="240" w:lineRule="auto"/>
              <w:jc w:val="center"/>
              <w:rPr>
                <w:rFonts w:ascii="Times New Roman" w:hAnsi="Times New Roman" w:cs="Times New Roman"/>
                <w:b/>
                <w:bCs/>
                <w:iCs/>
              </w:rPr>
            </w:pPr>
            <w:r>
              <w:rPr>
                <w:rFonts w:ascii="Times New Roman" w:hAnsi="Times New Roman" w:cs="Times New Roman"/>
                <w:b/>
                <w:bCs/>
                <w:iCs/>
              </w:rPr>
              <w:t>95,9</w:t>
            </w:r>
          </w:p>
        </w:tc>
        <w:tc>
          <w:tcPr>
            <w:tcW w:w="227" w:type="pct"/>
            <w:tcBorders>
              <w:top w:val="single" w:sz="4" w:space="0" w:color="auto"/>
              <w:bottom w:val="single" w:sz="4" w:space="0" w:color="000000"/>
              <w:right w:val="single" w:sz="4" w:space="0" w:color="000000"/>
            </w:tcBorders>
            <w:vAlign w:val="center"/>
          </w:tcPr>
          <w:p w14:paraId="26E2D76E" w14:textId="77777777" w:rsidR="00EE0731" w:rsidRDefault="00A70F95">
            <w:pPr>
              <w:widowControl/>
              <w:spacing w:line="240" w:lineRule="auto"/>
              <w:jc w:val="center"/>
              <w:rPr>
                <w:rFonts w:ascii="Times New Roman" w:hAnsi="Times New Roman" w:cs="Times New Roman"/>
                <w:b/>
                <w:bCs/>
              </w:rPr>
            </w:pPr>
            <w:r>
              <w:rPr>
                <w:rFonts w:ascii="Times New Roman" w:hAnsi="Times New Roman" w:cs="Times New Roman"/>
                <w:b/>
                <w:bCs/>
              </w:rPr>
              <w:t>95,0</w:t>
            </w:r>
          </w:p>
        </w:tc>
        <w:tc>
          <w:tcPr>
            <w:tcW w:w="227" w:type="pct"/>
            <w:tcBorders>
              <w:top w:val="single" w:sz="4" w:space="0" w:color="auto"/>
              <w:bottom w:val="single" w:sz="4" w:space="0" w:color="000000"/>
              <w:right w:val="single" w:sz="4" w:space="0" w:color="000000"/>
            </w:tcBorders>
            <w:vAlign w:val="center"/>
          </w:tcPr>
          <w:p w14:paraId="676F6842" w14:textId="77777777" w:rsidR="00EE0731" w:rsidRDefault="00A70F95">
            <w:pPr>
              <w:widowControl/>
              <w:spacing w:line="240" w:lineRule="auto"/>
              <w:jc w:val="center"/>
              <w:rPr>
                <w:rFonts w:ascii="Times New Roman" w:hAnsi="Times New Roman" w:cs="Times New Roman"/>
                <w:b/>
                <w:bCs/>
              </w:rPr>
            </w:pPr>
            <w:r>
              <w:rPr>
                <w:rFonts w:ascii="Times New Roman" w:hAnsi="Times New Roman" w:cs="Times New Roman"/>
                <w:b/>
                <w:bCs/>
              </w:rPr>
              <w:t>96,2</w:t>
            </w:r>
          </w:p>
        </w:tc>
      </w:tr>
      <w:tr w:rsidR="00EE0731" w14:paraId="1E187179"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1334F4B"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Губа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875E07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D31F8F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12A237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89F0AA7"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60,0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868B01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337385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66,6</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8795C5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12D83D51"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0CB4F963"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15CFFDD8"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674A07C1"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1C0BB8D2"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AC5FA30"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Полость рта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81BC50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C61685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FEDB00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C87844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233,3</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5EAF31D"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217D460D"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DF52222"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202B6226"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3B60FF95"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1339BE50"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2946CBF8"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7D81CEC7"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8BE0DF5"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Пищевод</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E2A364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57,1</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347176E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FEB0A1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6EE87C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7DB56A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4970BA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1A78D4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3E34424"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88,9</w:t>
            </w:r>
          </w:p>
        </w:tc>
        <w:tc>
          <w:tcPr>
            <w:tcW w:w="251" w:type="pct"/>
            <w:tcBorders>
              <w:bottom w:val="single" w:sz="4" w:space="0" w:color="000000"/>
              <w:right w:val="single" w:sz="4" w:space="0" w:color="000000"/>
            </w:tcBorders>
            <w:vAlign w:val="center"/>
          </w:tcPr>
          <w:p w14:paraId="70B9FC21"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2A0A834A"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705B66C0"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3EE2C343"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7E6B262"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Желудок</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85650C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92,7</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267151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97,2</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7A1629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550BE2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130,6</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59CDDC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DF5DB5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BEB5DB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96,7</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F77CEB0"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93,8</w:t>
            </w:r>
          </w:p>
        </w:tc>
        <w:tc>
          <w:tcPr>
            <w:tcW w:w="251" w:type="pct"/>
            <w:tcBorders>
              <w:bottom w:val="single" w:sz="4" w:space="0" w:color="000000"/>
              <w:right w:val="single" w:sz="4" w:space="0" w:color="000000"/>
            </w:tcBorders>
            <w:vAlign w:val="center"/>
          </w:tcPr>
          <w:p w14:paraId="7241043C"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97,7</w:t>
            </w:r>
          </w:p>
        </w:tc>
        <w:tc>
          <w:tcPr>
            <w:tcW w:w="227" w:type="pct"/>
            <w:tcBorders>
              <w:bottom w:val="single" w:sz="4" w:space="0" w:color="000000"/>
              <w:right w:val="single" w:sz="4" w:space="0" w:color="000000"/>
            </w:tcBorders>
            <w:vAlign w:val="bottom"/>
          </w:tcPr>
          <w:p w14:paraId="434C6AE2"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95,5</w:t>
            </w:r>
          </w:p>
        </w:tc>
        <w:tc>
          <w:tcPr>
            <w:tcW w:w="227" w:type="pct"/>
            <w:tcBorders>
              <w:bottom w:val="single" w:sz="4" w:space="0" w:color="000000"/>
              <w:right w:val="single" w:sz="4" w:space="0" w:color="000000"/>
            </w:tcBorders>
            <w:vAlign w:val="center"/>
          </w:tcPr>
          <w:p w14:paraId="65AD27F5"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96,0</w:t>
            </w:r>
          </w:p>
        </w:tc>
      </w:tr>
      <w:tr w:rsidR="00EE0731" w14:paraId="553E5630"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C69B257"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Ободочная кишка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DEB74A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93,1</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CE6AAE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836DB92"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B925BDD"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95,8</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8DAEF5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21DF14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1BEA5A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96,0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9E60EF2"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09D84FDB"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96,8</w:t>
            </w:r>
          </w:p>
        </w:tc>
        <w:tc>
          <w:tcPr>
            <w:tcW w:w="227" w:type="pct"/>
            <w:tcBorders>
              <w:bottom w:val="single" w:sz="4" w:space="0" w:color="000000"/>
              <w:right w:val="single" w:sz="4" w:space="0" w:color="000000"/>
            </w:tcBorders>
            <w:vAlign w:val="bottom"/>
          </w:tcPr>
          <w:p w14:paraId="4A7C3470"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97,4</w:t>
            </w:r>
          </w:p>
        </w:tc>
        <w:tc>
          <w:tcPr>
            <w:tcW w:w="227" w:type="pct"/>
            <w:tcBorders>
              <w:bottom w:val="single" w:sz="4" w:space="0" w:color="000000"/>
              <w:right w:val="single" w:sz="4" w:space="0" w:color="000000"/>
            </w:tcBorders>
            <w:vAlign w:val="center"/>
          </w:tcPr>
          <w:p w14:paraId="19F48927"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82,8</w:t>
            </w:r>
          </w:p>
        </w:tc>
      </w:tr>
      <w:tr w:rsidR="00EE0731" w14:paraId="08635BA1"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37D520B"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Прямая кишка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9C14B5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86,7</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773E5D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444C9B7"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90,9</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DFB20D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76,9</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162783C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94,4</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4F7B24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96,1</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2D7E213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ACDC86C"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238EB7F8"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93,3</w:t>
            </w:r>
          </w:p>
        </w:tc>
        <w:tc>
          <w:tcPr>
            <w:tcW w:w="227" w:type="pct"/>
            <w:tcBorders>
              <w:bottom w:val="single" w:sz="4" w:space="0" w:color="000000"/>
              <w:right w:val="single" w:sz="4" w:space="0" w:color="000000"/>
            </w:tcBorders>
            <w:vAlign w:val="bottom"/>
          </w:tcPr>
          <w:p w14:paraId="35346BAD"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3713A9BC"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94,7</w:t>
            </w:r>
          </w:p>
        </w:tc>
      </w:tr>
      <w:tr w:rsidR="00EE0731" w14:paraId="63ACC791"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66BEEA28"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Гортань</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529E2FD"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33,3</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2F5D14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B6BB5E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E2DBEC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133,3</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BFC8EB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2FAF132"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003DD4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F4D165C"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1B5F7CEC"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394837BC"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228F0483"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02EE6DA4"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670E56E"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Трахея, бронхи</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41EB26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57,4</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8AF2CF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70,4</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35C591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75,0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8D1C58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73,1</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292C80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68,9</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4103FB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71,8</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E68DF1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72,1</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842609F"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78,5</w:t>
            </w:r>
          </w:p>
        </w:tc>
        <w:tc>
          <w:tcPr>
            <w:tcW w:w="251" w:type="pct"/>
            <w:tcBorders>
              <w:bottom w:val="single" w:sz="4" w:space="0" w:color="000000"/>
              <w:right w:val="single" w:sz="4" w:space="0" w:color="000000"/>
            </w:tcBorders>
            <w:vAlign w:val="center"/>
          </w:tcPr>
          <w:p w14:paraId="05819E9D"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89,9</w:t>
            </w:r>
          </w:p>
        </w:tc>
        <w:tc>
          <w:tcPr>
            <w:tcW w:w="227" w:type="pct"/>
            <w:tcBorders>
              <w:bottom w:val="single" w:sz="4" w:space="0" w:color="000000"/>
              <w:right w:val="single" w:sz="4" w:space="0" w:color="000000"/>
            </w:tcBorders>
            <w:vAlign w:val="bottom"/>
          </w:tcPr>
          <w:p w14:paraId="58AEA142"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83,1</w:t>
            </w:r>
          </w:p>
        </w:tc>
        <w:tc>
          <w:tcPr>
            <w:tcW w:w="227" w:type="pct"/>
            <w:tcBorders>
              <w:bottom w:val="single" w:sz="4" w:space="0" w:color="000000"/>
              <w:right w:val="single" w:sz="4" w:space="0" w:color="000000"/>
            </w:tcBorders>
            <w:vAlign w:val="center"/>
          </w:tcPr>
          <w:p w14:paraId="3E6D51F8"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82,7</w:t>
            </w:r>
          </w:p>
        </w:tc>
      </w:tr>
      <w:tr w:rsidR="00EE0731" w14:paraId="02582CEB"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FF0D831"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Кости и соединительная ткань</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5A27857"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4EF765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19C1EE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75,0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D5982D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37,5</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1DFC670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709BFA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75,0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C0B2FE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439AC06"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13894CBB"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155160A7"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6DF59B6A"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73E338FF"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BBFED25"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Меланома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CF959A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64,3</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4F0D80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69DB32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AEEDB1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212,5</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858388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1B7E7DC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EABD4C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10E5A1E"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92,9</w:t>
            </w:r>
          </w:p>
        </w:tc>
        <w:tc>
          <w:tcPr>
            <w:tcW w:w="251" w:type="pct"/>
            <w:tcBorders>
              <w:bottom w:val="single" w:sz="4" w:space="0" w:color="000000"/>
              <w:right w:val="single" w:sz="4" w:space="0" w:color="000000"/>
            </w:tcBorders>
            <w:vAlign w:val="center"/>
          </w:tcPr>
          <w:p w14:paraId="1EA3EE7E"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12011718"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4EDF9EFD"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16E7EADC" w14:textId="77777777">
        <w:trPr>
          <w:trHeight w:val="307"/>
          <w:jc w:val="center"/>
        </w:trPr>
        <w:tc>
          <w:tcPr>
            <w:tcW w:w="1555" w:type="pct"/>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6F0E7224"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Другие новообразования кожи</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83DB15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1C802A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119E00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8B3A0C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115,8</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E2C4D1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496077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AA8CB6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88FF53A"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55BF7E7F"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2E64B278"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98,1</w:t>
            </w:r>
          </w:p>
        </w:tc>
        <w:tc>
          <w:tcPr>
            <w:tcW w:w="227" w:type="pct"/>
            <w:tcBorders>
              <w:bottom w:val="single" w:sz="4" w:space="0" w:color="000000"/>
              <w:right w:val="single" w:sz="4" w:space="0" w:color="000000"/>
            </w:tcBorders>
            <w:vAlign w:val="center"/>
          </w:tcPr>
          <w:p w14:paraId="681F6162"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0EBAD526"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A29AFDE"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Молочная железа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C4CCF7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97,6</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9BFA65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85DA54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B9AAC3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82,7</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7CDE43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98,7</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0B9063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52F7B7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199F5846"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110A398B"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98,6</w:t>
            </w:r>
          </w:p>
        </w:tc>
        <w:tc>
          <w:tcPr>
            <w:tcW w:w="227" w:type="pct"/>
            <w:tcBorders>
              <w:bottom w:val="single" w:sz="4" w:space="0" w:color="000000"/>
              <w:right w:val="single" w:sz="4" w:space="0" w:color="000000"/>
            </w:tcBorders>
            <w:vAlign w:val="bottom"/>
          </w:tcPr>
          <w:p w14:paraId="504E413E"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98,2</w:t>
            </w:r>
          </w:p>
        </w:tc>
        <w:tc>
          <w:tcPr>
            <w:tcW w:w="227" w:type="pct"/>
            <w:tcBorders>
              <w:bottom w:val="single" w:sz="4" w:space="0" w:color="000000"/>
              <w:right w:val="single" w:sz="4" w:space="0" w:color="000000"/>
            </w:tcBorders>
            <w:vAlign w:val="center"/>
          </w:tcPr>
          <w:p w14:paraId="6529C6C1"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95,3</w:t>
            </w:r>
          </w:p>
        </w:tc>
      </w:tr>
      <w:tr w:rsidR="00EE0731" w14:paraId="7750FA44"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08FD006"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Шейка матки</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82C390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394293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5FD155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96,2</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929859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78,1</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8F71F3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B764D22"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96,8</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47A19B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B399829"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4B8F4173"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51CEA979"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004878DA"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5A2AE931"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89DEFF2"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Тело матки</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E0B1F0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BB35DE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B2791B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80DBE9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254BD8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7F6EF3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7447D7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98DAEDE"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7B7A71C8"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236BFE85"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90,0</w:t>
            </w:r>
          </w:p>
        </w:tc>
        <w:tc>
          <w:tcPr>
            <w:tcW w:w="227" w:type="pct"/>
            <w:tcBorders>
              <w:bottom w:val="single" w:sz="4" w:space="0" w:color="000000"/>
              <w:right w:val="single" w:sz="4" w:space="0" w:color="000000"/>
            </w:tcBorders>
            <w:vAlign w:val="center"/>
          </w:tcPr>
          <w:p w14:paraId="010FE759"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7EAD5182"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B40EEEB"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Яичники</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51A84D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565F86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53F857C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794C092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157,1</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5087FF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2226D1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DBEF78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22A9B10"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378B5DF3"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90,0</w:t>
            </w:r>
          </w:p>
        </w:tc>
        <w:tc>
          <w:tcPr>
            <w:tcW w:w="227" w:type="pct"/>
            <w:tcBorders>
              <w:bottom w:val="single" w:sz="4" w:space="0" w:color="000000"/>
              <w:right w:val="single" w:sz="4" w:space="0" w:color="000000"/>
            </w:tcBorders>
            <w:vAlign w:val="bottom"/>
          </w:tcPr>
          <w:p w14:paraId="78A00267"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2D891311"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110F6A20"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A1CDC5D"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Предстательная железа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03ECA9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75,0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3EF6896"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77,8</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328C18E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75,0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3A3808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78,9</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28585A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70,9</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764C7F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95,6</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4056F045"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24C55BD"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88,9</w:t>
            </w:r>
          </w:p>
        </w:tc>
        <w:tc>
          <w:tcPr>
            <w:tcW w:w="251" w:type="pct"/>
            <w:tcBorders>
              <w:bottom w:val="single" w:sz="4" w:space="0" w:color="000000"/>
              <w:right w:val="single" w:sz="4" w:space="0" w:color="000000"/>
            </w:tcBorders>
            <w:vAlign w:val="center"/>
          </w:tcPr>
          <w:p w14:paraId="25822939"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96,7</w:t>
            </w:r>
          </w:p>
        </w:tc>
        <w:tc>
          <w:tcPr>
            <w:tcW w:w="227" w:type="pct"/>
            <w:tcBorders>
              <w:bottom w:val="single" w:sz="4" w:space="0" w:color="000000"/>
              <w:right w:val="single" w:sz="4" w:space="0" w:color="000000"/>
            </w:tcBorders>
            <w:vAlign w:val="bottom"/>
          </w:tcPr>
          <w:p w14:paraId="0D744953"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97,7</w:t>
            </w:r>
          </w:p>
        </w:tc>
        <w:tc>
          <w:tcPr>
            <w:tcW w:w="227" w:type="pct"/>
            <w:tcBorders>
              <w:bottom w:val="single" w:sz="4" w:space="0" w:color="000000"/>
              <w:right w:val="single" w:sz="4" w:space="0" w:color="000000"/>
            </w:tcBorders>
            <w:vAlign w:val="center"/>
          </w:tcPr>
          <w:p w14:paraId="412DB1EB"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97,7</w:t>
            </w:r>
          </w:p>
        </w:tc>
      </w:tr>
      <w:tr w:rsidR="00EE0731" w14:paraId="21D4A69E"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7671ABB"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Мочевой пузырь</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97927E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7FC12E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90,9</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C6DB67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71,4</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7FD631F"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55,6</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ED07414"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69,2</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E01F89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70,0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CAB4E3E"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86,7</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22E564A3"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555278F6"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57F7549A"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46756C9D"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85,0</w:t>
            </w:r>
          </w:p>
        </w:tc>
      </w:tr>
      <w:tr w:rsidR="00EE0731" w14:paraId="6C2DEDDF"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7608BE3B"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Щитовидная железа</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4876DE8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344066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33B6BF6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04DA141D"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320,0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D423E67"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160D32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A9161E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6668402"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05E32270"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75ACD0C4"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01D1E43F"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93,8</w:t>
            </w:r>
          </w:p>
        </w:tc>
      </w:tr>
      <w:tr w:rsidR="00EE0731" w14:paraId="64604C18" w14:textId="77777777">
        <w:trPr>
          <w:trHeight w:val="298"/>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390B6B91"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 xml:space="preserve">Лимфатическая и кроветворная </w:t>
            </w:r>
          </w:p>
          <w:p w14:paraId="062A6548"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ткань</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237C3933"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86,4</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FAB1C49"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126916A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4" w:space="0" w:color="000000"/>
              <w:right w:val="single" w:sz="4" w:space="0" w:color="000000"/>
            </w:tcBorders>
            <w:noWrap/>
            <w:tcMar>
              <w:top w:w="0" w:type="dxa"/>
              <w:left w:w="108" w:type="dxa"/>
              <w:bottom w:w="0" w:type="dxa"/>
              <w:right w:w="108" w:type="dxa"/>
            </w:tcMar>
            <w:vAlign w:val="center"/>
          </w:tcPr>
          <w:p w14:paraId="6496E18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0B55EDBB"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A8DC691"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2C07AC40"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3D67EB97"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56C5DF9D"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00206920"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766D90FE"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r w:rsidR="00EE0731" w14:paraId="7C47F176" w14:textId="77777777">
        <w:trPr>
          <w:trHeight w:val="313"/>
          <w:jc w:val="center"/>
        </w:trPr>
        <w:tc>
          <w:tcPr>
            <w:tcW w:w="155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D542BA1" w14:textId="77777777" w:rsidR="00EE0731" w:rsidRDefault="00A70F95">
            <w:pPr>
              <w:widowControl/>
              <w:spacing w:line="240" w:lineRule="auto"/>
              <w:rPr>
                <w:rFonts w:ascii="Times New Roman" w:hAnsi="Times New Roman" w:cs="Times New Roman"/>
                <w:bCs/>
                <w:sz w:val="20"/>
                <w:szCs w:val="20"/>
              </w:rPr>
            </w:pPr>
            <w:r>
              <w:rPr>
                <w:rFonts w:ascii="Times New Roman" w:hAnsi="Times New Roman" w:cs="Times New Roman"/>
                <w:bCs/>
                <w:sz w:val="20"/>
                <w:szCs w:val="20"/>
              </w:rPr>
              <w:t>Лейкозы</w:t>
            </w:r>
          </w:p>
        </w:tc>
        <w:tc>
          <w:tcPr>
            <w:tcW w:w="356" w:type="pct"/>
            <w:tcBorders>
              <w:bottom w:val="single" w:sz="8" w:space="0" w:color="000000"/>
              <w:right w:val="single" w:sz="4" w:space="0" w:color="000000"/>
            </w:tcBorders>
            <w:noWrap/>
            <w:tcMar>
              <w:top w:w="0" w:type="dxa"/>
              <w:left w:w="108" w:type="dxa"/>
              <w:bottom w:w="0" w:type="dxa"/>
              <w:right w:w="108" w:type="dxa"/>
            </w:tcMar>
            <w:vAlign w:val="center"/>
          </w:tcPr>
          <w:p w14:paraId="011AA372"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8" w:space="0" w:color="000000"/>
              <w:right w:val="single" w:sz="4" w:space="0" w:color="000000"/>
            </w:tcBorders>
            <w:noWrap/>
            <w:tcMar>
              <w:top w:w="0" w:type="dxa"/>
              <w:left w:w="108" w:type="dxa"/>
              <w:bottom w:w="0" w:type="dxa"/>
              <w:right w:w="108" w:type="dxa"/>
            </w:tcMar>
            <w:vAlign w:val="center"/>
          </w:tcPr>
          <w:p w14:paraId="75FD0BB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8" w:space="0" w:color="000000"/>
              <w:right w:val="single" w:sz="4" w:space="0" w:color="000000"/>
            </w:tcBorders>
            <w:noWrap/>
            <w:tcMar>
              <w:top w:w="0" w:type="dxa"/>
              <w:left w:w="108" w:type="dxa"/>
              <w:bottom w:w="0" w:type="dxa"/>
              <w:right w:w="108" w:type="dxa"/>
            </w:tcMar>
            <w:vAlign w:val="center"/>
          </w:tcPr>
          <w:p w14:paraId="07B7CB12"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100,0</w:t>
            </w:r>
          </w:p>
        </w:tc>
        <w:tc>
          <w:tcPr>
            <w:tcW w:w="356" w:type="pct"/>
            <w:tcBorders>
              <w:bottom w:val="single" w:sz="8" w:space="0" w:color="000000"/>
              <w:right w:val="single" w:sz="4" w:space="0" w:color="000000"/>
            </w:tcBorders>
            <w:noWrap/>
            <w:tcMar>
              <w:top w:w="0" w:type="dxa"/>
              <w:left w:w="108" w:type="dxa"/>
              <w:bottom w:w="0" w:type="dxa"/>
              <w:right w:w="108" w:type="dxa"/>
            </w:tcMar>
            <w:vAlign w:val="center"/>
          </w:tcPr>
          <w:p w14:paraId="30F63128"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50,0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FC8872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83,3</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7AF6934C"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607DD59A" w14:textId="77777777" w:rsidR="00EE0731" w:rsidRDefault="00A70F95">
            <w:pPr>
              <w:widowControl/>
              <w:spacing w:line="240" w:lineRule="auto"/>
              <w:jc w:val="center"/>
              <w:rPr>
                <w:rFonts w:ascii="Times New Roman" w:hAnsi="Times New Roman" w:cs="Times New Roman"/>
                <w:iCs/>
                <w:sz w:val="20"/>
                <w:szCs w:val="20"/>
              </w:rPr>
            </w:pPr>
            <w:r>
              <w:rPr>
                <w:rFonts w:ascii="Times New Roman" w:hAnsi="Times New Roman" w:cs="Times New Roman"/>
                <w:iCs/>
                <w:sz w:val="20"/>
                <w:szCs w:val="20"/>
              </w:rPr>
              <w:t>100</w:t>
            </w:r>
          </w:p>
        </w:tc>
        <w:tc>
          <w:tcPr>
            <w:tcW w:w="329" w:type="pct"/>
            <w:tcBorders>
              <w:bottom w:val="single" w:sz="4" w:space="0" w:color="000000"/>
              <w:right w:val="single" w:sz="4" w:space="0" w:color="000000"/>
            </w:tcBorders>
            <w:noWrap/>
            <w:tcMar>
              <w:top w:w="0" w:type="dxa"/>
              <w:left w:w="108" w:type="dxa"/>
              <w:bottom w:w="0" w:type="dxa"/>
              <w:right w:w="108" w:type="dxa"/>
            </w:tcMar>
            <w:vAlign w:val="center"/>
          </w:tcPr>
          <w:p w14:paraId="56784CAF"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w:t>
            </w:r>
          </w:p>
        </w:tc>
        <w:tc>
          <w:tcPr>
            <w:tcW w:w="251" w:type="pct"/>
            <w:tcBorders>
              <w:bottom w:val="single" w:sz="4" w:space="0" w:color="000000"/>
              <w:right w:val="single" w:sz="4" w:space="0" w:color="000000"/>
            </w:tcBorders>
            <w:vAlign w:val="center"/>
          </w:tcPr>
          <w:p w14:paraId="6022CA50" w14:textId="77777777" w:rsidR="00EE0731" w:rsidRDefault="00A70F95">
            <w:pPr>
              <w:widowControl/>
              <w:spacing w:line="240" w:lineRule="auto"/>
              <w:jc w:val="center"/>
              <w:rPr>
                <w:rFonts w:ascii="Times New Roman" w:hAnsi="Times New Roman" w:cs="Times New Roman"/>
                <w:bCs/>
                <w:iCs/>
                <w:sz w:val="20"/>
                <w:szCs w:val="20"/>
              </w:rPr>
            </w:pPr>
            <w:r>
              <w:rPr>
                <w:rFonts w:ascii="Times New Roman" w:hAnsi="Times New Roman" w:cs="Times New Roman"/>
                <w:bCs/>
                <w:iCs/>
                <w:sz w:val="20"/>
                <w:szCs w:val="20"/>
              </w:rPr>
              <w:t>100,0</w:t>
            </w:r>
          </w:p>
        </w:tc>
        <w:tc>
          <w:tcPr>
            <w:tcW w:w="227" w:type="pct"/>
            <w:tcBorders>
              <w:bottom w:val="single" w:sz="4" w:space="0" w:color="000000"/>
              <w:right w:val="single" w:sz="4" w:space="0" w:color="000000"/>
            </w:tcBorders>
            <w:vAlign w:val="bottom"/>
          </w:tcPr>
          <w:p w14:paraId="31B838C1"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c>
          <w:tcPr>
            <w:tcW w:w="227" w:type="pct"/>
            <w:tcBorders>
              <w:bottom w:val="single" w:sz="4" w:space="0" w:color="000000"/>
              <w:right w:val="single" w:sz="4" w:space="0" w:color="000000"/>
            </w:tcBorders>
            <w:vAlign w:val="center"/>
          </w:tcPr>
          <w:p w14:paraId="036607DA" w14:textId="77777777" w:rsidR="00EE0731" w:rsidRDefault="00A70F95">
            <w:pPr>
              <w:jc w:val="center"/>
              <w:rPr>
                <w:rFonts w:ascii="Times New Roman" w:hAnsi="Times New Roman" w:cs="Times New Roman"/>
                <w:bCs/>
                <w:sz w:val="18"/>
                <w:szCs w:val="18"/>
              </w:rPr>
            </w:pPr>
            <w:r>
              <w:rPr>
                <w:rFonts w:ascii="Times New Roman" w:hAnsi="Times New Roman" w:cs="Times New Roman"/>
                <w:bCs/>
                <w:sz w:val="18"/>
                <w:szCs w:val="18"/>
              </w:rPr>
              <w:t>100,0</w:t>
            </w:r>
          </w:p>
        </w:tc>
      </w:tr>
    </w:tbl>
    <w:p w14:paraId="6F072FB4" w14:textId="77777777" w:rsidR="00EE0731" w:rsidRDefault="00EE0731">
      <w:pPr>
        <w:spacing w:line="240" w:lineRule="auto"/>
        <w:jc w:val="center"/>
        <w:rPr>
          <w:rFonts w:ascii="Times New Roman" w:hAnsi="Times New Roman" w:cs="Times New Roman"/>
          <w:sz w:val="28"/>
          <w:szCs w:val="28"/>
        </w:rPr>
      </w:pPr>
    </w:p>
    <w:p w14:paraId="01BE05B4"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11. Прижизненные патологоанатомические исследования биопсийного и операционного материала в 2023 г.</w:t>
      </w:r>
    </w:p>
    <w:p w14:paraId="71ED80DC" w14:textId="77777777" w:rsidR="00EE0731" w:rsidRDefault="00EE0731">
      <w:pPr>
        <w:spacing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3"/>
        <w:gridCol w:w="945"/>
      </w:tblGrid>
      <w:tr w:rsidR="00EE0731" w14:paraId="47820137" w14:textId="77777777">
        <w:trPr>
          <w:trHeight w:val="210"/>
        </w:trPr>
        <w:tc>
          <w:tcPr>
            <w:tcW w:w="4536" w:type="pct"/>
            <w:vAlign w:val="center"/>
          </w:tcPr>
          <w:p w14:paraId="3F757A26" w14:textId="77777777" w:rsidR="00EE0731" w:rsidRDefault="00A70F95">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Наименование показателя </w:t>
            </w:r>
          </w:p>
        </w:tc>
        <w:tc>
          <w:tcPr>
            <w:tcW w:w="464" w:type="pct"/>
            <w:vAlign w:val="center"/>
          </w:tcPr>
          <w:p w14:paraId="18DBE8E3" w14:textId="77777777" w:rsidR="00EE0731" w:rsidRDefault="00A70F95">
            <w:pPr>
              <w:spacing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Всего</w:t>
            </w:r>
          </w:p>
        </w:tc>
      </w:tr>
      <w:tr w:rsidR="00EE0731" w14:paraId="435FD6C1" w14:textId="77777777">
        <w:trPr>
          <w:trHeight w:val="338"/>
        </w:trPr>
        <w:tc>
          <w:tcPr>
            <w:tcW w:w="4536" w:type="pct"/>
            <w:vAlign w:val="center"/>
          </w:tcPr>
          <w:p w14:paraId="61757006"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пациентов, которым выполнены прижизненные патолого-анатомические исследования, чел</w:t>
            </w:r>
          </w:p>
        </w:tc>
        <w:tc>
          <w:tcPr>
            <w:tcW w:w="464" w:type="pct"/>
            <w:noWrap/>
            <w:vAlign w:val="center"/>
          </w:tcPr>
          <w:p w14:paraId="7157763C"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5959</w:t>
            </w:r>
          </w:p>
        </w:tc>
      </w:tr>
      <w:tr w:rsidR="00EE0731" w14:paraId="6655034C" w14:textId="77777777">
        <w:trPr>
          <w:trHeight w:val="420"/>
        </w:trPr>
        <w:tc>
          <w:tcPr>
            <w:tcW w:w="4536" w:type="pct"/>
            <w:vAlign w:val="center"/>
          </w:tcPr>
          <w:p w14:paraId="4EBE86CD"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случаев прижизненных патолого-анатомических исследований, ед</w:t>
            </w:r>
          </w:p>
        </w:tc>
        <w:tc>
          <w:tcPr>
            <w:tcW w:w="464" w:type="pct"/>
            <w:noWrap/>
            <w:vAlign w:val="center"/>
          </w:tcPr>
          <w:p w14:paraId="7E463465"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23310</w:t>
            </w:r>
          </w:p>
        </w:tc>
      </w:tr>
      <w:tr w:rsidR="00EE0731" w14:paraId="7DEFA63A" w14:textId="77777777">
        <w:trPr>
          <w:trHeight w:val="420"/>
        </w:trPr>
        <w:tc>
          <w:tcPr>
            <w:tcW w:w="4536" w:type="pct"/>
            <w:vAlign w:val="center"/>
          </w:tcPr>
          <w:p w14:paraId="666C5725"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объектов биопсийного и операционного материала, включая последы, ед</w:t>
            </w:r>
          </w:p>
        </w:tc>
        <w:tc>
          <w:tcPr>
            <w:tcW w:w="464" w:type="pct"/>
            <w:noWrap/>
            <w:vAlign w:val="center"/>
          </w:tcPr>
          <w:p w14:paraId="65580CCB"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23446</w:t>
            </w:r>
          </w:p>
        </w:tc>
      </w:tr>
      <w:tr w:rsidR="00EE0731" w14:paraId="0536002E" w14:textId="77777777">
        <w:trPr>
          <w:trHeight w:val="420"/>
        </w:trPr>
        <w:tc>
          <w:tcPr>
            <w:tcW w:w="4536" w:type="pct"/>
            <w:vAlign w:val="center"/>
          </w:tcPr>
          <w:p w14:paraId="6DC90125"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дополнительных окрасок, постановок реакций, определений (из стр. 4), ед.</w:t>
            </w:r>
          </w:p>
        </w:tc>
        <w:tc>
          <w:tcPr>
            <w:tcW w:w="464" w:type="pct"/>
            <w:noWrap/>
            <w:vAlign w:val="center"/>
          </w:tcPr>
          <w:p w14:paraId="533DCEDE"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897</w:t>
            </w:r>
          </w:p>
        </w:tc>
      </w:tr>
      <w:tr w:rsidR="00EE0731" w14:paraId="78C489AC" w14:textId="77777777">
        <w:trPr>
          <w:trHeight w:val="420"/>
        </w:trPr>
        <w:tc>
          <w:tcPr>
            <w:tcW w:w="4536" w:type="pct"/>
            <w:vAlign w:val="center"/>
          </w:tcPr>
          <w:p w14:paraId="03B19CE9"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пациентов, которым выполнены прижизненные цитологические исследования, чел.</w:t>
            </w:r>
          </w:p>
        </w:tc>
        <w:tc>
          <w:tcPr>
            <w:tcW w:w="464" w:type="pct"/>
            <w:noWrap/>
            <w:vAlign w:val="center"/>
          </w:tcPr>
          <w:p w14:paraId="4FDD52F6"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10908</w:t>
            </w:r>
          </w:p>
        </w:tc>
      </w:tr>
      <w:tr w:rsidR="00EE0731" w14:paraId="2656706C" w14:textId="77777777">
        <w:trPr>
          <w:trHeight w:val="450"/>
        </w:trPr>
        <w:tc>
          <w:tcPr>
            <w:tcW w:w="4536" w:type="pct"/>
            <w:vAlign w:val="center"/>
          </w:tcPr>
          <w:p w14:paraId="26E27150"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случаев прижизненных цитологических исследований, ед.</w:t>
            </w:r>
          </w:p>
        </w:tc>
        <w:tc>
          <w:tcPr>
            <w:tcW w:w="464" w:type="pct"/>
            <w:noWrap/>
            <w:vAlign w:val="center"/>
          </w:tcPr>
          <w:p w14:paraId="5821DE35"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12186</w:t>
            </w:r>
          </w:p>
        </w:tc>
      </w:tr>
      <w:tr w:rsidR="00EE0731" w14:paraId="57515F3E" w14:textId="77777777">
        <w:trPr>
          <w:trHeight w:val="420"/>
        </w:trPr>
        <w:tc>
          <w:tcPr>
            <w:tcW w:w="4536" w:type="pct"/>
            <w:vAlign w:val="center"/>
          </w:tcPr>
          <w:p w14:paraId="5D23988E"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объектов прижизненных цитологических исследований, ед.</w:t>
            </w:r>
          </w:p>
        </w:tc>
        <w:tc>
          <w:tcPr>
            <w:tcW w:w="464" w:type="pct"/>
            <w:noWrap/>
            <w:vAlign w:val="center"/>
          </w:tcPr>
          <w:p w14:paraId="39A057B4"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12487</w:t>
            </w:r>
          </w:p>
        </w:tc>
      </w:tr>
      <w:tr w:rsidR="00EE0731" w14:paraId="33E4D233" w14:textId="77777777">
        <w:trPr>
          <w:trHeight w:val="420"/>
        </w:trPr>
        <w:tc>
          <w:tcPr>
            <w:tcW w:w="4536" w:type="pct"/>
            <w:vAlign w:val="center"/>
          </w:tcPr>
          <w:p w14:paraId="67BFB8F8" w14:textId="77777777" w:rsidR="00EE0731" w:rsidRDefault="00A70F95">
            <w:pPr>
              <w:spacing w:line="240" w:lineRule="auto"/>
              <w:jc w:val="both"/>
              <w:rPr>
                <w:rFonts w:ascii="Times New Roman" w:hAnsi="Times New Roman" w:cs="Times New Roman"/>
                <w:sz w:val="24"/>
                <w:szCs w:val="24"/>
              </w:rPr>
            </w:pPr>
            <w:r>
              <w:rPr>
                <w:rFonts w:ascii="Times New Roman" w:hAnsi="Times New Roman" w:cs="Times New Roman"/>
                <w:sz w:val="24"/>
                <w:szCs w:val="24"/>
              </w:rPr>
              <w:t>Число дополнительных окрасок, постановок реакций, определений</w:t>
            </w:r>
          </w:p>
        </w:tc>
        <w:tc>
          <w:tcPr>
            <w:tcW w:w="464" w:type="pct"/>
            <w:noWrap/>
            <w:vAlign w:val="center"/>
          </w:tcPr>
          <w:p w14:paraId="4127EE11" w14:textId="77777777" w:rsidR="00EE0731" w:rsidRDefault="00A70F95">
            <w:pPr>
              <w:spacing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107</w:t>
            </w:r>
          </w:p>
        </w:tc>
      </w:tr>
    </w:tbl>
    <w:p w14:paraId="6C60C810" w14:textId="77777777" w:rsidR="00EE0731" w:rsidRDefault="00EE0731">
      <w:pPr>
        <w:pStyle w:val="Standard"/>
        <w:spacing w:line="240" w:lineRule="auto"/>
        <w:jc w:val="center"/>
        <w:rPr>
          <w:rFonts w:ascii="Times New Roman" w:hAnsi="Times New Roman" w:cs="Times New Roman"/>
          <w:b/>
          <w:sz w:val="28"/>
          <w:szCs w:val="28"/>
        </w:rPr>
      </w:pPr>
    </w:p>
    <w:p w14:paraId="57E81056"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Пациенты, состоящие на учете онколога</w:t>
      </w:r>
    </w:p>
    <w:p w14:paraId="7CC79D43"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с диагнозом рак </w:t>
      </w:r>
      <w:r>
        <w:rPr>
          <w:rFonts w:ascii="Times New Roman" w:hAnsi="Times New Roman" w:cs="Times New Roman"/>
          <w:b/>
          <w:sz w:val="28"/>
          <w:szCs w:val="28"/>
          <w:lang w:val="en-US"/>
        </w:rPr>
        <w:t>in</w:t>
      </w:r>
      <w:r>
        <w:rPr>
          <w:rFonts w:ascii="Times New Roman" w:hAnsi="Times New Roman" w:cs="Times New Roman"/>
          <w:b/>
          <w:sz w:val="28"/>
          <w:szCs w:val="28"/>
        </w:rPr>
        <w:t xml:space="preserve"> </w:t>
      </w:r>
      <w:r>
        <w:rPr>
          <w:rFonts w:ascii="Times New Roman" w:hAnsi="Times New Roman" w:cs="Times New Roman"/>
          <w:b/>
          <w:sz w:val="28"/>
          <w:szCs w:val="28"/>
          <w:lang w:val="en-US"/>
        </w:rPr>
        <w:t>situ</w:t>
      </w:r>
      <w:r>
        <w:rPr>
          <w:rFonts w:ascii="Times New Roman" w:hAnsi="Times New Roman" w:cs="Times New Roman"/>
          <w:b/>
          <w:sz w:val="28"/>
          <w:szCs w:val="28"/>
        </w:rPr>
        <w:t xml:space="preserve"> (</w:t>
      </w:r>
      <w:r>
        <w:rPr>
          <w:rFonts w:ascii="Times New Roman" w:hAnsi="Times New Roman" w:cs="Times New Roman"/>
          <w:b/>
          <w:sz w:val="28"/>
          <w:szCs w:val="28"/>
          <w:lang w:val="en-US"/>
        </w:rPr>
        <w:t>D</w:t>
      </w:r>
      <w:r>
        <w:rPr>
          <w:rFonts w:ascii="Times New Roman" w:hAnsi="Times New Roman" w:cs="Times New Roman"/>
          <w:b/>
          <w:sz w:val="28"/>
          <w:szCs w:val="28"/>
        </w:rPr>
        <w:t>00-</w:t>
      </w:r>
      <w:r>
        <w:rPr>
          <w:rFonts w:ascii="Times New Roman" w:hAnsi="Times New Roman" w:cs="Times New Roman"/>
          <w:b/>
          <w:sz w:val="28"/>
          <w:szCs w:val="28"/>
          <w:lang w:val="en-US"/>
        </w:rPr>
        <w:t>D</w:t>
      </w:r>
      <w:r>
        <w:rPr>
          <w:rFonts w:ascii="Times New Roman" w:hAnsi="Times New Roman" w:cs="Times New Roman"/>
          <w:b/>
          <w:sz w:val="28"/>
          <w:szCs w:val="28"/>
        </w:rPr>
        <w:t>09)</w:t>
      </w:r>
    </w:p>
    <w:p w14:paraId="10E9145F" w14:textId="77777777" w:rsidR="00EE0731" w:rsidRDefault="00EE0731">
      <w:pPr>
        <w:pStyle w:val="Standard"/>
        <w:spacing w:line="240" w:lineRule="auto"/>
        <w:jc w:val="center"/>
        <w:rPr>
          <w:rFonts w:ascii="Times New Roman" w:hAnsi="Times New Roman" w:cs="Times New Roman"/>
          <w:b/>
          <w:sz w:val="28"/>
          <w:szCs w:val="28"/>
        </w:rPr>
      </w:pPr>
    </w:p>
    <w:p w14:paraId="58BF2BE5" w14:textId="77777777" w:rsidR="00EE0731" w:rsidRDefault="00A70F95">
      <w:pPr>
        <w:pStyle w:val="Standard"/>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Рак </w:t>
      </w:r>
      <w:r>
        <w:rPr>
          <w:rFonts w:ascii="Times New Roman" w:hAnsi="Times New Roman" w:cs="Times New Roman"/>
          <w:sz w:val="28"/>
          <w:szCs w:val="28"/>
          <w:lang w:val="en-US"/>
        </w:rPr>
        <w:t>in</w:t>
      </w:r>
      <w:r>
        <w:rPr>
          <w:rFonts w:ascii="Times New Roman" w:hAnsi="Times New Roman" w:cs="Times New Roman"/>
          <w:sz w:val="28"/>
          <w:szCs w:val="28"/>
        </w:rPr>
        <w:t xml:space="preserve"> </w:t>
      </w:r>
      <w:r>
        <w:rPr>
          <w:rFonts w:ascii="Times New Roman" w:hAnsi="Times New Roman" w:cs="Times New Roman"/>
          <w:sz w:val="28"/>
          <w:szCs w:val="28"/>
          <w:lang w:val="en-US"/>
        </w:rPr>
        <w:t>situ</w:t>
      </w:r>
      <w:r>
        <w:rPr>
          <w:rFonts w:ascii="Times New Roman" w:hAnsi="Times New Roman" w:cs="Times New Roman"/>
          <w:sz w:val="28"/>
          <w:szCs w:val="28"/>
        </w:rPr>
        <w:t xml:space="preserve"> в 2023 г. был выявлен у 7 пациентов, с диагнозом: рак шейки матки, рак молочной железы и рак губы, что составило 1,2 % от всех впервые выявленных больных.</w:t>
      </w:r>
    </w:p>
    <w:p w14:paraId="3903D08D" w14:textId="77777777" w:rsidR="00EE0731" w:rsidRDefault="00EE0731">
      <w:pPr>
        <w:pStyle w:val="Standard"/>
        <w:spacing w:line="240" w:lineRule="auto"/>
        <w:jc w:val="center"/>
        <w:rPr>
          <w:rFonts w:ascii="Times New Roman" w:hAnsi="Times New Roman" w:cs="Times New Roman"/>
          <w:sz w:val="28"/>
          <w:szCs w:val="28"/>
          <w:lang w:eastAsia="en-US"/>
        </w:rPr>
      </w:pPr>
    </w:p>
    <w:p w14:paraId="62647B53" w14:textId="77777777" w:rsidR="00EE0731" w:rsidRDefault="00A70F95">
      <w:pPr>
        <w:pStyle w:val="Standard"/>
        <w:spacing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 xml:space="preserve">Таблица 12. Динамика </w:t>
      </w:r>
      <w:r>
        <w:rPr>
          <w:rFonts w:ascii="Times New Roman" w:hAnsi="Times New Roman" w:cs="Times New Roman"/>
          <w:bCs/>
          <w:color w:val="000000"/>
          <w:sz w:val="28"/>
          <w:szCs w:val="28"/>
          <w:lang w:eastAsia="ar-SA"/>
        </w:rPr>
        <w:t xml:space="preserve">показателя числа пациентов, состоящих на учете с диагнозам </w:t>
      </w:r>
      <w:r>
        <w:rPr>
          <w:rFonts w:ascii="Times New Roman" w:hAnsi="Times New Roman" w:cs="Times New Roman"/>
          <w:bCs/>
          <w:color w:val="000000"/>
          <w:sz w:val="28"/>
          <w:szCs w:val="28"/>
          <w:lang w:val="en-US" w:eastAsia="ar-SA"/>
        </w:rPr>
        <w:t>D</w:t>
      </w:r>
      <w:r>
        <w:rPr>
          <w:rFonts w:ascii="Times New Roman" w:hAnsi="Times New Roman" w:cs="Times New Roman"/>
          <w:bCs/>
          <w:color w:val="000000"/>
          <w:sz w:val="28"/>
          <w:szCs w:val="28"/>
          <w:lang w:eastAsia="ar-SA"/>
        </w:rPr>
        <w:t>00-</w:t>
      </w:r>
      <w:r>
        <w:rPr>
          <w:rFonts w:ascii="Times New Roman" w:hAnsi="Times New Roman" w:cs="Times New Roman"/>
          <w:bCs/>
          <w:color w:val="000000"/>
          <w:sz w:val="28"/>
          <w:szCs w:val="28"/>
          <w:lang w:val="en-US" w:eastAsia="ar-SA"/>
        </w:rPr>
        <w:t>D</w:t>
      </w:r>
      <w:r>
        <w:rPr>
          <w:rFonts w:ascii="Times New Roman" w:hAnsi="Times New Roman" w:cs="Times New Roman"/>
          <w:bCs/>
          <w:color w:val="000000"/>
          <w:sz w:val="28"/>
          <w:szCs w:val="28"/>
          <w:lang w:eastAsia="ar-SA"/>
        </w:rPr>
        <w:t xml:space="preserve">09) за период </w:t>
      </w:r>
      <w:r>
        <w:rPr>
          <w:rFonts w:ascii="Times New Roman" w:hAnsi="Times New Roman" w:cs="Times New Roman"/>
          <w:sz w:val="28"/>
          <w:szCs w:val="28"/>
          <w:lang w:eastAsia="en-US"/>
        </w:rPr>
        <w:t>с 2013 по 2023 годы.</w:t>
      </w:r>
    </w:p>
    <w:p w14:paraId="43DC11A5" w14:textId="77777777" w:rsidR="00EE0731" w:rsidRDefault="00EE0731">
      <w:pPr>
        <w:pStyle w:val="Standard"/>
        <w:spacing w:line="240" w:lineRule="auto"/>
        <w:jc w:val="center"/>
        <w:rPr>
          <w:rFonts w:ascii="Times New Roman" w:hAnsi="Times New Roman" w:cs="Times New Roman"/>
          <w:sz w:val="28"/>
          <w:szCs w:val="28"/>
        </w:rPr>
      </w:pPr>
    </w:p>
    <w:tbl>
      <w:tblPr>
        <w:tblW w:w="4897" w:type="pct"/>
        <w:tblCellMar>
          <w:left w:w="10" w:type="dxa"/>
          <w:right w:w="10" w:type="dxa"/>
        </w:tblCellMar>
        <w:tblLook w:val="0000" w:firstRow="0" w:lastRow="0" w:firstColumn="0" w:lastColumn="0" w:noHBand="0" w:noVBand="0"/>
      </w:tblPr>
      <w:tblGrid>
        <w:gridCol w:w="1798"/>
        <w:gridCol w:w="789"/>
        <w:gridCol w:w="789"/>
        <w:gridCol w:w="788"/>
        <w:gridCol w:w="788"/>
        <w:gridCol w:w="788"/>
        <w:gridCol w:w="788"/>
        <w:gridCol w:w="788"/>
        <w:gridCol w:w="629"/>
        <w:gridCol w:w="629"/>
        <w:gridCol w:w="629"/>
        <w:gridCol w:w="627"/>
      </w:tblGrid>
      <w:tr w:rsidR="00EE0731" w14:paraId="21A95B32" w14:textId="77777777">
        <w:trPr>
          <w:trHeight w:val="222"/>
        </w:trPr>
        <w:tc>
          <w:tcPr>
            <w:tcW w:w="914" w:type="pct"/>
            <w:tcBorders>
              <w:top w:val="single" w:sz="2" w:space="0" w:color="000000"/>
              <w:left w:val="single" w:sz="2" w:space="0" w:color="000000"/>
              <w:bottom w:val="single" w:sz="2" w:space="0" w:color="000000"/>
            </w:tcBorders>
            <w:tcMar>
              <w:top w:w="55" w:type="dxa"/>
              <w:left w:w="55" w:type="dxa"/>
              <w:bottom w:w="55" w:type="dxa"/>
              <w:right w:w="55" w:type="dxa"/>
            </w:tcMar>
          </w:tcPr>
          <w:p w14:paraId="6C9DAF65" w14:textId="77777777" w:rsidR="00EE0731" w:rsidRDefault="00A70F95">
            <w:pPr>
              <w:pStyle w:val="TableContents"/>
              <w:spacing w:line="240" w:lineRule="auto"/>
              <w:rPr>
                <w:rFonts w:ascii="Times New Roman" w:hAnsi="Times New Roman" w:cs="Times New Roman"/>
                <w:b/>
                <w:sz w:val="24"/>
                <w:szCs w:val="24"/>
              </w:rPr>
            </w:pPr>
            <w:r>
              <w:rPr>
                <w:rFonts w:ascii="Times New Roman" w:hAnsi="Times New Roman" w:cs="Times New Roman"/>
                <w:b/>
                <w:sz w:val="24"/>
                <w:szCs w:val="24"/>
              </w:rPr>
              <w:t>Годы/</w:t>
            </w:r>
          </w:p>
        </w:tc>
        <w:tc>
          <w:tcPr>
            <w:tcW w:w="40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85EA854"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2013</w:t>
            </w:r>
          </w:p>
        </w:tc>
        <w:tc>
          <w:tcPr>
            <w:tcW w:w="40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26C9B6B"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2014</w:t>
            </w:r>
          </w:p>
        </w:tc>
        <w:tc>
          <w:tcPr>
            <w:tcW w:w="40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B935047"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2015</w:t>
            </w:r>
          </w:p>
        </w:tc>
        <w:tc>
          <w:tcPr>
            <w:tcW w:w="40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D7BB006"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2016</w:t>
            </w:r>
          </w:p>
        </w:tc>
        <w:tc>
          <w:tcPr>
            <w:tcW w:w="40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D1CB64F"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40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18AF6A1"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401"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B2430C4"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320" w:type="pct"/>
            <w:tcBorders>
              <w:top w:val="single" w:sz="2" w:space="0" w:color="000000"/>
              <w:left w:val="single" w:sz="2" w:space="0" w:color="000000"/>
              <w:bottom w:val="single" w:sz="2" w:space="0" w:color="000000"/>
              <w:right w:val="single" w:sz="2" w:space="0" w:color="000000"/>
            </w:tcBorders>
            <w:vAlign w:val="center"/>
          </w:tcPr>
          <w:p w14:paraId="466FA479"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320" w:type="pct"/>
            <w:tcBorders>
              <w:top w:val="single" w:sz="2" w:space="0" w:color="000000"/>
              <w:left w:val="single" w:sz="2" w:space="0" w:color="000000"/>
              <w:bottom w:val="single" w:sz="2" w:space="0" w:color="000000"/>
              <w:right w:val="single" w:sz="2" w:space="0" w:color="000000"/>
            </w:tcBorders>
            <w:vAlign w:val="center"/>
          </w:tcPr>
          <w:p w14:paraId="44059005" w14:textId="77777777" w:rsidR="00EE0731" w:rsidRDefault="00A70F95">
            <w:pPr>
              <w:pStyle w:val="TableContents"/>
              <w:spacing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2021</w:t>
            </w:r>
          </w:p>
        </w:tc>
        <w:tc>
          <w:tcPr>
            <w:tcW w:w="320" w:type="pct"/>
            <w:tcBorders>
              <w:top w:val="single" w:sz="2" w:space="0" w:color="000000"/>
              <w:left w:val="single" w:sz="2" w:space="0" w:color="000000"/>
              <w:bottom w:val="single" w:sz="2" w:space="0" w:color="000000"/>
              <w:right w:val="single" w:sz="2" w:space="0" w:color="000000"/>
            </w:tcBorders>
          </w:tcPr>
          <w:p w14:paraId="2472F665"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2022</w:t>
            </w:r>
          </w:p>
        </w:tc>
        <w:tc>
          <w:tcPr>
            <w:tcW w:w="319" w:type="pct"/>
            <w:tcBorders>
              <w:top w:val="single" w:sz="2" w:space="0" w:color="000000"/>
              <w:left w:val="single" w:sz="2" w:space="0" w:color="000000"/>
              <w:bottom w:val="single" w:sz="2" w:space="0" w:color="000000"/>
              <w:right w:val="single" w:sz="2" w:space="0" w:color="000000"/>
            </w:tcBorders>
          </w:tcPr>
          <w:p w14:paraId="69634DB7"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2023</w:t>
            </w:r>
          </w:p>
        </w:tc>
      </w:tr>
      <w:tr w:rsidR="00EE0731" w14:paraId="70BAA999" w14:textId="77777777">
        <w:trPr>
          <w:trHeight w:val="222"/>
        </w:trPr>
        <w:tc>
          <w:tcPr>
            <w:tcW w:w="914" w:type="pct"/>
            <w:tcBorders>
              <w:left w:val="single" w:sz="2" w:space="0" w:color="000000"/>
              <w:bottom w:val="single" w:sz="2" w:space="0" w:color="000000"/>
            </w:tcBorders>
            <w:tcMar>
              <w:top w:w="55" w:type="dxa"/>
              <w:left w:w="55" w:type="dxa"/>
              <w:bottom w:w="55" w:type="dxa"/>
              <w:right w:w="55" w:type="dxa"/>
            </w:tcMar>
          </w:tcPr>
          <w:p w14:paraId="791C4E59" w14:textId="77777777" w:rsidR="00EE0731" w:rsidRDefault="00A70F95">
            <w:pPr>
              <w:pStyle w:val="TableContents"/>
              <w:spacing w:line="240" w:lineRule="auto"/>
              <w:rPr>
                <w:rFonts w:ascii="Times New Roman" w:hAnsi="Times New Roman" w:cs="Times New Roman"/>
              </w:rPr>
            </w:pPr>
            <w:r>
              <w:rPr>
                <w:rFonts w:ascii="Times New Roman" w:hAnsi="Times New Roman" w:cs="Times New Roman"/>
                <w:bCs/>
                <w:color w:val="000000"/>
                <w:sz w:val="24"/>
                <w:szCs w:val="24"/>
                <w:lang w:eastAsia="ar-SA"/>
              </w:rPr>
              <w:t>Показатель %</w:t>
            </w:r>
          </w:p>
        </w:tc>
        <w:tc>
          <w:tcPr>
            <w:tcW w:w="401" w:type="pct"/>
            <w:tcBorders>
              <w:left w:val="single" w:sz="2" w:space="0" w:color="000000"/>
              <w:bottom w:val="single" w:sz="2" w:space="0" w:color="000000"/>
            </w:tcBorders>
            <w:tcMar>
              <w:top w:w="55" w:type="dxa"/>
              <w:left w:w="55" w:type="dxa"/>
              <w:bottom w:w="55" w:type="dxa"/>
              <w:right w:w="55" w:type="dxa"/>
            </w:tcMar>
            <w:vAlign w:val="center"/>
          </w:tcPr>
          <w:p w14:paraId="4DF6AD95"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0,23</w:t>
            </w:r>
          </w:p>
        </w:tc>
        <w:tc>
          <w:tcPr>
            <w:tcW w:w="401" w:type="pct"/>
            <w:tcBorders>
              <w:left w:val="single" w:sz="2" w:space="0" w:color="000000"/>
              <w:bottom w:val="single" w:sz="2" w:space="0" w:color="000000"/>
            </w:tcBorders>
            <w:tcMar>
              <w:top w:w="55" w:type="dxa"/>
              <w:left w:w="55" w:type="dxa"/>
              <w:bottom w:w="55" w:type="dxa"/>
              <w:right w:w="55" w:type="dxa"/>
            </w:tcMar>
            <w:vAlign w:val="center"/>
          </w:tcPr>
          <w:p w14:paraId="0B6E13B6"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401" w:type="pct"/>
            <w:tcBorders>
              <w:left w:val="single" w:sz="2" w:space="0" w:color="000000"/>
              <w:bottom w:val="single" w:sz="2" w:space="0" w:color="000000"/>
            </w:tcBorders>
            <w:tcMar>
              <w:top w:w="55" w:type="dxa"/>
              <w:left w:w="55" w:type="dxa"/>
              <w:bottom w:w="55" w:type="dxa"/>
              <w:right w:w="55" w:type="dxa"/>
            </w:tcMar>
            <w:vAlign w:val="center"/>
          </w:tcPr>
          <w:p w14:paraId="18F6D3C8"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401" w:type="pct"/>
            <w:tcBorders>
              <w:left w:val="single" w:sz="2" w:space="0" w:color="000000"/>
              <w:bottom w:val="single" w:sz="2" w:space="0" w:color="000000"/>
            </w:tcBorders>
            <w:tcMar>
              <w:top w:w="55" w:type="dxa"/>
              <w:left w:w="55" w:type="dxa"/>
              <w:bottom w:w="55" w:type="dxa"/>
              <w:right w:w="55" w:type="dxa"/>
            </w:tcMar>
            <w:vAlign w:val="center"/>
          </w:tcPr>
          <w:p w14:paraId="50276F01"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0,41</w:t>
            </w:r>
          </w:p>
        </w:tc>
        <w:tc>
          <w:tcPr>
            <w:tcW w:w="401" w:type="pct"/>
            <w:tcBorders>
              <w:left w:val="single" w:sz="2" w:space="0" w:color="000000"/>
              <w:bottom w:val="single" w:sz="2" w:space="0" w:color="000000"/>
            </w:tcBorders>
            <w:tcMar>
              <w:top w:w="55" w:type="dxa"/>
              <w:left w:w="55" w:type="dxa"/>
              <w:bottom w:w="55" w:type="dxa"/>
              <w:right w:w="55" w:type="dxa"/>
            </w:tcMar>
            <w:vAlign w:val="center"/>
          </w:tcPr>
          <w:p w14:paraId="13DA60EB"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01" w:type="pct"/>
            <w:tcBorders>
              <w:left w:val="single" w:sz="2" w:space="0" w:color="000000"/>
              <w:bottom w:val="single" w:sz="2" w:space="0" w:color="000000"/>
            </w:tcBorders>
            <w:tcMar>
              <w:top w:w="55" w:type="dxa"/>
              <w:left w:w="55" w:type="dxa"/>
              <w:bottom w:w="55" w:type="dxa"/>
              <w:right w:w="55" w:type="dxa"/>
            </w:tcMar>
            <w:vAlign w:val="center"/>
          </w:tcPr>
          <w:p w14:paraId="3BC4CBE5" w14:textId="77777777" w:rsidR="00EE0731" w:rsidRDefault="00A70F95">
            <w:pPr>
              <w:pStyle w:val="TableContent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401"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7CEF6B2"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0,51</w:t>
            </w:r>
          </w:p>
        </w:tc>
        <w:tc>
          <w:tcPr>
            <w:tcW w:w="320" w:type="pct"/>
            <w:tcBorders>
              <w:left w:val="single" w:sz="2" w:space="0" w:color="000000"/>
              <w:bottom w:val="single" w:sz="2" w:space="0" w:color="000000"/>
              <w:right w:val="single" w:sz="2" w:space="0" w:color="000000"/>
            </w:tcBorders>
            <w:vAlign w:val="center"/>
          </w:tcPr>
          <w:p w14:paraId="29DAD0B9"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0,55</w:t>
            </w:r>
          </w:p>
        </w:tc>
        <w:tc>
          <w:tcPr>
            <w:tcW w:w="320" w:type="pct"/>
            <w:tcBorders>
              <w:left w:val="single" w:sz="2" w:space="0" w:color="000000"/>
              <w:bottom w:val="single" w:sz="2" w:space="0" w:color="000000"/>
              <w:right w:val="single" w:sz="2" w:space="0" w:color="000000"/>
            </w:tcBorders>
            <w:vAlign w:val="center"/>
          </w:tcPr>
          <w:p w14:paraId="4A861CAD" w14:textId="77777777" w:rsidR="00EE0731" w:rsidRDefault="00A70F95">
            <w:pPr>
              <w:pStyle w:val="TableContents"/>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w:t>
            </w:r>
          </w:p>
        </w:tc>
        <w:tc>
          <w:tcPr>
            <w:tcW w:w="320" w:type="pct"/>
            <w:tcBorders>
              <w:left w:val="single" w:sz="2" w:space="0" w:color="000000"/>
              <w:bottom w:val="single" w:sz="2" w:space="0" w:color="000000"/>
              <w:right w:val="single" w:sz="2" w:space="0" w:color="000000"/>
            </w:tcBorders>
          </w:tcPr>
          <w:p w14:paraId="16070007"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0,6</w:t>
            </w:r>
          </w:p>
        </w:tc>
        <w:tc>
          <w:tcPr>
            <w:tcW w:w="319" w:type="pct"/>
            <w:tcBorders>
              <w:left w:val="single" w:sz="2" w:space="0" w:color="000000"/>
              <w:bottom w:val="single" w:sz="2" w:space="0" w:color="000000"/>
              <w:right w:val="single" w:sz="2" w:space="0" w:color="000000"/>
            </w:tcBorders>
          </w:tcPr>
          <w:p w14:paraId="2598C497"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14:paraId="44093D21" w14:textId="77777777" w:rsidR="00EE0731" w:rsidRDefault="00EE0731">
      <w:pPr>
        <w:pStyle w:val="Standard"/>
        <w:spacing w:line="240" w:lineRule="auto"/>
        <w:jc w:val="center"/>
        <w:rPr>
          <w:rFonts w:ascii="Times New Roman" w:hAnsi="Times New Roman" w:cs="Times New Roman"/>
          <w:b/>
          <w:sz w:val="28"/>
          <w:szCs w:val="28"/>
        </w:rPr>
      </w:pPr>
    </w:p>
    <w:p w14:paraId="317B0038" w14:textId="77777777" w:rsidR="00EE0731" w:rsidRDefault="00A70F95">
      <w:pPr>
        <w:pStyle w:val="Standard"/>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Динамика показателя запущенности ЗНО</w:t>
      </w:r>
    </w:p>
    <w:p w14:paraId="56C42707" w14:textId="77777777" w:rsidR="00EE0731" w:rsidRDefault="00EE0731">
      <w:pPr>
        <w:pStyle w:val="Standard"/>
        <w:spacing w:line="240" w:lineRule="auto"/>
        <w:jc w:val="center"/>
        <w:rPr>
          <w:rFonts w:ascii="Times New Roman" w:hAnsi="Times New Roman" w:cs="Times New Roman"/>
          <w:b/>
          <w:bCs/>
          <w:color w:val="000000"/>
          <w:sz w:val="28"/>
          <w:szCs w:val="28"/>
          <w:lang w:eastAsia="ar-SA"/>
        </w:rPr>
      </w:pPr>
    </w:p>
    <w:p w14:paraId="3E1A2AB5"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 xml:space="preserve">При изучении табл. 13, обращает внимание незначительного снижения запущенных случаев с 2013г. на 36,6% к 2023г., что показывает незначительное улучшение в этих показателях. </w:t>
      </w:r>
    </w:p>
    <w:p w14:paraId="0CE54291" w14:textId="77777777" w:rsidR="00EE0731" w:rsidRDefault="00EE0731">
      <w:pPr>
        <w:pStyle w:val="Standard"/>
        <w:spacing w:line="240" w:lineRule="auto"/>
        <w:ind w:firstLine="709"/>
        <w:jc w:val="both"/>
        <w:rPr>
          <w:rFonts w:ascii="Times New Roman" w:hAnsi="Times New Roman" w:cs="Times New Roman"/>
          <w:bCs/>
          <w:color w:val="000000"/>
          <w:sz w:val="28"/>
          <w:szCs w:val="28"/>
          <w:lang w:eastAsia="ar-SA"/>
        </w:rPr>
      </w:pPr>
    </w:p>
    <w:p w14:paraId="52375BDD" w14:textId="77777777" w:rsidR="00EE0731" w:rsidRDefault="00A70F95">
      <w:pPr>
        <w:pStyle w:val="Standard"/>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13. Динамика показателя запущенности ЗНО за период с 2013 по 2023 гг.</w:t>
      </w:r>
    </w:p>
    <w:p w14:paraId="30CC070D" w14:textId="77777777" w:rsidR="00EE0731" w:rsidRDefault="00EE0731">
      <w:pPr>
        <w:pStyle w:val="Standard"/>
        <w:spacing w:line="240" w:lineRule="auto"/>
        <w:jc w:val="center"/>
        <w:rPr>
          <w:rFonts w:ascii="Times New Roman" w:hAnsi="Times New Roman" w:cs="Times New Roman"/>
          <w:sz w:val="28"/>
          <w:szCs w:val="28"/>
        </w:rPr>
      </w:pPr>
    </w:p>
    <w:tbl>
      <w:tblPr>
        <w:tblW w:w="4994" w:type="pct"/>
        <w:tblCellMar>
          <w:left w:w="10" w:type="dxa"/>
          <w:right w:w="10" w:type="dxa"/>
        </w:tblCellMar>
        <w:tblLook w:val="0000" w:firstRow="0" w:lastRow="0" w:firstColumn="0" w:lastColumn="0" w:noHBand="0" w:noVBand="0"/>
      </w:tblPr>
      <w:tblGrid>
        <w:gridCol w:w="1962"/>
        <w:gridCol w:w="731"/>
        <w:gridCol w:w="734"/>
        <w:gridCol w:w="734"/>
        <w:gridCol w:w="734"/>
        <w:gridCol w:w="732"/>
        <w:gridCol w:w="734"/>
        <w:gridCol w:w="734"/>
        <w:gridCol w:w="734"/>
        <w:gridCol w:w="732"/>
        <w:gridCol w:w="732"/>
        <w:gridCol w:w="732"/>
      </w:tblGrid>
      <w:tr w:rsidR="00EE0731" w14:paraId="5828E469" w14:textId="77777777">
        <w:trPr>
          <w:trHeight w:val="291"/>
        </w:trPr>
        <w:tc>
          <w:tcPr>
            <w:tcW w:w="979" w:type="pct"/>
            <w:tcBorders>
              <w:top w:val="single" w:sz="2" w:space="0" w:color="000000"/>
              <w:left w:val="single" w:sz="2" w:space="0" w:color="000000"/>
              <w:bottom w:val="single" w:sz="2" w:space="0" w:color="000000"/>
            </w:tcBorders>
            <w:tcMar>
              <w:top w:w="55" w:type="dxa"/>
              <w:left w:w="55" w:type="dxa"/>
              <w:bottom w:w="55" w:type="dxa"/>
              <w:right w:w="55" w:type="dxa"/>
            </w:tcMar>
          </w:tcPr>
          <w:p w14:paraId="1E37486E" w14:textId="77777777" w:rsidR="00EE0731" w:rsidRDefault="00A70F95">
            <w:pPr>
              <w:pStyle w:val="TableContents"/>
              <w:spacing w:line="240" w:lineRule="auto"/>
              <w:rPr>
                <w:rFonts w:ascii="Times New Roman" w:hAnsi="Times New Roman" w:cs="Times New Roman"/>
                <w:b/>
                <w:sz w:val="24"/>
                <w:szCs w:val="24"/>
              </w:rPr>
            </w:pPr>
            <w:r>
              <w:rPr>
                <w:rFonts w:ascii="Times New Roman" w:hAnsi="Times New Roman" w:cs="Times New Roman"/>
                <w:b/>
                <w:sz w:val="24"/>
                <w:szCs w:val="24"/>
              </w:rPr>
              <w:t>Годы/</w:t>
            </w:r>
          </w:p>
        </w:tc>
        <w:tc>
          <w:tcPr>
            <w:tcW w:w="365"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9E25B1C"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2013</w:t>
            </w:r>
          </w:p>
        </w:tc>
        <w:tc>
          <w:tcPr>
            <w:tcW w:w="366"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BCE0F07"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2014</w:t>
            </w:r>
          </w:p>
        </w:tc>
        <w:tc>
          <w:tcPr>
            <w:tcW w:w="366"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B232873"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2015</w:t>
            </w:r>
          </w:p>
        </w:tc>
        <w:tc>
          <w:tcPr>
            <w:tcW w:w="366"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ED3CABA"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2016</w:t>
            </w:r>
          </w:p>
        </w:tc>
        <w:tc>
          <w:tcPr>
            <w:tcW w:w="365"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E14FA4A"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366"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5D2D5FB"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366"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7467C3A4"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366" w:type="pct"/>
            <w:tcBorders>
              <w:top w:val="single" w:sz="2" w:space="0" w:color="000000"/>
              <w:left w:val="single" w:sz="2" w:space="0" w:color="000000"/>
              <w:bottom w:val="single" w:sz="2" w:space="0" w:color="000000"/>
              <w:right w:val="single" w:sz="2" w:space="0" w:color="000000"/>
            </w:tcBorders>
            <w:vAlign w:val="center"/>
          </w:tcPr>
          <w:p w14:paraId="4BC95307"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365" w:type="pct"/>
            <w:tcBorders>
              <w:top w:val="single" w:sz="2" w:space="0" w:color="000000"/>
              <w:left w:val="single" w:sz="2" w:space="0" w:color="000000"/>
              <w:bottom w:val="single" w:sz="2" w:space="0" w:color="000000"/>
              <w:right w:val="single" w:sz="2" w:space="0" w:color="000000"/>
            </w:tcBorders>
            <w:vAlign w:val="center"/>
          </w:tcPr>
          <w:p w14:paraId="0583157A"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365" w:type="pct"/>
            <w:tcBorders>
              <w:top w:val="single" w:sz="2" w:space="0" w:color="000000"/>
              <w:left w:val="single" w:sz="2" w:space="0" w:color="000000"/>
              <w:bottom w:val="single" w:sz="2" w:space="0" w:color="000000"/>
              <w:right w:val="single" w:sz="2" w:space="0" w:color="000000"/>
            </w:tcBorders>
          </w:tcPr>
          <w:p w14:paraId="10DBAC4F"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2022</w:t>
            </w:r>
          </w:p>
        </w:tc>
        <w:tc>
          <w:tcPr>
            <w:tcW w:w="365" w:type="pct"/>
            <w:tcBorders>
              <w:top w:val="single" w:sz="2" w:space="0" w:color="000000"/>
              <w:left w:val="single" w:sz="2" w:space="0" w:color="000000"/>
              <w:bottom w:val="single" w:sz="2" w:space="0" w:color="000000"/>
              <w:right w:val="single" w:sz="2" w:space="0" w:color="000000"/>
            </w:tcBorders>
          </w:tcPr>
          <w:p w14:paraId="566E1502"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2023</w:t>
            </w:r>
          </w:p>
        </w:tc>
      </w:tr>
      <w:tr w:rsidR="00EE0731" w14:paraId="03E9FD96" w14:textId="77777777">
        <w:trPr>
          <w:trHeight w:val="291"/>
        </w:trPr>
        <w:tc>
          <w:tcPr>
            <w:tcW w:w="979" w:type="pct"/>
            <w:tcBorders>
              <w:left w:val="single" w:sz="2" w:space="0" w:color="000000"/>
              <w:bottom w:val="single" w:sz="2" w:space="0" w:color="000000"/>
            </w:tcBorders>
            <w:tcMar>
              <w:top w:w="55" w:type="dxa"/>
              <w:left w:w="55" w:type="dxa"/>
              <w:bottom w:w="55" w:type="dxa"/>
              <w:right w:w="55" w:type="dxa"/>
            </w:tcMar>
          </w:tcPr>
          <w:p w14:paraId="33CF858F" w14:textId="77777777" w:rsidR="00EE0731" w:rsidRDefault="00A70F95">
            <w:pPr>
              <w:pStyle w:val="TableContents"/>
              <w:spacing w:line="240" w:lineRule="auto"/>
              <w:rPr>
                <w:rFonts w:ascii="Times New Roman" w:hAnsi="Times New Roman" w:cs="Times New Roman"/>
              </w:rPr>
            </w:pPr>
            <w:r>
              <w:rPr>
                <w:rFonts w:ascii="Times New Roman" w:hAnsi="Times New Roman" w:cs="Times New Roman"/>
                <w:bCs/>
                <w:color w:val="000000"/>
                <w:sz w:val="24"/>
                <w:szCs w:val="24"/>
                <w:lang w:eastAsia="ar-SA"/>
              </w:rPr>
              <w:t>Показатель %</w:t>
            </w:r>
          </w:p>
        </w:tc>
        <w:tc>
          <w:tcPr>
            <w:tcW w:w="365" w:type="pct"/>
            <w:tcBorders>
              <w:left w:val="single" w:sz="2" w:space="0" w:color="000000"/>
              <w:bottom w:val="single" w:sz="2" w:space="0" w:color="000000"/>
            </w:tcBorders>
            <w:tcMar>
              <w:top w:w="55" w:type="dxa"/>
              <w:left w:w="55" w:type="dxa"/>
              <w:bottom w:w="55" w:type="dxa"/>
              <w:right w:w="55" w:type="dxa"/>
            </w:tcMar>
            <w:vAlign w:val="center"/>
          </w:tcPr>
          <w:p w14:paraId="3B438AA1"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36,4</w:t>
            </w:r>
          </w:p>
        </w:tc>
        <w:tc>
          <w:tcPr>
            <w:tcW w:w="366" w:type="pct"/>
            <w:tcBorders>
              <w:left w:val="single" w:sz="2" w:space="0" w:color="000000"/>
              <w:bottom w:val="single" w:sz="2" w:space="0" w:color="000000"/>
            </w:tcBorders>
            <w:tcMar>
              <w:top w:w="55" w:type="dxa"/>
              <w:left w:w="55" w:type="dxa"/>
              <w:bottom w:w="55" w:type="dxa"/>
              <w:right w:w="55" w:type="dxa"/>
            </w:tcMar>
            <w:vAlign w:val="center"/>
          </w:tcPr>
          <w:p w14:paraId="292A0780"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33,5</w:t>
            </w:r>
          </w:p>
        </w:tc>
        <w:tc>
          <w:tcPr>
            <w:tcW w:w="366" w:type="pct"/>
            <w:tcBorders>
              <w:left w:val="single" w:sz="2" w:space="0" w:color="000000"/>
              <w:bottom w:val="single" w:sz="2" w:space="0" w:color="000000"/>
            </w:tcBorders>
            <w:tcMar>
              <w:top w:w="55" w:type="dxa"/>
              <w:left w:w="55" w:type="dxa"/>
              <w:bottom w:w="55" w:type="dxa"/>
              <w:right w:w="55" w:type="dxa"/>
            </w:tcMar>
            <w:vAlign w:val="center"/>
          </w:tcPr>
          <w:p w14:paraId="4C6E7824"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31,8</w:t>
            </w:r>
          </w:p>
        </w:tc>
        <w:tc>
          <w:tcPr>
            <w:tcW w:w="366" w:type="pct"/>
            <w:tcBorders>
              <w:left w:val="single" w:sz="2" w:space="0" w:color="000000"/>
              <w:bottom w:val="single" w:sz="2" w:space="0" w:color="000000"/>
            </w:tcBorders>
            <w:tcMar>
              <w:top w:w="55" w:type="dxa"/>
              <w:left w:w="55" w:type="dxa"/>
              <w:bottom w:w="55" w:type="dxa"/>
              <w:right w:w="55" w:type="dxa"/>
            </w:tcMar>
            <w:vAlign w:val="center"/>
          </w:tcPr>
          <w:p w14:paraId="4503D139"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31,4</w:t>
            </w:r>
          </w:p>
        </w:tc>
        <w:tc>
          <w:tcPr>
            <w:tcW w:w="365" w:type="pct"/>
            <w:tcBorders>
              <w:left w:val="single" w:sz="2" w:space="0" w:color="000000"/>
              <w:bottom w:val="single" w:sz="2" w:space="0" w:color="000000"/>
            </w:tcBorders>
            <w:tcMar>
              <w:top w:w="55" w:type="dxa"/>
              <w:left w:w="55" w:type="dxa"/>
              <w:bottom w:w="55" w:type="dxa"/>
              <w:right w:w="55" w:type="dxa"/>
            </w:tcMar>
            <w:vAlign w:val="center"/>
          </w:tcPr>
          <w:p w14:paraId="3E7E50DF"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26,1</w:t>
            </w:r>
          </w:p>
        </w:tc>
        <w:tc>
          <w:tcPr>
            <w:tcW w:w="366" w:type="pct"/>
            <w:tcBorders>
              <w:left w:val="single" w:sz="2" w:space="0" w:color="000000"/>
              <w:bottom w:val="single" w:sz="2" w:space="0" w:color="000000"/>
            </w:tcBorders>
            <w:tcMar>
              <w:top w:w="55" w:type="dxa"/>
              <w:left w:w="55" w:type="dxa"/>
              <w:bottom w:w="55" w:type="dxa"/>
              <w:right w:w="55" w:type="dxa"/>
            </w:tcMar>
            <w:vAlign w:val="center"/>
          </w:tcPr>
          <w:p w14:paraId="0EF15AB3"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26,6</w:t>
            </w:r>
          </w:p>
        </w:tc>
        <w:tc>
          <w:tcPr>
            <w:tcW w:w="366"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C3136C7"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27,1</w:t>
            </w:r>
          </w:p>
        </w:tc>
        <w:tc>
          <w:tcPr>
            <w:tcW w:w="366" w:type="pct"/>
            <w:tcBorders>
              <w:left w:val="single" w:sz="2" w:space="0" w:color="000000"/>
              <w:bottom w:val="single" w:sz="2" w:space="0" w:color="000000"/>
              <w:right w:val="single" w:sz="2" w:space="0" w:color="000000"/>
            </w:tcBorders>
            <w:vAlign w:val="center"/>
          </w:tcPr>
          <w:p w14:paraId="670F6182"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27,8</w:t>
            </w:r>
          </w:p>
        </w:tc>
        <w:tc>
          <w:tcPr>
            <w:tcW w:w="365" w:type="pct"/>
            <w:tcBorders>
              <w:left w:val="single" w:sz="2" w:space="0" w:color="000000"/>
              <w:bottom w:val="single" w:sz="2" w:space="0" w:color="000000"/>
              <w:right w:val="single" w:sz="2" w:space="0" w:color="000000"/>
            </w:tcBorders>
            <w:vAlign w:val="center"/>
          </w:tcPr>
          <w:p w14:paraId="541CA3AC"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365" w:type="pct"/>
            <w:tcBorders>
              <w:left w:val="single" w:sz="2" w:space="0" w:color="000000"/>
              <w:bottom w:val="single" w:sz="2" w:space="0" w:color="000000"/>
              <w:right w:val="single" w:sz="2" w:space="0" w:color="000000"/>
            </w:tcBorders>
          </w:tcPr>
          <w:p w14:paraId="69BFE974"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25,4</w:t>
            </w:r>
          </w:p>
        </w:tc>
        <w:tc>
          <w:tcPr>
            <w:tcW w:w="365" w:type="pct"/>
            <w:tcBorders>
              <w:left w:val="single" w:sz="2" w:space="0" w:color="000000"/>
              <w:bottom w:val="single" w:sz="2" w:space="0" w:color="000000"/>
              <w:right w:val="single" w:sz="2" w:space="0" w:color="000000"/>
            </w:tcBorders>
          </w:tcPr>
          <w:p w14:paraId="026BFD88"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23,1</w:t>
            </w:r>
          </w:p>
        </w:tc>
      </w:tr>
    </w:tbl>
    <w:p w14:paraId="42B2194B" w14:textId="77777777" w:rsidR="00EE0731" w:rsidRDefault="00EE0731">
      <w:pPr>
        <w:pStyle w:val="Standard"/>
        <w:spacing w:line="240" w:lineRule="auto"/>
        <w:ind w:firstLine="709"/>
        <w:jc w:val="both"/>
        <w:rPr>
          <w:rFonts w:ascii="Times New Roman" w:hAnsi="Times New Roman" w:cs="Times New Roman"/>
          <w:bCs/>
          <w:color w:val="000000"/>
          <w:sz w:val="28"/>
          <w:szCs w:val="28"/>
          <w:lang w:eastAsia="ar-SA"/>
        </w:rPr>
      </w:pPr>
    </w:p>
    <w:p w14:paraId="45812CC0"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Показатель запущенности с 2018 по 2023 годы в разрезе районов республики представлен в таблице 14.</w:t>
      </w:r>
    </w:p>
    <w:p w14:paraId="079E9C7E" w14:textId="77777777" w:rsidR="00EE0731" w:rsidRDefault="00EE0731">
      <w:pPr>
        <w:pStyle w:val="Standard"/>
        <w:spacing w:line="240" w:lineRule="auto"/>
        <w:jc w:val="center"/>
        <w:rPr>
          <w:rFonts w:ascii="Times New Roman" w:hAnsi="Times New Roman" w:cs="Times New Roman"/>
          <w:sz w:val="28"/>
          <w:szCs w:val="28"/>
        </w:rPr>
      </w:pPr>
    </w:p>
    <w:p w14:paraId="6AE63FF9" w14:textId="77777777" w:rsidR="00EE0731" w:rsidRDefault="00A70F95">
      <w:pPr>
        <w:pStyle w:val="Standard"/>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14. Показатель запущенности (IV стадия заболевания и III ст. визуальных локализаций) в муниципальных образованиях</w:t>
      </w:r>
    </w:p>
    <w:p w14:paraId="1E31281F" w14:textId="77777777" w:rsidR="00EE0731" w:rsidRDefault="00EE0731">
      <w:pPr>
        <w:pStyle w:val="Standard"/>
        <w:spacing w:line="240" w:lineRule="auto"/>
        <w:jc w:val="center"/>
        <w:rPr>
          <w:rFonts w:ascii="Times New Roman" w:hAnsi="Times New Roman" w:cs="Times New Roman"/>
          <w:sz w:val="28"/>
          <w:szCs w:val="28"/>
        </w:rPr>
      </w:pPr>
    </w:p>
    <w:tbl>
      <w:tblPr>
        <w:tblW w:w="4969" w:type="pct"/>
        <w:jc w:val="center"/>
        <w:tblCellMar>
          <w:left w:w="10" w:type="dxa"/>
          <w:right w:w="10" w:type="dxa"/>
        </w:tblCellMar>
        <w:tblLook w:val="0000" w:firstRow="0" w:lastRow="0" w:firstColumn="0" w:lastColumn="0" w:noHBand="0" w:noVBand="0"/>
      </w:tblPr>
      <w:tblGrid>
        <w:gridCol w:w="1946"/>
        <w:gridCol w:w="1092"/>
        <w:gridCol w:w="1240"/>
        <w:gridCol w:w="1425"/>
        <w:gridCol w:w="1424"/>
        <w:gridCol w:w="1424"/>
        <w:gridCol w:w="1424"/>
      </w:tblGrid>
      <w:tr w:rsidR="00EE0731" w14:paraId="7E8149C3" w14:textId="77777777">
        <w:trPr>
          <w:trHeight w:val="526"/>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5EDD000E" w14:textId="77777777" w:rsidR="00EE0731" w:rsidRDefault="00A70F95">
            <w:pPr>
              <w:pStyle w:val="TableContents"/>
              <w:spacing w:line="240" w:lineRule="auto"/>
              <w:jc w:val="center"/>
              <w:rPr>
                <w:rFonts w:ascii="Times New Roman" w:hAnsi="Times New Roman" w:cs="Times New Roman"/>
                <w:b/>
                <w:sz w:val="20"/>
                <w:szCs w:val="20"/>
              </w:rPr>
            </w:pPr>
            <w:r>
              <w:rPr>
                <w:rFonts w:ascii="Times New Roman" w:hAnsi="Times New Roman" w:cs="Times New Roman"/>
                <w:b/>
                <w:sz w:val="20"/>
                <w:szCs w:val="20"/>
              </w:rPr>
              <w:t>Муниципальное образование/год</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F580E46" w14:textId="77777777" w:rsidR="00EE0731" w:rsidRDefault="00A70F95">
            <w:pPr>
              <w:pStyle w:val="TableContents"/>
              <w:spacing w:line="240" w:lineRule="auto"/>
              <w:jc w:val="center"/>
              <w:rPr>
                <w:rFonts w:ascii="Times New Roman" w:hAnsi="Times New Roman" w:cs="Times New Roman"/>
                <w:b/>
                <w:sz w:val="20"/>
                <w:szCs w:val="20"/>
              </w:rPr>
            </w:pPr>
            <w:r>
              <w:rPr>
                <w:b/>
                <w:bCs/>
                <w:sz w:val="20"/>
                <w:szCs w:val="20"/>
              </w:rPr>
              <w:t>2018</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0287091" w14:textId="77777777" w:rsidR="00EE0731" w:rsidRDefault="00A70F95">
            <w:pPr>
              <w:pStyle w:val="TableContents"/>
              <w:spacing w:line="240" w:lineRule="auto"/>
              <w:jc w:val="center"/>
              <w:rPr>
                <w:rFonts w:ascii="Times New Roman" w:hAnsi="Times New Roman" w:cs="Times New Roman"/>
                <w:b/>
                <w:sz w:val="20"/>
                <w:szCs w:val="20"/>
              </w:rPr>
            </w:pPr>
            <w:r>
              <w:rPr>
                <w:b/>
                <w:bCs/>
                <w:sz w:val="20"/>
                <w:szCs w:val="20"/>
              </w:rPr>
              <w:t>2019</w:t>
            </w:r>
          </w:p>
        </w:tc>
        <w:tc>
          <w:tcPr>
            <w:tcW w:w="714" w:type="pct"/>
            <w:tcBorders>
              <w:top w:val="single" w:sz="2" w:space="0" w:color="000000"/>
              <w:left w:val="single" w:sz="2" w:space="0" w:color="000000"/>
              <w:bottom w:val="single" w:sz="2" w:space="0" w:color="000000"/>
            </w:tcBorders>
            <w:vAlign w:val="center"/>
          </w:tcPr>
          <w:p w14:paraId="3A733C0C" w14:textId="77777777" w:rsidR="00EE0731" w:rsidRDefault="00A70F95">
            <w:pPr>
              <w:pStyle w:val="TableContents"/>
              <w:spacing w:line="240" w:lineRule="auto"/>
              <w:jc w:val="center"/>
              <w:rPr>
                <w:rFonts w:ascii="Times New Roman" w:hAnsi="Times New Roman" w:cs="Times New Roman"/>
                <w:b/>
                <w:sz w:val="20"/>
                <w:szCs w:val="20"/>
              </w:rPr>
            </w:pPr>
            <w:r>
              <w:rPr>
                <w:b/>
                <w:bCs/>
                <w:sz w:val="20"/>
                <w:szCs w:val="20"/>
              </w:rPr>
              <w:t>2020</w:t>
            </w:r>
          </w:p>
        </w:tc>
        <w:tc>
          <w:tcPr>
            <w:tcW w:w="714" w:type="pct"/>
            <w:tcBorders>
              <w:top w:val="single" w:sz="2" w:space="0" w:color="000000"/>
              <w:left w:val="single" w:sz="2" w:space="0" w:color="000000"/>
              <w:bottom w:val="single" w:sz="2" w:space="0" w:color="000000"/>
            </w:tcBorders>
            <w:vAlign w:val="center"/>
          </w:tcPr>
          <w:p w14:paraId="71D37C3C" w14:textId="77777777" w:rsidR="00EE0731" w:rsidRDefault="00A70F95">
            <w:pPr>
              <w:pStyle w:val="TableContents"/>
              <w:spacing w:line="240" w:lineRule="auto"/>
              <w:jc w:val="center"/>
              <w:rPr>
                <w:rFonts w:ascii="Times New Roman" w:hAnsi="Times New Roman" w:cs="Times New Roman"/>
                <w:b/>
                <w:sz w:val="20"/>
                <w:szCs w:val="20"/>
              </w:rPr>
            </w:pPr>
            <w:r>
              <w:rPr>
                <w:b/>
                <w:bCs/>
                <w:sz w:val="20"/>
                <w:szCs w:val="20"/>
              </w:rPr>
              <w:t>2021</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9520EDE" w14:textId="77777777" w:rsidR="00EE0731" w:rsidRDefault="00A70F95">
            <w:pPr>
              <w:pStyle w:val="TableContents"/>
              <w:spacing w:line="240" w:lineRule="auto"/>
              <w:jc w:val="center"/>
              <w:rPr>
                <w:rFonts w:ascii="Times New Roman" w:hAnsi="Times New Roman" w:cs="Times New Roman"/>
                <w:b/>
                <w:sz w:val="20"/>
                <w:szCs w:val="20"/>
              </w:rPr>
            </w:pPr>
            <w:r>
              <w:rPr>
                <w:b/>
                <w:bCs/>
                <w:sz w:val="20"/>
                <w:szCs w:val="20"/>
              </w:rPr>
              <w:t>2022</w:t>
            </w:r>
          </w:p>
        </w:tc>
        <w:tc>
          <w:tcPr>
            <w:tcW w:w="714" w:type="pct"/>
            <w:tcBorders>
              <w:top w:val="single" w:sz="2" w:space="0" w:color="000000"/>
              <w:left w:val="single" w:sz="2" w:space="0" w:color="000000"/>
              <w:bottom w:val="single" w:sz="2" w:space="0" w:color="000000"/>
              <w:right w:val="single" w:sz="2" w:space="0" w:color="000000"/>
            </w:tcBorders>
            <w:vAlign w:val="center"/>
          </w:tcPr>
          <w:p w14:paraId="3C114B44" w14:textId="77777777" w:rsidR="00EE0731" w:rsidRDefault="00A70F95">
            <w:pPr>
              <w:pStyle w:val="TableContents"/>
              <w:spacing w:line="240" w:lineRule="auto"/>
              <w:jc w:val="center"/>
              <w:rPr>
                <w:b/>
                <w:bCs/>
                <w:sz w:val="20"/>
                <w:szCs w:val="20"/>
              </w:rPr>
            </w:pPr>
            <w:r>
              <w:rPr>
                <w:b/>
                <w:bCs/>
                <w:sz w:val="20"/>
                <w:szCs w:val="20"/>
              </w:rPr>
              <w:t>2023</w:t>
            </w:r>
          </w:p>
        </w:tc>
      </w:tr>
      <w:tr w:rsidR="00EE0731" w14:paraId="2F78787D" w14:textId="77777777">
        <w:trPr>
          <w:trHeight w:val="298"/>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40F7CAC8"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«Майминский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D2B27C1"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rPr>
              <w:t>15,2</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BA113CA"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rPr>
              <w:t>28,0</w:t>
            </w:r>
          </w:p>
        </w:tc>
        <w:tc>
          <w:tcPr>
            <w:tcW w:w="714" w:type="pct"/>
            <w:tcBorders>
              <w:top w:val="single" w:sz="2" w:space="0" w:color="000000"/>
              <w:left w:val="single" w:sz="2" w:space="0" w:color="000000"/>
              <w:bottom w:val="single" w:sz="2" w:space="0" w:color="000000"/>
            </w:tcBorders>
            <w:vAlign w:val="center"/>
          </w:tcPr>
          <w:p w14:paraId="6D81362C"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rPr>
              <w:t>16,0</w:t>
            </w:r>
          </w:p>
        </w:tc>
        <w:tc>
          <w:tcPr>
            <w:tcW w:w="714" w:type="pct"/>
            <w:tcBorders>
              <w:top w:val="single" w:sz="2" w:space="0" w:color="000000"/>
              <w:left w:val="single" w:sz="2" w:space="0" w:color="000000"/>
              <w:bottom w:val="single" w:sz="2" w:space="0" w:color="000000"/>
            </w:tcBorders>
            <w:vAlign w:val="center"/>
          </w:tcPr>
          <w:p w14:paraId="110837B0"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rPr>
              <w:t>20,2</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034D1E9A"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rPr>
              <w:t>17,5</w:t>
            </w:r>
          </w:p>
        </w:tc>
        <w:tc>
          <w:tcPr>
            <w:tcW w:w="714" w:type="pct"/>
            <w:tcBorders>
              <w:top w:val="single" w:sz="2" w:space="0" w:color="000000"/>
              <w:left w:val="single" w:sz="2" w:space="0" w:color="000000"/>
              <w:bottom w:val="single" w:sz="2" w:space="0" w:color="000000"/>
              <w:right w:val="single" w:sz="2" w:space="0" w:color="000000"/>
            </w:tcBorders>
            <w:vAlign w:val="center"/>
          </w:tcPr>
          <w:p w14:paraId="409BAE3F"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16,3</w:t>
            </w:r>
          </w:p>
        </w:tc>
      </w:tr>
      <w:tr w:rsidR="00EE0731" w14:paraId="47FC4B08" w14:textId="77777777">
        <w:trPr>
          <w:trHeight w:val="333"/>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3BB31679"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«Чойский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071E93C"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0,0</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D0D955E"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26,1</w:t>
            </w:r>
          </w:p>
        </w:tc>
        <w:tc>
          <w:tcPr>
            <w:tcW w:w="714" w:type="pct"/>
            <w:tcBorders>
              <w:top w:val="single" w:sz="2" w:space="0" w:color="000000"/>
              <w:left w:val="single" w:sz="2" w:space="0" w:color="000000"/>
              <w:bottom w:val="single" w:sz="2" w:space="0" w:color="000000"/>
            </w:tcBorders>
            <w:vAlign w:val="center"/>
          </w:tcPr>
          <w:p w14:paraId="5D27E035"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57,9</w:t>
            </w:r>
          </w:p>
        </w:tc>
        <w:tc>
          <w:tcPr>
            <w:tcW w:w="714" w:type="pct"/>
            <w:tcBorders>
              <w:top w:val="single" w:sz="2" w:space="0" w:color="000000"/>
              <w:left w:val="single" w:sz="2" w:space="0" w:color="000000"/>
              <w:bottom w:val="single" w:sz="2" w:space="0" w:color="000000"/>
            </w:tcBorders>
            <w:vAlign w:val="center"/>
          </w:tcPr>
          <w:p w14:paraId="5DD13FC6"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24,0</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F8865B2"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37,9</w:t>
            </w:r>
          </w:p>
        </w:tc>
        <w:tc>
          <w:tcPr>
            <w:tcW w:w="714" w:type="pct"/>
            <w:tcBorders>
              <w:top w:val="single" w:sz="2" w:space="0" w:color="000000"/>
              <w:left w:val="single" w:sz="2" w:space="0" w:color="000000"/>
              <w:bottom w:val="single" w:sz="2" w:space="0" w:color="000000"/>
              <w:right w:val="single" w:sz="2" w:space="0" w:color="000000"/>
            </w:tcBorders>
            <w:vAlign w:val="center"/>
          </w:tcPr>
          <w:p w14:paraId="6EB2448A"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41,4</w:t>
            </w:r>
          </w:p>
        </w:tc>
      </w:tr>
      <w:tr w:rsidR="00EE0731" w14:paraId="27C80163" w14:textId="77777777">
        <w:trPr>
          <w:trHeight w:val="333"/>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34D75723"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«Турочакский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4369C67"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41,2</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E1AE837"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18,2</w:t>
            </w:r>
          </w:p>
        </w:tc>
        <w:tc>
          <w:tcPr>
            <w:tcW w:w="714" w:type="pct"/>
            <w:tcBorders>
              <w:top w:val="single" w:sz="2" w:space="0" w:color="000000"/>
              <w:left w:val="single" w:sz="2" w:space="0" w:color="000000"/>
              <w:bottom w:val="single" w:sz="2" w:space="0" w:color="000000"/>
            </w:tcBorders>
            <w:vAlign w:val="center"/>
          </w:tcPr>
          <w:p w14:paraId="694B8D26"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30,0</w:t>
            </w:r>
          </w:p>
        </w:tc>
        <w:tc>
          <w:tcPr>
            <w:tcW w:w="714" w:type="pct"/>
            <w:tcBorders>
              <w:top w:val="single" w:sz="2" w:space="0" w:color="000000"/>
              <w:left w:val="single" w:sz="2" w:space="0" w:color="000000"/>
              <w:bottom w:val="single" w:sz="2" w:space="0" w:color="000000"/>
            </w:tcBorders>
            <w:vAlign w:val="center"/>
          </w:tcPr>
          <w:p w14:paraId="1272DEB9"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26,9</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BD7129B"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26,7</w:t>
            </w:r>
          </w:p>
        </w:tc>
        <w:tc>
          <w:tcPr>
            <w:tcW w:w="714" w:type="pct"/>
            <w:tcBorders>
              <w:top w:val="single" w:sz="2" w:space="0" w:color="000000"/>
              <w:left w:val="single" w:sz="2" w:space="0" w:color="000000"/>
              <w:bottom w:val="single" w:sz="2" w:space="0" w:color="000000"/>
              <w:right w:val="single" w:sz="2" w:space="0" w:color="000000"/>
            </w:tcBorders>
            <w:vAlign w:val="center"/>
          </w:tcPr>
          <w:p w14:paraId="64F1B560"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20,6</w:t>
            </w:r>
          </w:p>
        </w:tc>
      </w:tr>
      <w:tr w:rsidR="00EE0731" w14:paraId="384AB89C" w14:textId="77777777">
        <w:trPr>
          <w:trHeight w:val="20"/>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3EEA00D1"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«Шебалинский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22E2133"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21,4</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EBC821C"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14,3</w:t>
            </w:r>
          </w:p>
        </w:tc>
        <w:tc>
          <w:tcPr>
            <w:tcW w:w="714" w:type="pct"/>
            <w:tcBorders>
              <w:top w:val="single" w:sz="2" w:space="0" w:color="000000"/>
              <w:left w:val="single" w:sz="2" w:space="0" w:color="000000"/>
              <w:bottom w:val="single" w:sz="2" w:space="0" w:color="000000"/>
            </w:tcBorders>
            <w:vAlign w:val="center"/>
          </w:tcPr>
          <w:p w14:paraId="10D84B2F"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15,4</w:t>
            </w:r>
          </w:p>
        </w:tc>
        <w:tc>
          <w:tcPr>
            <w:tcW w:w="714" w:type="pct"/>
            <w:tcBorders>
              <w:top w:val="single" w:sz="2" w:space="0" w:color="000000"/>
              <w:left w:val="single" w:sz="2" w:space="0" w:color="000000"/>
              <w:bottom w:val="single" w:sz="2" w:space="0" w:color="000000"/>
            </w:tcBorders>
            <w:vAlign w:val="center"/>
          </w:tcPr>
          <w:p w14:paraId="54C909D6"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11,8</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3F8B46AF"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11,8</w:t>
            </w:r>
          </w:p>
        </w:tc>
        <w:tc>
          <w:tcPr>
            <w:tcW w:w="714" w:type="pct"/>
            <w:tcBorders>
              <w:top w:val="single" w:sz="2" w:space="0" w:color="000000"/>
              <w:left w:val="single" w:sz="2" w:space="0" w:color="000000"/>
              <w:bottom w:val="single" w:sz="2" w:space="0" w:color="000000"/>
              <w:right w:val="single" w:sz="2" w:space="0" w:color="000000"/>
            </w:tcBorders>
            <w:vAlign w:val="center"/>
          </w:tcPr>
          <w:p w14:paraId="5D238FA6"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16,1</w:t>
            </w:r>
          </w:p>
        </w:tc>
      </w:tr>
      <w:tr w:rsidR="00EE0731" w14:paraId="1A1C0F22" w14:textId="77777777">
        <w:trPr>
          <w:trHeight w:val="20"/>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25990254"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«Онгудайский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9FB1931"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38,9</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1027459"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25,7</w:t>
            </w:r>
          </w:p>
        </w:tc>
        <w:tc>
          <w:tcPr>
            <w:tcW w:w="714" w:type="pct"/>
            <w:tcBorders>
              <w:top w:val="single" w:sz="2" w:space="0" w:color="000000"/>
              <w:left w:val="single" w:sz="2" w:space="0" w:color="000000"/>
              <w:bottom w:val="single" w:sz="2" w:space="0" w:color="000000"/>
            </w:tcBorders>
            <w:vAlign w:val="center"/>
          </w:tcPr>
          <w:p w14:paraId="46364470"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32,4</w:t>
            </w:r>
          </w:p>
        </w:tc>
        <w:tc>
          <w:tcPr>
            <w:tcW w:w="714" w:type="pct"/>
            <w:tcBorders>
              <w:top w:val="single" w:sz="2" w:space="0" w:color="000000"/>
              <w:left w:val="single" w:sz="2" w:space="0" w:color="000000"/>
              <w:bottom w:val="single" w:sz="2" w:space="0" w:color="000000"/>
            </w:tcBorders>
            <w:vAlign w:val="center"/>
          </w:tcPr>
          <w:p w14:paraId="2AEC48D1"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24,3</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5B24262"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20,9</w:t>
            </w:r>
          </w:p>
        </w:tc>
        <w:tc>
          <w:tcPr>
            <w:tcW w:w="714" w:type="pct"/>
            <w:tcBorders>
              <w:top w:val="single" w:sz="2" w:space="0" w:color="000000"/>
              <w:left w:val="single" w:sz="2" w:space="0" w:color="000000"/>
              <w:bottom w:val="single" w:sz="2" w:space="0" w:color="000000"/>
              <w:right w:val="single" w:sz="2" w:space="0" w:color="000000"/>
            </w:tcBorders>
            <w:vAlign w:val="center"/>
          </w:tcPr>
          <w:p w14:paraId="62A975E0"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22,9</w:t>
            </w:r>
          </w:p>
        </w:tc>
      </w:tr>
      <w:tr w:rsidR="00EE0731" w14:paraId="1AB007BF" w14:textId="77777777">
        <w:trPr>
          <w:trHeight w:val="20"/>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417D4F63"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«Улаганский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5B601A"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42,9</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F82CF29"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47,1</w:t>
            </w:r>
          </w:p>
        </w:tc>
        <w:tc>
          <w:tcPr>
            <w:tcW w:w="714" w:type="pct"/>
            <w:tcBorders>
              <w:top w:val="single" w:sz="2" w:space="0" w:color="000000"/>
              <w:left w:val="single" w:sz="2" w:space="0" w:color="000000"/>
              <w:bottom w:val="single" w:sz="2" w:space="0" w:color="000000"/>
            </w:tcBorders>
            <w:vAlign w:val="center"/>
          </w:tcPr>
          <w:p w14:paraId="085252B5"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91,7</w:t>
            </w:r>
          </w:p>
        </w:tc>
        <w:tc>
          <w:tcPr>
            <w:tcW w:w="714" w:type="pct"/>
            <w:tcBorders>
              <w:top w:val="single" w:sz="2" w:space="0" w:color="000000"/>
              <w:left w:val="single" w:sz="2" w:space="0" w:color="000000"/>
              <w:bottom w:val="single" w:sz="2" w:space="0" w:color="000000"/>
            </w:tcBorders>
            <w:vAlign w:val="center"/>
          </w:tcPr>
          <w:p w14:paraId="593B9224"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33,3</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5D62453F"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31,6</w:t>
            </w:r>
          </w:p>
        </w:tc>
        <w:tc>
          <w:tcPr>
            <w:tcW w:w="714" w:type="pct"/>
            <w:tcBorders>
              <w:top w:val="single" w:sz="2" w:space="0" w:color="000000"/>
              <w:left w:val="single" w:sz="2" w:space="0" w:color="000000"/>
              <w:bottom w:val="single" w:sz="2" w:space="0" w:color="000000"/>
              <w:right w:val="single" w:sz="2" w:space="0" w:color="000000"/>
            </w:tcBorders>
            <w:vAlign w:val="center"/>
          </w:tcPr>
          <w:p w14:paraId="1E075762"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43,8</w:t>
            </w:r>
          </w:p>
        </w:tc>
      </w:tr>
      <w:tr w:rsidR="00EE0731" w14:paraId="4DAAC0BC" w14:textId="77777777">
        <w:trPr>
          <w:trHeight w:val="20"/>
          <w:jc w:val="center"/>
        </w:trPr>
        <w:tc>
          <w:tcPr>
            <w:tcW w:w="975" w:type="pct"/>
            <w:tcBorders>
              <w:top w:val="single" w:sz="2" w:space="0" w:color="000000"/>
              <w:left w:val="single" w:sz="2" w:space="0" w:color="000000"/>
              <w:bottom w:val="single" w:sz="2" w:space="0" w:color="000000"/>
            </w:tcBorders>
            <w:tcMar>
              <w:top w:w="55" w:type="dxa"/>
              <w:left w:w="55" w:type="dxa"/>
              <w:bottom w:w="55" w:type="dxa"/>
              <w:right w:w="55" w:type="dxa"/>
            </w:tcMar>
          </w:tcPr>
          <w:p w14:paraId="6E25E640"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«Кош-Агачский район»</w:t>
            </w:r>
          </w:p>
        </w:tc>
        <w:tc>
          <w:tcPr>
            <w:tcW w:w="54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EFF2A79"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28,1</w:t>
            </w:r>
          </w:p>
        </w:tc>
        <w:tc>
          <w:tcPr>
            <w:tcW w:w="621"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E0D3C4C"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25,7</w:t>
            </w:r>
          </w:p>
        </w:tc>
        <w:tc>
          <w:tcPr>
            <w:tcW w:w="714" w:type="pct"/>
            <w:tcBorders>
              <w:top w:val="single" w:sz="2" w:space="0" w:color="000000"/>
              <w:left w:val="single" w:sz="2" w:space="0" w:color="000000"/>
              <w:bottom w:val="single" w:sz="2" w:space="0" w:color="000000"/>
            </w:tcBorders>
            <w:vAlign w:val="center"/>
          </w:tcPr>
          <w:p w14:paraId="3CCF0F5E"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30,4</w:t>
            </w:r>
          </w:p>
        </w:tc>
        <w:tc>
          <w:tcPr>
            <w:tcW w:w="714" w:type="pct"/>
            <w:tcBorders>
              <w:top w:val="single" w:sz="2" w:space="0" w:color="000000"/>
              <w:left w:val="single" w:sz="2" w:space="0" w:color="000000"/>
              <w:bottom w:val="single" w:sz="2" w:space="0" w:color="000000"/>
            </w:tcBorders>
            <w:vAlign w:val="center"/>
          </w:tcPr>
          <w:p w14:paraId="6E8D683B"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45,8</w:t>
            </w:r>
          </w:p>
        </w:tc>
        <w:tc>
          <w:tcPr>
            <w:tcW w:w="71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1E48C88"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27,6</w:t>
            </w:r>
          </w:p>
        </w:tc>
        <w:tc>
          <w:tcPr>
            <w:tcW w:w="714" w:type="pct"/>
            <w:tcBorders>
              <w:top w:val="single" w:sz="2" w:space="0" w:color="000000"/>
              <w:left w:val="single" w:sz="2" w:space="0" w:color="000000"/>
              <w:bottom w:val="single" w:sz="2" w:space="0" w:color="000000"/>
              <w:right w:val="single" w:sz="2" w:space="0" w:color="000000"/>
            </w:tcBorders>
            <w:vAlign w:val="center"/>
          </w:tcPr>
          <w:p w14:paraId="77F002DD"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57,1</w:t>
            </w:r>
          </w:p>
        </w:tc>
      </w:tr>
      <w:tr w:rsidR="00EE0731" w14:paraId="3EB22EF9" w14:textId="77777777">
        <w:trPr>
          <w:trHeight w:val="25"/>
          <w:jc w:val="center"/>
        </w:trPr>
        <w:tc>
          <w:tcPr>
            <w:tcW w:w="975" w:type="pct"/>
            <w:tcBorders>
              <w:left w:val="single" w:sz="2" w:space="0" w:color="000000"/>
              <w:bottom w:val="single" w:sz="2" w:space="0" w:color="000000"/>
            </w:tcBorders>
            <w:tcMar>
              <w:top w:w="55" w:type="dxa"/>
              <w:left w:w="55" w:type="dxa"/>
              <w:bottom w:w="55" w:type="dxa"/>
              <w:right w:w="55" w:type="dxa"/>
            </w:tcMar>
          </w:tcPr>
          <w:p w14:paraId="2AB0CE3B"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«Усть-Канский район»</w:t>
            </w:r>
          </w:p>
        </w:tc>
        <w:tc>
          <w:tcPr>
            <w:tcW w:w="547" w:type="pct"/>
            <w:tcBorders>
              <w:left w:val="single" w:sz="2" w:space="0" w:color="000000"/>
              <w:bottom w:val="single" w:sz="2" w:space="0" w:color="000000"/>
            </w:tcBorders>
            <w:tcMar>
              <w:top w:w="55" w:type="dxa"/>
              <w:left w:w="55" w:type="dxa"/>
              <w:bottom w:w="55" w:type="dxa"/>
              <w:right w:w="55" w:type="dxa"/>
            </w:tcMar>
            <w:vAlign w:val="center"/>
          </w:tcPr>
          <w:p w14:paraId="5BE4706B"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34,6</w:t>
            </w:r>
          </w:p>
        </w:tc>
        <w:tc>
          <w:tcPr>
            <w:tcW w:w="621" w:type="pct"/>
            <w:tcBorders>
              <w:left w:val="single" w:sz="2" w:space="0" w:color="000000"/>
              <w:bottom w:val="single" w:sz="2" w:space="0" w:color="000000"/>
            </w:tcBorders>
            <w:tcMar>
              <w:top w:w="55" w:type="dxa"/>
              <w:left w:w="55" w:type="dxa"/>
              <w:bottom w:w="55" w:type="dxa"/>
              <w:right w:w="55" w:type="dxa"/>
            </w:tcMar>
            <w:vAlign w:val="center"/>
          </w:tcPr>
          <w:p w14:paraId="65B9A18B"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34,8</w:t>
            </w:r>
          </w:p>
        </w:tc>
        <w:tc>
          <w:tcPr>
            <w:tcW w:w="714" w:type="pct"/>
            <w:tcBorders>
              <w:left w:val="single" w:sz="2" w:space="0" w:color="000000"/>
              <w:bottom w:val="single" w:sz="2" w:space="0" w:color="000000"/>
            </w:tcBorders>
            <w:vAlign w:val="center"/>
          </w:tcPr>
          <w:p w14:paraId="1D77482F"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21,1</w:t>
            </w:r>
          </w:p>
        </w:tc>
        <w:tc>
          <w:tcPr>
            <w:tcW w:w="714" w:type="pct"/>
            <w:tcBorders>
              <w:left w:val="single" w:sz="2" w:space="0" w:color="000000"/>
              <w:bottom w:val="single" w:sz="2" w:space="0" w:color="000000"/>
            </w:tcBorders>
            <w:vAlign w:val="center"/>
          </w:tcPr>
          <w:p w14:paraId="04190221"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41,9</w:t>
            </w:r>
          </w:p>
        </w:tc>
        <w:tc>
          <w:tcPr>
            <w:tcW w:w="714"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E73514D"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36,6</w:t>
            </w:r>
          </w:p>
        </w:tc>
        <w:tc>
          <w:tcPr>
            <w:tcW w:w="714" w:type="pct"/>
            <w:tcBorders>
              <w:left w:val="single" w:sz="2" w:space="0" w:color="000000"/>
              <w:bottom w:val="single" w:sz="2" w:space="0" w:color="000000"/>
              <w:right w:val="single" w:sz="2" w:space="0" w:color="000000"/>
            </w:tcBorders>
            <w:vAlign w:val="center"/>
          </w:tcPr>
          <w:p w14:paraId="3902E258"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33,3</w:t>
            </w:r>
          </w:p>
        </w:tc>
      </w:tr>
      <w:tr w:rsidR="00EE0731" w14:paraId="5C52B17C" w14:textId="77777777">
        <w:trPr>
          <w:trHeight w:val="25"/>
          <w:jc w:val="center"/>
        </w:trPr>
        <w:tc>
          <w:tcPr>
            <w:tcW w:w="975" w:type="pct"/>
            <w:tcBorders>
              <w:left w:val="single" w:sz="2" w:space="0" w:color="000000"/>
              <w:bottom w:val="single" w:sz="2" w:space="0" w:color="000000"/>
            </w:tcBorders>
            <w:tcMar>
              <w:top w:w="55" w:type="dxa"/>
              <w:left w:w="55" w:type="dxa"/>
              <w:bottom w:w="55" w:type="dxa"/>
              <w:right w:w="55" w:type="dxa"/>
            </w:tcMar>
          </w:tcPr>
          <w:p w14:paraId="54C0DA9A"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«Усть-Коксински район»</w:t>
            </w:r>
          </w:p>
        </w:tc>
        <w:tc>
          <w:tcPr>
            <w:tcW w:w="547" w:type="pct"/>
            <w:tcBorders>
              <w:left w:val="single" w:sz="2" w:space="0" w:color="000000"/>
              <w:bottom w:val="single" w:sz="2" w:space="0" w:color="000000"/>
            </w:tcBorders>
            <w:tcMar>
              <w:top w:w="55" w:type="dxa"/>
              <w:left w:w="55" w:type="dxa"/>
              <w:bottom w:w="55" w:type="dxa"/>
              <w:right w:w="55" w:type="dxa"/>
            </w:tcMar>
            <w:vAlign w:val="center"/>
          </w:tcPr>
          <w:p w14:paraId="058F1F1D"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23,3</w:t>
            </w:r>
          </w:p>
        </w:tc>
        <w:tc>
          <w:tcPr>
            <w:tcW w:w="621" w:type="pct"/>
            <w:tcBorders>
              <w:left w:val="single" w:sz="2" w:space="0" w:color="000000"/>
              <w:bottom w:val="single" w:sz="2" w:space="0" w:color="000000"/>
            </w:tcBorders>
            <w:tcMar>
              <w:top w:w="55" w:type="dxa"/>
              <w:left w:w="55" w:type="dxa"/>
              <w:bottom w:w="55" w:type="dxa"/>
              <w:right w:w="55" w:type="dxa"/>
            </w:tcMar>
            <w:vAlign w:val="center"/>
          </w:tcPr>
          <w:p w14:paraId="5EA954DB"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32,4</w:t>
            </w:r>
          </w:p>
        </w:tc>
        <w:tc>
          <w:tcPr>
            <w:tcW w:w="714" w:type="pct"/>
            <w:tcBorders>
              <w:left w:val="single" w:sz="2" w:space="0" w:color="000000"/>
              <w:bottom w:val="single" w:sz="2" w:space="0" w:color="000000"/>
            </w:tcBorders>
            <w:vAlign w:val="center"/>
          </w:tcPr>
          <w:p w14:paraId="21292DAD"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38,9</w:t>
            </w:r>
          </w:p>
        </w:tc>
        <w:tc>
          <w:tcPr>
            <w:tcW w:w="714" w:type="pct"/>
            <w:tcBorders>
              <w:left w:val="single" w:sz="2" w:space="0" w:color="000000"/>
              <w:bottom w:val="single" w:sz="2" w:space="0" w:color="000000"/>
            </w:tcBorders>
            <w:vAlign w:val="center"/>
          </w:tcPr>
          <w:p w14:paraId="43CA10B3"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47,4</w:t>
            </w:r>
          </w:p>
        </w:tc>
        <w:tc>
          <w:tcPr>
            <w:tcW w:w="714"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9EF8E7A"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38,7</w:t>
            </w:r>
          </w:p>
        </w:tc>
        <w:tc>
          <w:tcPr>
            <w:tcW w:w="714" w:type="pct"/>
            <w:tcBorders>
              <w:left w:val="single" w:sz="2" w:space="0" w:color="000000"/>
              <w:bottom w:val="single" w:sz="2" w:space="0" w:color="000000"/>
              <w:right w:val="single" w:sz="2" w:space="0" w:color="000000"/>
            </w:tcBorders>
            <w:vAlign w:val="center"/>
          </w:tcPr>
          <w:p w14:paraId="3639A3EE"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33,3</w:t>
            </w:r>
          </w:p>
        </w:tc>
      </w:tr>
      <w:tr w:rsidR="00EE0731" w14:paraId="56237625" w14:textId="77777777">
        <w:trPr>
          <w:trHeight w:val="25"/>
          <w:jc w:val="center"/>
        </w:trPr>
        <w:tc>
          <w:tcPr>
            <w:tcW w:w="975" w:type="pct"/>
            <w:tcBorders>
              <w:left w:val="single" w:sz="2" w:space="0" w:color="000000"/>
              <w:bottom w:val="single" w:sz="2" w:space="0" w:color="000000"/>
            </w:tcBorders>
            <w:tcMar>
              <w:top w:w="55" w:type="dxa"/>
              <w:left w:w="55" w:type="dxa"/>
              <w:bottom w:w="55" w:type="dxa"/>
              <w:right w:w="55" w:type="dxa"/>
            </w:tcMar>
          </w:tcPr>
          <w:p w14:paraId="6B6FBB95"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lastRenderedPageBreak/>
              <w:t>«Чемальский район»</w:t>
            </w:r>
          </w:p>
        </w:tc>
        <w:tc>
          <w:tcPr>
            <w:tcW w:w="547" w:type="pct"/>
            <w:tcBorders>
              <w:left w:val="single" w:sz="2" w:space="0" w:color="000000"/>
              <w:bottom w:val="single" w:sz="2" w:space="0" w:color="000000"/>
            </w:tcBorders>
            <w:tcMar>
              <w:top w:w="55" w:type="dxa"/>
              <w:left w:w="55" w:type="dxa"/>
              <w:bottom w:w="55" w:type="dxa"/>
              <w:right w:w="55" w:type="dxa"/>
            </w:tcMar>
            <w:vAlign w:val="center"/>
          </w:tcPr>
          <w:p w14:paraId="387C45A8"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30,0</w:t>
            </w:r>
          </w:p>
        </w:tc>
        <w:tc>
          <w:tcPr>
            <w:tcW w:w="621" w:type="pct"/>
            <w:tcBorders>
              <w:left w:val="single" w:sz="2" w:space="0" w:color="000000"/>
              <w:bottom w:val="single" w:sz="2" w:space="0" w:color="000000"/>
            </w:tcBorders>
            <w:tcMar>
              <w:top w:w="55" w:type="dxa"/>
              <w:left w:w="55" w:type="dxa"/>
              <w:bottom w:w="55" w:type="dxa"/>
              <w:right w:w="55" w:type="dxa"/>
            </w:tcMar>
            <w:vAlign w:val="center"/>
          </w:tcPr>
          <w:p w14:paraId="128901B2"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24,1</w:t>
            </w:r>
          </w:p>
        </w:tc>
        <w:tc>
          <w:tcPr>
            <w:tcW w:w="714" w:type="pct"/>
            <w:tcBorders>
              <w:left w:val="single" w:sz="2" w:space="0" w:color="000000"/>
              <w:bottom w:val="single" w:sz="2" w:space="0" w:color="000000"/>
            </w:tcBorders>
            <w:vAlign w:val="center"/>
          </w:tcPr>
          <w:p w14:paraId="2D12BDF7"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25,8</w:t>
            </w:r>
          </w:p>
        </w:tc>
        <w:tc>
          <w:tcPr>
            <w:tcW w:w="714" w:type="pct"/>
            <w:tcBorders>
              <w:left w:val="single" w:sz="2" w:space="0" w:color="000000"/>
              <w:bottom w:val="single" w:sz="2" w:space="0" w:color="000000"/>
            </w:tcBorders>
            <w:vAlign w:val="center"/>
          </w:tcPr>
          <w:p w14:paraId="430E7E54"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27,3</w:t>
            </w:r>
          </w:p>
        </w:tc>
        <w:tc>
          <w:tcPr>
            <w:tcW w:w="714"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E112EF0" w14:textId="77777777" w:rsidR="00EE0731" w:rsidRDefault="00A70F95">
            <w:pPr>
              <w:jc w:val="center"/>
              <w:rPr>
                <w:rFonts w:ascii="Times New Roman" w:hAnsi="Times New Roman" w:cs="Times New Roman"/>
                <w:sz w:val="20"/>
                <w:szCs w:val="20"/>
              </w:rPr>
            </w:pPr>
            <w:r>
              <w:rPr>
                <w:rFonts w:ascii="Times New Roman" w:hAnsi="Times New Roman" w:cs="Times New Roman"/>
                <w:sz w:val="20"/>
              </w:rPr>
              <w:t>31,8</w:t>
            </w:r>
          </w:p>
        </w:tc>
        <w:tc>
          <w:tcPr>
            <w:tcW w:w="714" w:type="pct"/>
            <w:tcBorders>
              <w:left w:val="single" w:sz="2" w:space="0" w:color="000000"/>
              <w:bottom w:val="single" w:sz="2" w:space="0" w:color="000000"/>
              <w:right w:val="single" w:sz="2" w:space="0" w:color="000000"/>
            </w:tcBorders>
            <w:vAlign w:val="center"/>
          </w:tcPr>
          <w:p w14:paraId="14427F89"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22,4</w:t>
            </w:r>
          </w:p>
        </w:tc>
      </w:tr>
      <w:tr w:rsidR="00EE0731" w14:paraId="32778B8E" w14:textId="77777777">
        <w:trPr>
          <w:trHeight w:val="25"/>
          <w:jc w:val="center"/>
        </w:trPr>
        <w:tc>
          <w:tcPr>
            <w:tcW w:w="975" w:type="pct"/>
            <w:tcBorders>
              <w:left w:val="single" w:sz="2" w:space="0" w:color="000000"/>
              <w:bottom w:val="single" w:sz="2" w:space="0" w:color="000000"/>
            </w:tcBorders>
            <w:tcMar>
              <w:top w:w="55" w:type="dxa"/>
              <w:left w:w="55" w:type="dxa"/>
              <w:bottom w:w="55" w:type="dxa"/>
              <w:right w:w="55" w:type="dxa"/>
            </w:tcMar>
          </w:tcPr>
          <w:p w14:paraId="29785F4E" w14:textId="77777777" w:rsidR="00EE0731" w:rsidRDefault="00A70F95">
            <w:pPr>
              <w:pStyle w:val="Standard"/>
              <w:spacing w:line="240" w:lineRule="auto"/>
              <w:jc w:val="both"/>
              <w:rPr>
                <w:rFonts w:ascii="Times New Roman" w:hAnsi="Times New Roman" w:cs="Times New Roman"/>
                <w:bCs/>
                <w:color w:val="000000"/>
                <w:sz w:val="18"/>
                <w:szCs w:val="20"/>
                <w:lang w:eastAsia="ar-SA"/>
              </w:rPr>
            </w:pPr>
            <w:r>
              <w:rPr>
                <w:rFonts w:ascii="Times New Roman" w:hAnsi="Times New Roman" w:cs="Times New Roman"/>
                <w:bCs/>
                <w:color w:val="000000"/>
                <w:sz w:val="18"/>
                <w:szCs w:val="20"/>
                <w:lang w:eastAsia="ar-SA"/>
              </w:rPr>
              <w:t>«Г.Горно-Алтайск»</w:t>
            </w:r>
          </w:p>
        </w:tc>
        <w:tc>
          <w:tcPr>
            <w:tcW w:w="547" w:type="pct"/>
            <w:tcBorders>
              <w:left w:val="single" w:sz="2" w:space="0" w:color="000000"/>
              <w:bottom w:val="single" w:sz="2" w:space="0" w:color="000000"/>
            </w:tcBorders>
            <w:tcMar>
              <w:top w:w="55" w:type="dxa"/>
              <w:left w:w="55" w:type="dxa"/>
              <w:bottom w:w="55" w:type="dxa"/>
              <w:right w:w="55" w:type="dxa"/>
            </w:tcMar>
            <w:vAlign w:val="center"/>
          </w:tcPr>
          <w:p w14:paraId="09ED0277" w14:textId="77777777" w:rsidR="00EE0731" w:rsidRDefault="00A70F95">
            <w:pPr>
              <w:pStyle w:val="TableContents"/>
              <w:spacing w:line="240" w:lineRule="auto"/>
              <w:jc w:val="center"/>
              <w:rPr>
                <w:rFonts w:ascii="Times New Roman" w:hAnsi="Times New Roman" w:cs="Times New Roman"/>
                <w:sz w:val="20"/>
                <w:szCs w:val="20"/>
              </w:rPr>
            </w:pPr>
            <w:r>
              <w:rPr>
                <w:rFonts w:ascii="Times New Roman" w:hAnsi="Times New Roman" w:cs="Times New Roman"/>
                <w:sz w:val="20"/>
              </w:rPr>
              <w:t>26,1</w:t>
            </w:r>
          </w:p>
        </w:tc>
        <w:tc>
          <w:tcPr>
            <w:tcW w:w="621" w:type="pct"/>
            <w:tcBorders>
              <w:left w:val="single" w:sz="2" w:space="0" w:color="000000"/>
              <w:bottom w:val="single" w:sz="2" w:space="0" w:color="000000"/>
            </w:tcBorders>
            <w:tcMar>
              <w:top w:w="55" w:type="dxa"/>
              <w:left w:w="55" w:type="dxa"/>
              <w:bottom w:w="55" w:type="dxa"/>
              <w:right w:w="55" w:type="dxa"/>
            </w:tcMar>
            <w:vAlign w:val="center"/>
          </w:tcPr>
          <w:p w14:paraId="64843B83"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rPr>
              <w:t>22,2</w:t>
            </w:r>
          </w:p>
        </w:tc>
        <w:tc>
          <w:tcPr>
            <w:tcW w:w="714" w:type="pct"/>
            <w:tcBorders>
              <w:left w:val="single" w:sz="2" w:space="0" w:color="000000"/>
              <w:bottom w:val="single" w:sz="2" w:space="0" w:color="000000"/>
            </w:tcBorders>
            <w:vAlign w:val="center"/>
          </w:tcPr>
          <w:p w14:paraId="3FEBF7D7" w14:textId="77777777" w:rsidR="00EE0731" w:rsidRDefault="00A70F95">
            <w:pPr>
              <w:pStyle w:val="TableContents"/>
              <w:spacing w:line="240" w:lineRule="auto"/>
              <w:jc w:val="center"/>
              <w:rPr>
                <w:rFonts w:ascii="Times New Roman" w:hAnsi="Times New Roman" w:cs="Times New Roman"/>
                <w:sz w:val="20"/>
                <w:szCs w:val="20"/>
              </w:rPr>
            </w:pPr>
            <w:r>
              <w:rPr>
                <w:rFonts w:ascii="Times New Roman" w:hAnsi="Times New Roman" w:cs="Times New Roman"/>
                <w:sz w:val="20"/>
              </w:rPr>
              <w:t>29,2</w:t>
            </w:r>
          </w:p>
        </w:tc>
        <w:tc>
          <w:tcPr>
            <w:tcW w:w="714" w:type="pct"/>
            <w:tcBorders>
              <w:left w:val="single" w:sz="2" w:space="0" w:color="000000"/>
              <w:bottom w:val="single" w:sz="2" w:space="0" w:color="000000"/>
            </w:tcBorders>
            <w:vAlign w:val="center"/>
          </w:tcPr>
          <w:p w14:paraId="5A8FD87B" w14:textId="77777777" w:rsidR="00EE0731" w:rsidRDefault="00A70F95">
            <w:pPr>
              <w:pStyle w:val="TableContents"/>
              <w:spacing w:line="240" w:lineRule="auto"/>
              <w:jc w:val="center"/>
              <w:rPr>
                <w:rFonts w:ascii="Times New Roman" w:hAnsi="Times New Roman" w:cs="Times New Roman"/>
                <w:sz w:val="20"/>
                <w:szCs w:val="20"/>
              </w:rPr>
            </w:pPr>
            <w:r>
              <w:rPr>
                <w:rFonts w:ascii="Times New Roman" w:hAnsi="Times New Roman" w:cs="Times New Roman"/>
                <w:sz w:val="20"/>
              </w:rPr>
              <w:t>19,9</w:t>
            </w:r>
          </w:p>
        </w:tc>
        <w:tc>
          <w:tcPr>
            <w:tcW w:w="714"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B70DDAB" w14:textId="77777777" w:rsidR="00EE0731" w:rsidRDefault="00A70F95">
            <w:pPr>
              <w:pStyle w:val="TableContents"/>
              <w:spacing w:line="240" w:lineRule="auto"/>
              <w:jc w:val="center"/>
              <w:rPr>
                <w:rFonts w:ascii="Times New Roman" w:hAnsi="Times New Roman" w:cs="Times New Roman"/>
                <w:sz w:val="20"/>
                <w:szCs w:val="20"/>
              </w:rPr>
            </w:pPr>
            <w:r>
              <w:rPr>
                <w:rFonts w:ascii="Times New Roman" w:hAnsi="Times New Roman" w:cs="Times New Roman"/>
                <w:sz w:val="20"/>
              </w:rPr>
              <w:t>25,5</w:t>
            </w:r>
          </w:p>
        </w:tc>
        <w:tc>
          <w:tcPr>
            <w:tcW w:w="714" w:type="pct"/>
            <w:tcBorders>
              <w:left w:val="single" w:sz="2" w:space="0" w:color="000000"/>
              <w:bottom w:val="single" w:sz="2" w:space="0" w:color="000000"/>
              <w:right w:val="single" w:sz="2" w:space="0" w:color="000000"/>
            </w:tcBorders>
          </w:tcPr>
          <w:p w14:paraId="13F4D40C" w14:textId="77777777" w:rsidR="00EE0731" w:rsidRDefault="00A70F95">
            <w:pPr>
              <w:widowControl/>
              <w:spacing w:line="240" w:lineRule="auto"/>
              <w:jc w:val="center"/>
              <w:rPr>
                <w:rFonts w:ascii="Times New Roman" w:hAnsi="Times New Roman" w:cs="Times New Roman"/>
                <w:sz w:val="20"/>
              </w:rPr>
            </w:pPr>
            <w:r>
              <w:rPr>
                <w:rFonts w:ascii="Times New Roman" w:hAnsi="Times New Roman" w:cs="Times New Roman"/>
                <w:sz w:val="20"/>
              </w:rPr>
              <w:t>16,8</w:t>
            </w:r>
          </w:p>
        </w:tc>
      </w:tr>
    </w:tbl>
    <w:p w14:paraId="2F318D18" w14:textId="77777777" w:rsidR="00EE0731" w:rsidRDefault="00EE0731">
      <w:pPr>
        <w:pStyle w:val="Standard"/>
        <w:spacing w:line="240" w:lineRule="auto"/>
        <w:ind w:firstLine="709"/>
        <w:jc w:val="both"/>
        <w:rPr>
          <w:rFonts w:ascii="Times New Roman" w:hAnsi="Times New Roman" w:cs="Times New Roman"/>
          <w:bCs/>
          <w:color w:val="000000"/>
          <w:sz w:val="28"/>
          <w:szCs w:val="28"/>
          <w:lang w:eastAsia="ar-SA"/>
        </w:rPr>
      </w:pPr>
    </w:p>
    <w:p w14:paraId="1AFEA8A3"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 xml:space="preserve">При рассмотрении запущенности (табл. 14) по районам, будет проведён анализ этих показателей, учитывая доступность населения к медицинской помощи, обеспеченность врачами центральных районных больниц. Это связано с разноплановыми показателями по районам. Пример: в Кош-Агачском районе отмечается увеличение запущенных случаев с 2018 г. по 2023 г. почти в 2 раза, при этом расстояние до Горно-Алтайска более 400 км., В Чойском районе так же увеличение почти в 2 раза, но расстояние менее 100 км, тогда как в Турочакском районе отмечается уменьшение на 50%, при этом расстояние до Горно-Алтайска - 141 км. </w:t>
      </w:r>
    </w:p>
    <w:p w14:paraId="369843AA"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 xml:space="preserve"> </w:t>
      </w:r>
    </w:p>
    <w:p w14:paraId="0A68B16B" w14:textId="77777777" w:rsidR="00EE0731" w:rsidRDefault="00A70F95">
      <w:pPr>
        <w:pStyle w:val="Standard"/>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15. Пациенты со ЗНО выявленные посмертно, динамика показателя за период с 2013 по 2023 гг.</w:t>
      </w:r>
    </w:p>
    <w:p w14:paraId="6D6B157C" w14:textId="77777777" w:rsidR="00EE0731" w:rsidRDefault="00EE0731">
      <w:pPr>
        <w:pStyle w:val="Standard"/>
        <w:spacing w:line="240" w:lineRule="auto"/>
        <w:jc w:val="center"/>
        <w:rPr>
          <w:rFonts w:ascii="Times New Roman" w:hAnsi="Times New Roman" w:cs="Times New Roman"/>
          <w:sz w:val="28"/>
          <w:szCs w:val="28"/>
        </w:rPr>
      </w:pPr>
    </w:p>
    <w:tbl>
      <w:tblPr>
        <w:tblW w:w="5000" w:type="pct"/>
        <w:tblCellMar>
          <w:left w:w="10" w:type="dxa"/>
          <w:right w:w="10" w:type="dxa"/>
        </w:tblCellMar>
        <w:tblLook w:val="0000" w:firstRow="0" w:lastRow="0" w:firstColumn="0" w:lastColumn="0" w:noHBand="0" w:noVBand="0"/>
      </w:tblPr>
      <w:tblGrid>
        <w:gridCol w:w="1715"/>
        <w:gridCol w:w="643"/>
        <w:gridCol w:w="641"/>
        <w:gridCol w:w="641"/>
        <w:gridCol w:w="641"/>
        <w:gridCol w:w="641"/>
        <w:gridCol w:w="641"/>
        <w:gridCol w:w="640"/>
        <w:gridCol w:w="640"/>
        <w:gridCol w:w="640"/>
        <w:gridCol w:w="640"/>
        <w:gridCol w:w="638"/>
        <w:gridCol w:w="638"/>
        <w:gridCol w:w="638"/>
      </w:tblGrid>
      <w:tr w:rsidR="00EE0731" w14:paraId="6910EBA3" w14:textId="77777777">
        <w:tc>
          <w:tcPr>
            <w:tcW w:w="854" w:type="pct"/>
            <w:tcBorders>
              <w:top w:val="single" w:sz="2" w:space="0" w:color="000000"/>
              <w:left w:val="single" w:sz="2" w:space="0" w:color="000000"/>
              <w:bottom w:val="single" w:sz="2" w:space="0" w:color="000000"/>
            </w:tcBorders>
            <w:tcMar>
              <w:top w:w="55" w:type="dxa"/>
              <w:left w:w="55" w:type="dxa"/>
              <w:bottom w:w="55" w:type="dxa"/>
              <w:right w:w="55" w:type="dxa"/>
            </w:tcMar>
          </w:tcPr>
          <w:p w14:paraId="4024180E" w14:textId="77777777" w:rsidR="00EE0731" w:rsidRDefault="00A70F95">
            <w:pPr>
              <w:pStyle w:val="TableContents"/>
              <w:spacing w:line="240" w:lineRule="auto"/>
              <w:rPr>
                <w:rFonts w:ascii="Times New Roman" w:hAnsi="Times New Roman" w:cs="Times New Roman"/>
                <w:b/>
                <w:sz w:val="24"/>
                <w:szCs w:val="24"/>
              </w:rPr>
            </w:pPr>
            <w:r>
              <w:rPr>
                <w:rFonts w:ascii="Times New Roman" w:hAnsi="Times New Roman" w:cs="Times New Roman"/>
                <w:b/>
                <w:sz w:val="24"/>
                <w:szCs w:val="24"/>
              </w:rPr>
              <w:t>Годы/</w:t>
            </w:r>
          </w:p>
        </w:tc>
        <w:tc>
          <w:tcPr>
            <w:tcW w:w="320"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3BB9B0A"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2011</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F37B331"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2012</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66E20922"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2013</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8854F3F"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2014</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D3DDAF5"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2015</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905D640"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2016</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FF928CB"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31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49EE1E5"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319"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E4CC245"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2019</w:t>
            </w:r>
          </w:p>
        </w:tc>
        <w:tc>
          <w:tcPr>
            <w:tcW w:w="319" w:type="pct"/>
            <w:tcBorders>
              <w:top w:val="single" w:sz="2" w:space="0" w:color="000000"/>
              <w:left w:val="single" w:sz="2" w:space="0" w:color="000000"/>
              <w:bottom w:val="single" w:sz="2" w:space="0" w:color="000000"/>
              <w:right w:val="single" w:sz="2" w:space="0" w:color="000000"/>
            </w:tcBorders>
            <w:vAlign w:val="center"/>
          </w:tcPr>
          <w:p w14:paraId="51C58DC2"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2020</w:t>
            </w:r>
          </w:p>
        </w:tc>
        <w:tc>
          <w:tcPr>
            <w:tcW w:w="318" w:type="pct"/>
            <w:tcBorders>
              <w:top w:val="single" w:sz="2" w:space="0" w:color="000000"/>
              <w:left w:val="single" w:sz="2" w:space="0" w:color="000000"/>
              <w:bottom w:val="single" w:sz="2" w:space="0" w:color="000000"/>
              <w:right w:val="single" w:sz="2" w:space="0" w:color="000000"/>
            </w:tcBorders>
            <w:vAlign w:val="center"/>
          </w:tcPr>
          <w:p w14:paraId="22DC2A43"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2021</w:t>
            </w:r>
          </w:p>
        </w:tc>
        <w:tc>
          <w:tcPr>
            <w:tcW w:w="318" w:type="pct"/>
            <w:tcBorders>
              <w:top w:val="single" w:sz="2" w:space="0" w:color="000000"/>
              <w:left w:val="single" w:sz="2" w:space="0" w:color="000000"/>
              <w:bottom w:val="single" w:sz="2" w:space="0" w:color="000000"/>
              <w:right w:val="single" w:sz="2" w:space="0" w:color="000000"/>
            </w:tcBorders>
          </w:tcPr>
          <w:p w14:paraId="734E1D8F"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2022</w:t>
            </w:r>
          </w:p>
        </w:tc>
        <w:tc>
          <w:tcPr>
            <w:tcW w:w="318" w:type="pct"/>
            <w:tcBorders>
              <w:top w:val="single" w:sz="2" w:space="0" w:color="000000"/>
              <w:left w:val="single" w:sz="2" w:space="0" w:color="000000"/>
              <w:bottom w:val="single" w:sz="2" w:space="0" w:color="000000"/>
              <w:right w:val="single" w:sz="2" w:space="0" w:color="000000"/>
            </w:tcBorders>
          </w:tcPr>
          <w:p w14:paraId="16D0F342" w14:textId="77777777" w:rsidR="00EE0731" w:rsidRDefault="00A70F95">
            <w:pPr>
              <w:pStyle w:val="TableContents"/>
              <w:spacing w:line="240" w:lineRule="auto"/>
              <w:jc w:val="center"/>
              <w:rPr>
                <w:rFonts w:ascii="Times New Roman" w:hAnsi="Times New Roman" w:cs="Times New Roman"/>
                <w:b/>
                <w:sz w:val="24"/>
                <w:szCs w:val="24"/>
              </w:rPr>
            </w:pPr>
            <w:r>
              <w:rPr>
                <w:rFonts w:ascii="Times New Roman" w:hAnsi="Times New Roman" w:cs="Times New Roman"/>
                <w:b/>
                <w:sz w:val="24"/>
                <w:szCs w:val="24"/>
              </w:rPr>
              <w:t>2023</w:t>
            </w:r>
          </w:p>
        </w:tc>
      </w:tr>
      <w:tr w:rsidR="00EE0731" w14:paraId="1D706B28" w14:textId="77777777">
        <w:tc>
          <w:tcPr>
            <w:tcW w:w="854" w:type="pct"/>
            <w:tcBorders>
              <w:left w:val="single" w:sz="2" w:space="0" w:color="000000"/>
              <w:bottom w:val="single" w:sz="2" w:space="0" w:color="000000"/>
            </w:tcBorders>
            <w:tcMar>
              <w:top w:w="55" w:type="dxa"/>
              <w:left w:w="55" w:type="dxa"/>
              <w:bottom w:w="55" w:type="dxa"/>
              <w:right w:w="55" w:type="dxa"/>
            </w:tcMar>
          </w:tcPr>
          <w:p w14:paraId="492CC30D" w14:textId="77777777" w:rsidR="00EE0731" w:rsidRDefault="00A70F95">
            <w:pPr>
              <w:pStyle w:val="TableContents"/>
              <w:spacing w:line="240" w:lineRule="auto"/>
              <w:rPr>
                <w:rFonts w:ascii="Times New Roman" w:hAnsi="Times New Roman" w:cs="Times New Roman"/>
              </w:rPr>
            </w:pPr>
            <w:r>
              <w:rPr>
                <w:rFonts w:ascii="Times New Roman" w:hAnsi="Times New Roman" w:cs="Times New Roman"/>
                <w:bCs/>
                <w:color w:val="000000"/>
                <w:sz w:val="24"/>
                <w:szCs w:val="24"/>
                <w:lang w:eastAsia="ar-SA"/>
              </w:rPr>
              <w:t>Показатель %</w:t>
            </w:r>
          </w:p>
        </w:tc>
        <w:tc>
          <w:tcPr>
            <w:tcW w:w="320" w:type="pct"/>
            <w:tcBorders>
              <w:left w:val="single" w:sz="2" w:space="0" w:color="000000"/>
              <w:bottom w:val="single" w:sz="2" w:space="0" w:color="000000"/>
            </w:tcBorders>
            <w:tcMar>
              <w:top w:w="55" w:type="dxa"/>
              <w:left w:w="55" w:type="dxa"/>
              <w:bottom w:w="55" w:type="dxa"/>
              <w:right w:w="55" w:type="dxa"/>
            </w:tcMar>
            <w:vAlign w:val="center"/>
          </w:tcPr>
          <w:p w14:paraId="5543A6B5"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1F5F578E"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27AEA859"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0,9</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727D15ED"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43BF1CC2"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15BF1B77"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5F8D67AA"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0,4</w:t>
            </w:r>
          </w:p>
        </w:tc>
        <w:tc>
          <w:tcPr>
            <w:tcW w:w="319" w:type="pct"/>
            <w:tcBorders>
              <w:left w:val="single" w:sz="2" w:space="0" w:color="000000"/>
              <w:bottom w:val="single" w:sz="2" w:space="0" w:color="000000"/>
            </w:tcBorders>
            <w:tcMar>
              <w:top w:w="55" w:type="dxa"/>
              <w:left w:w="55" w:type="dxa"/>
              <w:bottom w:w="55" w:type="dxa"/>
              <w:right w:w="55" w:type="dxa"/>
            </w:tcMar>
            <w:vAlign w:val="center"/>
          </w:tcPr>
          <w:p w14:paraId="4ECED0E1"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19"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F3025B2"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9" w:type="pct"/>
            <w:tcBorders>
              <w:left w:val="single" w:sz="2" w:space="0" w:color="000000"/>
              <w:bottom w:val="single" w:sz="2" w:space="0" w:color="000000"/>
              <w:right w:val="single" w:sz="2" w:space="0" w:color="000000"/>
            </w:tcBorders>
            <w:vAlign w:val="center"/>
          </w:tcPr>
          <w:p w14:paraId="25231554"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8" w:type="pct"/>
            <w:tcBorders>
              <w:left w:val="single" w:sz="2" w:space="0" w:color="000000"/>
              <w:bottom w:val="single" w:sz="2" w:space="0" w:color="000000"/>
              <w:right w:val="single" w:sz="2" w:space="0" w:color="000000"/>
            </w:tcBorders>
            <w:vAlign w:val="center"/>
          </w:tcPr>
          <w:p w14:paraId="4DF5EE23"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18" w:type="pct"/>
            <w:tcBorders>
              <w:left w:val="single" w:sz="2" w:space="0" w:color="000000"/>
              <w:bottom w:val="single" w:sz="2" w:space="0" w:color="000000"/>
              <w:right w:val="single" w:sz="2" w:space="0" w:color="000000"/>
            </w:tcBorders>
          </w:tcPr>
          <w:p w14:paraId="6EBD9E83"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318" w:type="pct"/>
            <w:tcBorders>
              <w:left w:val="single" w:sz="2" w:space="0" w:color="000000"/>
              <w:bottom w:val="single" w:sz="2" w:space="0" w:color="000000"/>
              <w:right w:val="single" w:sz="2" w:space="0" w:color="000000"/>
            </w:tcBorders>
          </w:tcPr>
          <w:p w14:paraId="7B76F3B5" w14:textId="77777777" w:rsidR="00EE0731" w:rsidRDefault="00A70F95">
            <w:pPr>
              <w:pStyle w:val="TableContents"/>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bl>
    <w:p w14:paraId="7CCB8F81"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284D4DFD" w14:textId="77777777" w:rsidR="00EE0731" w:rsidRDefault="00A70F95">
      <w:pPr>
        <w:pStyle w:val="Standard"/>
        <w:spacing w:line="240" w:lineRule="auto"/>
        <w:jc w:val="center"/>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В 2023 г. посмертно выявленных случаев ЗНО было зарегистрировано 23 человека.</w:t>
      </w:r>
    </w:p>
    <w:p w14:paraId="38B59BC8"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2A261C54"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13197FBC"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54461222"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1F327D18"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6EF5B3EB"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63043308"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3326B311"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6EB061FF"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7FAC7722"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16634B2A"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7A474ED0"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1CA7897C"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625220B4"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03BD7E40"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17A0FD19"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161A6321"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0D59A190"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4297CA1C"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543161DF" w14:textId="77777777" w:rsidR="00EE0731" w:rsidRDefault="00EE0731">
      <w:pPr>
        <w:pStyle w:val="Standard"/>
        <w:spacing w:line="240" w:lineRule="auto"/>
        <w:jc w:val="center"/>
        <w:rPr>
          <w:rFonts w:ascii="Times New Roman" w:hAnsi="Times New Roman" w:cs="Times New Roman"/>
          <w:bCs/>
          <w:color w:val="000000"/>
          <w:sz w:val="28"/>
          <w:szCs w:val="28"/>
          <w:lang w:eastAsia="ar-SA"/>
        </w:rPr>
      </w:pPr>
    </w:p>
    <w:p w14:paraId="543CAAF0" w14:textId="77777777" w:rsidR="00EE0731" w:rsidRDefault="00A70F95">
      <w:pPr>
        <w:pStyle w:val="af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1.3. Анализ динамики показателей смертности от ЗНО</w:t>
      </w:r>
    </w:p>
    <w:p w14:paraId="36769D84" w14:textId="77777777" w:rsidR="00EE0731" w:rsidRDefault="00EE0731">
      <w:pPr>
        <w:pStyle w:val="af4"/>
        <w:spacing w:line="240" w:lineRule="auto"/>
        <w:ind w:left="0"/>
        <w:jc w:val="center"/>
        <w:rPr>
          <w:rFonts w:ascii="Times New Roman" w:hAnsi="Times New Roman" w:cs="Times New Roman"/>
          <w:bCs/>
          <w:color w:val="000000"/>
          <w:sz w:val="28"/>
          <w:szCs w:val="28"/>
          <w:lang w:eastAsia="ar-SA"/>
        </w:rPr>
      </w:pPr>
    </w:p>
    <w:p w14:paraId="7F85B31B" w14:textId="77777777" w:rsidR="00EE0731" w:rsidRDefault="00A70F95">
      <w:pPr>
        <w:pStyle w:val="af4"/>
        <w:spacing w:line="240" w:lineRule="auto"/>
        <w:ind w:left="0" w:firstLine="709"/>
        <w:jc w:val="both"/>
        <w:rPr>
          <w:rFonts w:ascii="Times New Roman" w:hAnsi="Times New Roman" w:cs="Times New Roman"/>
          <w:b/>
          <w:sz w:val="28"/>
          <w:szCs w:val="28"/>
        </w:rPr>
      </w:pPr>
      <w:r>
        <w:rPr>
          <w:rFonts w:ascii="Times New Roman" w:hAnsi="Times New Roman" w:cs="Times New Roman"/>
          <w:bCs/>
          <w:color w:val="000000"/>
          <w:sz w:val="28"/>
          <w:szCs w:val="28"/>
          <w:lang w:eastAsia="ar-SA"/>
        </w:rPr>
        <w:t>Удельный вес смертности от ЗНО в структуре общей смертности занимает третье место - 16% после заболеваний системы кровообращения – 42,1%, травмы и отравления – 13,2%.</w:t>
      </w:r>
    </w:p>
    <w:p w14:paraId="47351110" w14:textId="77777777" w:rsidR="00EE0731" w:rsidRDefault="00EE0731">
      <w:pPr>
        <w:widowControl/>
        <w:spacing w:line="240" w:lineRule="auto"/>
        <w:jc w:val="center"/>
        <w:rPr>
          <w:rFonts w:ascii="Times New Roman" w:hAnsi="Times New Roman" w:cs="Times New Roman"/>
          <w:sz w:val="28"/>
          <w:szCs w:val="28"/>
        </w:rPr>
      </w:pPr>
    </w:p>
    <w:p w14:paraId="59DC6F33"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Схема 2. Общая смертность населения Республики Алтай </w:t>
      </w:r>
      <w:r>
        <w:rPr>
          <w:rFonts w:ascii="Times New Roman" w:hAnsi="Times New Roman" w:cs="Times New Roman"/>
          <w:sz w:val="28"/>
          <w:szCs w:val="28"/>
        </w:rPr>
        <w:br/>
        <w:t>в разрезе муниципальных образований (на 1000 населения)</w:t>
      </w:r>
    </w:p>
    <w:p w14:paraId="78A2CFF1" w14:textId="77777777" w:rsidR="00EE0731" w:rsidRDefault="00EE0731">
      <w:pPr>
        <w:spacing w:line="240" w:lineRule="auto"/>
        <w:jc w:val="center"/>
        <w:rPr>
          <w:rFonts w:ascii="Times New Roman" w:hAnsi="Times New Roman" w:cs="Times New Roman"/>
          <w:sz w:val="28"/>
          <w:szCs w:val="28"/>
        </w:rPr>
      </w:pPr>
    </w:p>
    <w:p w14:paraId="19103748" w14:textId="77777777" w:rsidR="00EE0731" w:rsidRDefault="00A70F95">
      <w:pPr>
        <w:widowControl/>
        <w:spacing w:line="240" w:lineRule="auto"/>
        <w:jc w:val="center"/>
        <w:rPr>
          <w:rFonts w:ascii="Times New Roman" w:hAnsi="Times New Roman" w:cs="Times New Roman"/>
        </w:rPr>
      </w:pPr>
      <w:r>
        <w:rPr>
          <w:rFonts w:ascii="Times New Roman" w:hAnsi="Times New Roman" w:cs="Times New Roman"/>
          <w:noProof/>
        </w:rPr>
        <w:drawing>
          <wp:inline distT="0" distB="0" distL="0" distR="0" wp14:anchorId="63599AF3" wp14:editId="7F9A51B0">
            <wp:extent cx="6334760" cy="4520565"/>
            <wp:effectExtent l="0" t="0" r="0" b="0"/>
            <wp:docPr id="3" name="_x0000_i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pic:blipFill>
                  <pic:spPr bwMode="auto">
                    <a:xfrm>
                      <a:off x="0" y="0"/>
                      <a:ext cx="6334760" cy="4520565"/>
                    </a:xfrm>
                    <a:prstGeom prst="rect">
                      <a:avLst/>
                    </a:prstGeom>
                    <a:noFill/>
                    <a:ln>
                      <a:noFill/>
                    </a:ln>
                  </pic:spPr>
                </pic:pic>
              </a:graphicData>
            </a:graphic>
          </wp:inline>
        </w:drawing>
      </w:r>
    </w:p>
    <w:p w14:paraId="1E2579D5" w14:textId="77777777" w:rsidR="00EE0731" w:rsidRDefault="00EE0731">
      <w:pPr>
        <w:widowControl/>
        <w:spacing w:line="240" w:lineRule="auto"/>
        <w:ind w:firstLine="709"/>
        <w:jc w:val="both"/>
        <w:rPr>
          <w:rFonts w:ascii="Times New Roman" w:hAnsi="Times New Roman" w:cs="Times New Roman"/>
          <w:bCs/>
          <w:sz w:val="28"/>
          <w:szCs w:val="28"/>
        </w:rPr>
      </w:pPr>
    </w:p>
    <w:p w14:paraId="1EBFAE75" w14:textId="77777777" w:rsidR="00EE0731" w:rsidRDefault="00EE0731">
      <w:pPr>
        <w:spacing w:line="240" w:lineRule="auto"/>
        <w:jc w:val="center"/>
        <w:rPr>
          <w:rFonts w:ascii="Times New Roman" w:hAnsi="Times New Roman" w:cs="Times New Roman"/>
          <w:b/>
          <w:sz w:val="28"/>
          <w:szCs w:val="28"/>
        </w:rPr>
      </w:pPr>
    </w:p>
    <w:p w14:paraId="3A947C52"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Смертность от ЗНО</w:t>
      </w:r>
    </w:p>
    <w:p w14:paraId="6D722A02" w14:textId="77777777" w:rsidR="00EE0731" w:rsidRDefault="00EE0731">
      <w:pPr>
        <w:widowControl/>
        <w:spacing w:line="240" w:lineRule="auto"/>
        <w:jc w:val="center"/>
        <w:rPr>
          <w:rFonts w:ascii="Times New Roman" w:hAnsi="Times New Roman" w:cs="Times New Roman"/>
          <w:b/>
          <w:sz w:val="28"/>
          <w:szCs w:val="28"/>
        </w:rPr>
      </w:pPr>
    </w:p>
    <w:p w14:paraId="4FC26EDC" w14:textId="77777777" w:rsidR="00EE0731" w:rsidRDefault="00A70F95">
      <w:pPr>
        <w:pStyle w:val="Standard"/>
        <w:spacing w:line="240" w:lineRule="auto"/>
        <w:ind w:firstLine="709"/>
        <w:jc w:val="both"/>
        <w:rPr>
          <w:rFonts w:ascii="Times New Roman" w:hAnsi="Times New Roman" w:cs="Times New Roman"/>
        </w:rPr>
      </w:pPr>
      <w:r>
        <w:rPr>
          <w:rFonts w:ascii="Times New Roman" w:hAnsi="Times New Roman" w:cs="Times New Roman"/>
          <w:sz w:val="28"/>
          <w:szCs w:val="28"/>
        </w:rPr>
        <w:t>В 2023 г. от ЗНО умерло 336 человек, в том числе 23 пациента не состояли на учете (диагноз был установлен посмертно). В 2022 г. умерло 319 человек, 2021 г. умерло 319 человек, 2020 г. – 310 человек, в 2019 г. - 330 человек, в 2018 г. – 306 лиц.</w:t>
      </w:r>
    </w:p>
    <w:p w14:paraId="7123C98E" w14:textId="77777777" w:rsidR="00EE0731" w:rsidRDefault="00A70F95">
      <w:pPr>
        <w:pStyle w:val="Standard"/>
        <w:spacing w:line="240" w:lineRule="auto"/>
        <w:ind w:firstLine="709"/>
        <w:jc w:val="both"/>
        <w:rPr>
          <w:rFonts w:ascii="Times New Roman" w:hAnsi="Times New Roman" w:cs="Times New Roman"/>
        </w:rPr>
      </w:pPr>
      <w:r>
        <w:rPr>
          <w:rFonts w:ascii="Times New Roman" w:hAnsi="Times New Roman" w:cs="Times New Roman"/>
          <w:sz w:val="28"/>
          <w:szCs w:val="28"/>
        </w:rPr>
        <w:t xml:space="preserve">Стандартизованный показатель смертности от ЗНО в 2023 г. составил </w:t>
      </w:r>
      <w:r>
        <w:rPr>
          <w:rFonts w:ascii="Times New Roman" w:hAnsi="Times New Roman" w:cs="Times New Roman"/>
          <w:sz w:val="28"/>
          <w:szCs w:val="28"/>
        </w:rPr>
        <w:br/>
        <w:t>159,4 на 100 тысяч населения, что на 31% выше показателя 2013 г.</w:t>
      </w:r>
    </w:p>
    <w:p w14:paraId="04F85269" w14:textId="77777777" w:rsidR="00EE0731" w:rsidRDefault="00EE0731">
      <w:pPr>
        <w:spacing w:line="240" w:lineRule="auto"/>
        <w:jc w:val="center"/>
        <w:rPr>
          <w:rFonts w:ascii="Times New Roman" w:hAnsi="Times New Roman" w:cs="Times New Roman"/>
          <w:sz w:val="28"/>
          <w:szCs w:val="28"/>
        </w:rPr>
      </w:pPr>
    </w:p>
    <w:p w14:paraId="457E4981"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Схема 3. Смертность населения от ЗНО </w:t>
      </w:r>
      <w:r>
        <w:rPr>
          <w:rFonts w:ascii="Times New Roman" w:hAnsi="Times New Roman" w:cs="Times New Roman"/>
          <w:sz w:val="28"/>
          <w:szCs w:val="28"/>
        </w:rPr>
        <w:br/>
        <w:t>в разрезе муниципальных образований (на 100 тыс. населения)</w:t>
      </w:r>
    </w:p>
    <w:p w14:paraId="18D6BF05" w14:textId="77777777" w:rsidR="00EE0731" w:rsidRDefault="00EE0731">
      <w:pPr>
        <w:spacing w:line="240" w:lineRule="auto"/>
        <w:jc w:val="center"/>
        <w:rPr>
          <w:rFonts w:ascii="Times New Roman" w:hAnsi="Times New Roman" w:cs="Times New Roman"/>
          <w:sz w:val="28"/>
          <w:szCs w:val="28"/>
        </w:rPr>
      </w:pPr>
    </w:p>
    <w:p w14:paraId="016ADE8A" w14:textId="77777777" w:rsidR="00EE0731" w:rsidRDefault="00A70F95">
      <w:pPr>
        <w:jc w:val="center"/>
        <w:rPr>
          <w:rFonts w:ascii="Times New Roman" w:hAnsi="Times New Roman" w:cs="Times New Roman"/>
        </w:rPr>
      </w:pPr>
      <w:r>
        <w:rPr>
          <w:rFonts w:ascii="Times New Roman" w:hAnsi="Times New Roman" w:cs="Times New Roman"/>
          <w:noProof/>
        </w:rPr>
        <w:drawing>
          <wp:inline distT="0" distB="0" distL="0" distR="0" wp14:anchorId="5E3CBEFA" wp14:editId="5B776857">
            <wp:extent cx="6254750" cy="4425950"/>
            <wp:effectExtent l="0" t="0" r="0" b="0"/>
            <wp:docPr id="4" name="_x0000_i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pic:blipFill>
                  <pic:spPr bwMode="auto">
                    <a:xfrm>
                      <a:off x="0" y="0"/>
                      <a:ext cx="6254750" cy="4425950"/>
                    </a:xfrm>
                    <a:prstGeom prst="rect">
                      <a:avLst/>
                    </a:prstGeom>
                    <a:noFill/>
                    <a:ln>
                      <a:noFill/>
                    </a:ln>
                  </pic:spPr>
                </pic:pic>
              </a:graphicData>
            </a:graphic>
          </wp:inline>
        </w:drawing>
      </w:r>
    </w:p>
    <w:p w14:paraId="7BE7FEB0" w14:textId="77777777" w:rsidR="00EE0731" w:rsidRDefault="00EE0731">
      <w:pPr>
        <w:spacing w:line="240" w:lineRule="auto"/>
        <w:ind w:firstLine="709"/>
        <w:jc w:val="both"/>
        <w:rPr>
          <w:rFonts w:ascii="Times New Roman" w:hAnsi="Times New Roman" w:cs="Times New Roman"/>
          <w:sz w:val="28"/>
          <w:szCs w:val="28"/>
        </w:rPr>
      </w:pPr>
    </w:p>
    <w:p w14:paraId="0E22ACBD"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неблагоприятная ситуация по смертности от ЗНО по итогам </w:t>
      </w:r>
      <w:r>
        <w:rPr>
          <w:rFonts w:ascii="Times New Roman" w:hAnsi="Times New Roman" w:cs="Times New Roman"/>
          <w:sz w:val="28"/>
          <w:szCs w:val="28"/>
        </w:rPr>
        <w:br/>
        <w:t xml:space="preserve">2023 г. зарегистрирована в 6 муниципальных образованиях. Высокий уровень смертности зарегистрирован в Майминском – 182,6, Чойском – 160,6, Турочакском – 209,9, Улаганском – 169,5, Усть-Канском – 174,9, Чемальском – 192,4 районах </w:t>
      </w:r>
      <w:r>
        <w:rPr>
          <w:rFonts w:ascii="Times New Roman" w:hAnsi="Times New Roman" w:cs="Times New Roman"/>
          <w:sz w:val="28"/>
          <w:szCs w:val="28"/>
        </w:rPr>
        <w:br/>
        <w:t>и в г. Горно-Алтайске – 175,5  на 100 тыс. населения.</w:t>
      </w:r>
    </w:p>
    <w:p w14:paraId="634984FB" w14:textId="77777777" w:rsidR="00EE0731" w:rsidRDefault="00EE0731">
      <w:pPr>
        <w:spacing w:line="240" w:lineRule="auto"/>
        <w:jc w:val="center"/>
        <w:rPr>
          <w:rFonts w:ascii="Times New Roman" w:hAnsi="Times New Roman" w:cs="Times New Roman"/>
          <w:sz w:val="28"/>
          <w:szCs w:val="28"/>
        </w:rPr>
      </w:pPr>
    </w:p>
    <w:p w14:paraId="167F857A"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16. Динамика показателя смертности от ЗНО, всего на 100 тыс. населения за период с 2013 по 2023 гг. в разрезе муниципальных образований</w:t>
      </w:r>
    </w:p>
    <w:p w14:paraId="35304933"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(по данным формы № 7)</w:t>
      </w:r>
    </w:p>
    <w:p w14:paraId="187505FE" w14:textId="77777777" w:rsidR="00EE0731" w:rsidRDefault="00EE0731">
      <w:pPr>
        <w:spacing w:line="240" w:lineRule="auto"/>
        <w:jc w:val="center"/>
        <w:rPr>
          <w:rFonts w:ascii="Times New Roman" w:hAnsi="Times New Roman" w:cs="Times New Roman"/>
          <w:sz w:val="28"/>
          <w:szCs w:val="28"/>
        </w:rPr>
      </w:pPr>
    </w:p>
    <w:tbl>
      <w:tblPr>
        <w:tblW w:w="4581" w:type="pct"/>
        <w:jc w:val="center"/>
        <w:tblCellMar>
          <w:left w:w="10" w:type="dxa"/>
          <w:right w:w="10" w:type="dxa"/>
        </w:tblCellMar>
        <w:tblLook w:val="0000" w:firstRow="0" w:lastRow="0" w:firstColumn="0" w:lastColumn="0" w:noHBand="0" w:noVBand="0"/>
      </w:tblPr>
      <w:tblGrid>
        <w:gridCol w:w="2317"/>
        <w:gridCol w:w="686"/>
        <w:gridCol w:w="630"/>
        <w:gridCol w:w="653"/>
        <w:gridCol w:w="629"/>
        <w:gridCol w:w="673"/>
        <w:gridCol w:w="629"/>
        <w:gridCol w:w="695"/>
        <w:gridCol w:w="708"/>
        <w:gridCol w:w="566"/>
        <w:gridCol w:w="529"/>
        <w:gridCol w:w="529"/>
      </w:tblGrid>
      <w:tr w:rsidR="00EE0731" w14:paraId="77A896B7" w14:textId="77777777">
        <w:trPr>
          <w:trHeight w:val="322"/>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C739A4B" w14:textId="77777777" w:rsidR="00EE0731" w:rsidRDefault="00A70F95">
            <w:pPr>
              <w:widowControl/>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Муниципальное </w:t>
            </w:r>
          </w:p>
          <w:p w14:paraId="59F311DA"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b/>
                <w:color w:val="000000"/>
                <w:sz w:val="18"/>
                <w:szCs w:val="18"/>
              </w:rPr>
              <w:t>образование/год</w:t>
            </w:r>
          </w:p>
        </w:tc>
        <w:tc>
          <w:tcPr>
            <w:tcW w:w="37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D00B388"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341"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F4525A"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3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E0840C0"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34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1DA901E9"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364"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77BAFA5E"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340"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5B23E73A"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2018</w:t>
            </w:r>
          </w:p>
        </w:tc>
        <w:tc>
          <w:tcPr>
            <w:tcW w:w="376"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B6A7850"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2019</w:t>
            </w:r>
          </w:p>
        </w:tc>
        <w:tc>
          <w:tcPr>
            <w:tcW w:w="38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14:paraId="0E96392E"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p>
        </w:tc>
        <w:tc>
          <w:tcPr>
            <w:tcW w:w="306" w:type="pct"/>
            <w:tcBorders>
              <w:top w:val="single" w:sz="4" w:space="0" w:color="auto"/>
              <w:left w:val="single" w:sz="4" w:space="0" w:color="auto"/>
              <w:bottom w:val="single" w:sz="4" w:space="0" w:color="auto"/>
              <w:right w:val="single" w:sz="4" w:space="0" w:color="auto"/>
            </w:tcBorders>
            <w:vAlign w:val="center"/>
          </w:tcPr>
          <w:p w14:paraId="341C6251"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286" w:type="pct"/>
            <w:tcBorders>
              <w:top w:val="single" w:sz="4" w:space="0" w:color="auto"/>
              <w:left w:val="single" w:sz="4" w:space="0" w:color="auto"/>
              <w:bottom w:val="single" w:sz="4" w:space="0" w:color="auto"/>
              <w:right w:val="single" w:sz="4" w:space="0" w:color="auto"/>
            </w:tcBorders>
            <w:vAlign w:val="center"/>
          </w:tcPr>
          <w:p w14:paraId="3FF497A4"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2022</w:t>
            </w:r>
          </w:p>
        </w:tc>
        <w:tc>
          <w:tcPr>
            <w:tcW w:w="286" w:type="pct"/>
            <w:tcBorders>
              <w:top w:val="single" w:sz="4" w:space="0" w:color="auto"/>
              <w:left w:val="single" w:sz="4" w:space="0" w:color="auto"/>
              <w:bottom w:val="single" w:sz="4" w:space="0" w:color="auto"/>
              <w:right w:val="single" w:sz="4" w:space="0" w:color="auto"/>
            </w:tcBorders>
            <w:vAlign w:val="center"/>
          </w:tcPr>
          <w:p w14:paraId="256A3CBB"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2023</w:t>
            </w:r>
          </w:p>
        </w:tc>
      </w:tr>
      <w:tr w:rsidR="00EE0731" w14:paraId="2CEDC1A8"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9AAE0F2"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71"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4B845E2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178,7</w:t>
            </w:r>
          </w:p>
        </w:tc>
        <w:tc>
          <w:tcPr>
            <w:tcW w:w="341"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301C1D5D"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250,2</w:t>
            </w:r>
          </w:p>
        </w:tc>
        <w:tc>
          <w:tcPr>
            <w:tcW w:w="353"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419F388D"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178,5</w:t>
            </w:r>
          </w:p>
        </w:tc>
        <w:tc>
          <w:tcPr>
            <w:tcW w:w="340"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144942C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178,3</w:t>
            </w:r>
          </w:p>
        </w:tc>
        <w:tc>
          <w:tcPr>
            <w:tcW w:w="364"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59949A8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183,1</w:t>
            </w:r>
          </w:p>
        </w:tc>
        <w:tc>
          <w:tcPr>
            <w:tcW w:w="340"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34F9D22A"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177,7</w:t>
            </w:r>
          </w:p>
        </w:tc>
        <w:tc>
          <w:tcPr>
            <w:tcW w:w="376" w:type="pct"/>
            <w:tcBorders>
              <w:top w:val="single" w:sz="4" w:space="0" w:color="auto"/>
              <w:bottom w:val="single" w:sz="4" w:space="0" w:color="000000"/>
              <w:right w:val="single" w:sz="4" w:space="0" w:color="000000"/>
            </w:tcBorders>
            <w:noWrap/>
            <w:tcMar>
              <w:top w:w="0" w:type="dxa"/>
              <w:left w:w="108" w:type="dxa"/>
              <w:bottom w:w="0" w:type="dxa"/>
              <w:right w:w="108" w:type="dxa"/>
            </w:tcMar>
            <w:vAlign w:val="center"/>
          </w:tcPr>
          <w:p w14:paraId="6F005EE9"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144,0</w:t>
            </w:r>
          </w:p>
        </w:tc>
        <w:tc>
          <w:tcPr>
            <w:tcW w:w="383" w:type="pct"/>
            <w:tcBorders>
              <w:top w:val="single" w:sz="4" w:space="0" w:color="auto"/>
              <w:bottom w:val="single" w:sz="4" w:space="0" w:color="000000"/>
              <w:right w:val="single" w:sz="4" w:space="0" w:color="auto"/>
            </w:tcBorders>
            <w:noWrap/>
            <w:tcMar>
              <w:top w:w="0" w:type="dxa"/>
              <w:left w:w="108" w:type="dxa"/>
              <w:bottom w:w="0" w:type="dxa"/>
              <w:right w:w="108" w:type="dxa"/>
            </w:tcMar>
            <w:vAlign w:val="center"/>
          </w:tcPr>
          <w:p w14:paraId="7C45FFAF"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169,5</w:t>
            </w:r>
          </w:p>
        </w:tc>
        <w:tc>
          <w:tcPr>
            <w:tcW w:w="306" w:type="pct"/>
            <w:tcBorders>
              <w:top w:val="single" w:sz="4" w:space="0" w:color="auto"/>
              <w:left w:val="single" w:sz="4" w:space="0" w:color="auto"/>
              <w:bottom w:val="single" w:sz="4" w:space="0" w:color="auto"/>
              <w:right w:val="single" w:sz="4" w:space="0" w:color="auto"/>
            </w:tcBorders>
            <w:vAlign w:val="center"/>
          </w:tcPr>
          <w:p w14:paraId="246EE445"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170,6</w:t>
            </w:r>
          </w:p>
        </w:tc>
        <w:tc>
          <w:tcPr>
            <w:tcW w:w="286" w:type="pct"/>
            <w:tcBorders>
              <w:top w:val="single" w:sz="4" w:space="0" w:color="auto"/>
              <w:left w:val="single" w:sz="4" w:space="0" w:color="auto"/>
              <w:bottom w:val="single" w:sz="4" w:space="0" w:color="auto"/>
              <w:right w:val="single" w:sz="4" w:space="0" w:color="auto"/>
            </w:tcBorders>
            <w:vAlign w:val="center"/>
          </w:tcPr>
          <w:p w14:paraId="4D38031B"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167,4</w:t>
            </w:r>
          </w:p>
        </w:tc>
        <w:tc>
          <w:tcPr>
            <w:tcW w:w="286" w:type="pct"/>
            <w:tcBorders>
              <w:top w:val="single" w:sz="4" w:space="0" w:color="auto"/>
              <w:left w:val="single" w:sz="4" w:space="0" w:color="auto"/>
              <w:bottom w:val="single" w:sz="4" w:space="0" w:color="auto"/>
              <w:right w:val="single" w:sz="4" w:space="0" w:color="auto"/>
            </w:tcBorders>
            <w:vAlign w:val="center"/>
          </w:tcPr>
          <w:p w14:paraId="78DC0D0E"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182,6</w:t>
            </w:r>
          </w:p>
        </w:tc>
      </w:tr>
      <w:tr w:rsidR="00EE0731" w14:paraId="1573A38E"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82B0F57"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66F8571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180,1</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603303E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107,6</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202A4F6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83,1</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1234CDA8"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153,1</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0EC25218"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223,0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4FD40EB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129,3</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1544DAC5"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153,2</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0D89871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166,7</w:t>
            </w:r>
          </w:p>
        </w:tc>
        <w:tc>
          <w:tcPr>
            <w:tcW w:w="306" w:type="pct"/>
            <w:tcBorders>
              <w:top w:val="single" w:sz="4" w:space="0" w:color="auto"/>
              <w:left w:val="single" w:sz="4" w:space="0" w:color="auto"/>
              <w:bottom w:val="single" w:sz="4" w:space="0" w:color="auto"/>
              <w:right w:val="single" w:sz="4" w:space="0" w:color="auto"/>
            </w:tcBorders>
            <w:vAlign w:val="center"/>
          </w:tcPr>
          <w:p w14:paraId="700F664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175,1</w:t>
            </w:r>
          </w:p>
        </w:tc>
        <w:tc>
          <w:tcPr>
            <w:tcW w:w="286" w:type="pct"/>
            <w:tcBorders>
              <w:top w:val="single" w:sz="4" w:space="0" w:color="auto"/>
              <w:left w:val="single" w:sz="4" w:space="0" w:color="auto"/>
              <w:bottom w:val="single" w:sz="4" w:space="0" w:color="auto"/>
              <w:right w:val="single" w:sz="4" w:space="0" w:color="auto"/>
            </w:tcBorders>
            <w:vAlign w:val="center"/>
          </w:tcPr>
          <w:p w14:paraId="19D46A9F"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163,6</w:t>
            </w:r>
          </w:p>
        </w:tc>
        <w:tc>
          <w:tcPr>
            <w:tcW w:w="286" w:type="pct"/>
            <w:tcBorders>
              <w:top w:val="single" w:sz="4" w:space="0" w:color="auto"/>
              <w:left w:val="single" w:sz="4" w:space="0" w:color="auto"/>
              <w:bottom w:val="single" w:sz="4" w:space="0" w:color="auto"/>
              <w:right w:val="single" w:sz="4" w:space="0" w:color="auto"/>
            </w:tcBorders>
            <w:vAlign w:val="center"/>
          </w:tcPr>
          <w:p w14:paraId="050B16BA"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160,6</w:t>
            </w:r>
          </w:p>
        </w:tc>
      </w:tr>
      <w:tr w:rsidR="00EE0731" w14:paraId="12922810"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0564B17"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598B764A"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119,9</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5645D2EB"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200,3</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4FB959A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96,0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14B09B0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184,9</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56375891"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202,3</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244D9F6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121,6</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50E8D509"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186,9</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0F4190F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170,3</w:t>
            </w:r>
          </w:p>
        </w:tc>
        <w:tc>
          <w:tcPr>
            <w:tcW w:w="306" w:type="pct"/>
            <w:tcBorders>
              <w:top w:val="single" w:sz="4" w:space="0" w:color="auto"/>
              <w:left w:val="single" w:sz="4" w:space="0" w:color="auto"/>
              <w:bottom w:val="single" w:sz="4" w:space="0" w:color="auto"/>
              <w:right w:val="single" w:sz="4" w:space="0" w:color="auto"/>
            </w:tcBorders>
            <w:vAlign w:val="center"/>
          </w:tcPr>
          <w:p w14:paraId="61630D4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193,3</w:t>
            </w:r>
          </w:p>
        </w:tc>
        <w:tc>
          <w:tcPr>
            <w:tcW w:w="286" w:type="pct"/>
            <w:tcBorders>
              <w:top w:val="single" w:sz="4" w:space="0" w:color="auto"/>
              <w:left w:val="single" w:sz="4" w:space="0" w:color="auto"/>
              <w:bottom w:val="single" w:sz="4" w:space="0" w:color="auto"/>
              <w:right w:val="single" w:sz="4" w:space="0" w:color="auto"/>
            </w:tcBorders>
            <w:vAlign w:val="center"/>
          </w:tcPr>
          <w:p w14:paraId="30012374"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130,5</w:t>
            </w:r>
          </w:p>
        </w:tc>
        <w:tc>
          <w:tcPr>
            <w:tcW w:w="286" w:type="pct"/>
            <w:tcBorders>
              <w:top w:val="single" w:sz="4" w:space="0" w:color="auto"/>
              <w:left w:val="single" w:sz="4" w:space="0" w:color="auto"/>
              <w:bottom w:val="single" w:sz="4" w:space="0" w:color="auto"/>
              <w:right w:val="single" w:sz="4" w:space="0" w:color="auto"/>
            </w:tcBorders>
            <w:vAlign w:val="center"/>
          </w:tcPr>
          <w:p w14:paraId="36B9D7A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209,9</w:t>
            </w:r>
          </w:p>
        </w:tc>
      </w:tr>
      <w:tr w:rsidR="00EE0731" w14:paraId="4809008C"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C17A8DC"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«Шебалинский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02B5B87F"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235,4</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107398F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155,0</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3DBED68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214,3</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D38D16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169,4</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67C57C5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132,2</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1E40B48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102,4</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3359A5F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138,5</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114093D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203,2</w:t>
            </w:r>
          </w:p>
        </w:tc>
        <w:tc>
          <w:tcPr>
            <w:tcW w:w="306" w:type="pct"/>
            <w:tcBorders>
              <w:top w:val="single" w:sz="4" w:space="0" w:color="auto"/>
              <w:left w:val="single" w:sz="4" w:space="0" w:color="auto"/>
              <w:bottom w:val="single" w:sz="4" w:space="0" w:color="auto"/>
              <w:right w:val="single" w:sz="4" w:space="0" w:color="auto"/>
            </w:tcBorders>
            <w:vAlign w:val="center"/>
          </w:tcPr>
          <w:p w14:paraId="7573EE19"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109,4</w:t>
            </w:r>
          </w:p>
        </w:tc>
        <w:tc>
          <w:tcPr>
            <w:tcW w:w="286" w:type="pct"/>
            <w:tcBorders>
              <w:top w:val="single" w:sz="4" w:space="0" w:color="auto"/>
              <w:left w:val="single" w:sz="4" w:space="0" w:color="auto"/>
              <w:bottom w:val="single" w:sz="4" w:space="0" w:color="auto"/>
              <w:right w:val="single" w:sz="4" w:space="0" w:color="auto"/>
            </w:tcBorders>
            <w:vAlign w:val="center"/>
          </w:tcPr>
          <w:p w14:paraId="7B823D3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160,3</w:t>
            </w:r>
          </w:p>
        </w:tc>
        <w:tc>
          <w:tcPr>
            <w:tcW w:w="286" w:type="pct"/>
            <w:tcBorders>
              <w:top w:val="single" w:sz="4" w:space="0" w:color="auto"/>
              <w:left w:val="single" w:sz="4" w:space="0" w:color="auto"/>
              <w:bottom w:val="single" w:sz="4" w:space="0" w:color="auto"/>
              <w:right w:val="single" w:sz="4" w:space="0" w:color="auto"/>
            </w:tcBorders>
            <w:vAlign w:val="center"/>
          </w:tcPr>
          <w:p w14:paraId="4E73B58F"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142,0</w:t>
            </w:r>
          </w:p>
        </w:tc>
      </w:tr>
      <w:tr w:rsidR="00EE0731" w14:paraId="5CAD3D7A"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C66CD48"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2EDE1581"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99,4</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18EBC13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141,5</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2761370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95,9</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788B04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179,2</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31E072F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124,4</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0AA7EE7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139,0</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6772FDB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104,6</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417BB30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90,7</w:t>
            </w:r>
          </w:p>
        </w:tc>
        <w:tc>
          <w:tcPr>
            <w:tcW w:w="306" w:type="pct"/>
            <w:tcBorders>
              <w:top w:val="single" w:sz="4" w:space="0" w:color="auto"/>
              <w:left w:val="single" w:sz="4" w:space="0" w:color="auto"/>
              <w:bottom w:val="single" w:sz="4" w:space="0" w:color="auto"/>
              <w:right w:val="single" w:sz="4" w:space="0" w:color="auto"/>
            </w:tcBorders>
            <w:vAlign w:val="center"/>
          </w:tcPr>
          <w:p w14:paraId="418F650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176,9</w:t>
            </w:r>
          </w:p>
        </w:tc>
        <w:tc>
          <w:tcPr>
            <w:tcW w:w="286" w:type="pct"/>
            <w:tcBorders>
              <w:top w:val="single" w:sz="4" w:space="0" w:color="auto"/>
              <w:left w:val="single" w:sz="4" w:space="0" w:color="auto"/>
              <w:bottom w:val="single" w:sz="4" w:space="0" w:color="auto"/>
              <w:right w:val="single" w:sz="4" w:space="0" w:color="auto"/>
            </w:tcBorders>
            <w:vAlign w:val="center"/>
          </w:tcPr>
          <w:p w14:paraId="352305A6"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140,8</w:t>
            </w:r>
          </w:p>
        </w:tc>
        <w:tc>
          <w:tcPr>
            <w:tcW w:w="286" w:type="pct"/>
            <w:tcBorders>
              <w:top w:val="single" w:sz="4" w:space="0" w:color="auto"/>
              <w:left w:val="single" w:sz="4" w:space="0" w:color="auto"/>
              <w:bottom w:val="single" w:sz="4" w:space="0" w:color="auto"/>
              <w:right w:val="single" w:sz="4" w:space="0" w:color="auto"/>
            </w:tcBorders>
            <w:vAlign w:val="center"/>
          </w:tcPr>
          <w:p w14:paraId="1B9C77D1"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78,3</w:t>
            </w:r>
          </w:p>
        </w:tc>
      </w:tr>
      <w:tr w:rsidR="00EE0731" w14:paraId="1A39C752"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D1C6621"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4587070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150,0</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6824BDDA"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70,2</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6494442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52,5</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2706DACB"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122,8</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4D045CAF"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150,0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3B649598"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105,6</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1CCBB0E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96,7</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4D4E48B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34,9</w:t>
            </w:r>
          </w:p>
        </w:tc>
        <w:tc>
          <w:tcPr>
            <w:tcW w:w="306" w:type="pct"/>
            <w:tcBorders>
              <w:top w:val="single" w:sz="4" w:space="0" w:color="auto"/>
              <w:left w:val="single" w:sz="4" w:space="0" w:color="auto"/>
              <w:bottom w:val="single" w:sz="4" w:space="0" w:color="auto"/>
              <w:right w:val="single" w:sz="4" w:space="0" w:color="auto"/>
            </w:tcBorders>
            <w:vAlign w:val="center"/>
          </w:tcPr>
          <w:p w14:paraId="4F4944B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83,5</w:t>
            </w:r>
          </w:p>
        </w:tc>
        <w:tc>
          <w:tcPr>
            <w:tcW w:w="286" w:type="pct"/>
            <w:tcBorders>
              <w:top w:val="single" w:sz="4" w:space="0" w:color="auto"/>
              <w:left w:val="single" w:sz="4" w:space="0" w:color="auto"/>
              <w:bottom w:val="single" w:sz="4" w:space="0" w:color="auto"/>
              <w:right w:val="single" w:sz="4" w:space="0" w:color="auto"/>
            </w:tcBorders>
            <w:vAlign w:val="center"/>
          </w:tcPr>
          <w:p w14:paraId="48DCFF76"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99,4</w:t>
            </w:r>
          </w:p>
        </w:tc>
        <w:tc>
          <w:tcPr>
            <w:tcW w:w="286" w:type="pct"/>
            <w:tcBorders>
              <w:top w:val="single" w:sz="4" w:space="0" w:color="auto"/>
              <w:left w:val="single" w:sz="4" w:space="0" w:color="auto"/>
              <w:bottom w:val="single" w:sz="4" w:space="0" w:color="auto"/>
              <w:right w:val="single" w:sz="4" w:space="0" w:color="auto"/>
            </w:tcBorders>
            <w:vAlign w:val="center"/>
          </w:tcPr>
          <w:p w14:paraId="61411E71"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169,5</w:t>
            </w:r>
          </w:p>
        </w:tc>
      </w:tr>
      <w:tr w:rsidR="00EE0731" w14:paraId="3CFAA18D"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35A04857"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61040A3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110,1</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7309E82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109,3</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5E1C1521"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71,1</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766381A8"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97,5</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6271EEBC"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91,0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47E080E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58,5</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0ABF141D"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74,4</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5F73545B"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78,8</w:t>
            </w:r>
          </w:p>
        </w:tc>
        <w:tc>
          <w:tcPr>
            <w:tcW w:w="306" w:type="pct"/>
            <w:tcBorders>
              <w:top w:val="single" w:sz="4" w:space="0" w:color="auto"/>
              <w:left w:val="single" w:sz="4" w:space="0" w:color="auto"/>
              <w:bottom w:val="single" w:sz="4" w:space="0" w:color="auto"/>
              <w:right w:val="single" w:sz="4" w:space="0" w:color="auto"/>
            </w:tcBorders>
            <w:vAlign w:val="center"/>
          </w:tcPr>
          <w:p w14:paraId="66780D4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75,4</w:t>
            </w:r>
          </w:p>
        </w:tc>
        <w:tc>
          <w:tcPr>
            <w:tcW w:w="286" w:type="pct"/>
            <w:tcBorders>
              <w:top w:val="single" w:sz="4" w:space="0" w:color="auto"/>
              <w:left w:val="single" w:sz="4" w:space="0" w:color="auto"/>
              <w:bottom w:val="single" w:sz="4" w:space="0" w:color="auto"/>
              <w:right w:val="single" w:sz="4" w:space="0" w:color="auto"/>
            </w:tcBorders>
            <w:vAlign w:val="center"/>
          </w:tcPr>
          <w:p w14:paraId="26A193E4"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83,8</w:t>
            </w:r>
          </w:p>
        </w:tc>
        <w:tc>
          <w:tcPr>
            <w:tcW w:w="286" w:type="pct"/>
            <w:tcBorders>
              <w:top w:val="single" w:sz="4" w:space="0" w:color="auto"/>
              <w:left w:val="single" w:sz="4" w:space="0" w:color="auto"/>
              <w:bottom w:val="single" w:sz="4" w:space="0" w:color="auto"/>
              <w:right w:val="single" w:sz="4" w:space="0" w:color="auto"/>
            </w:tcBorders>
            <w:vAlign w:val="center"/>
          </w:tcPr>
          <w:p w14:paraId="1FB34F6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102,6</w:t>
            </w:r>
          </w:p>
        </w:tc>
      </w:tr>
      <w:tr w:rsidR="00EE0731" w14:paraId="583E0737"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7614645A"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075AD18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173,2</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4223D84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236,7</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742C8E7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110,0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6C61EB9A"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117,0</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03986FB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130,3</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0A021081"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150,3</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0C3FDC9D"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95,3</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08FF2BE9"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136,0</w:t>
            </w:r>
          </w:p>
        </w:tc>
        <w:tc>
          <w:tcPr>
            <w:tcW w:w="306" w:type="pct"/>
            <w:tcBorders>
              <w:top w:val="single" w:sz="4" w:space="0" w:color="auto"/>
              <w:left w:val="single" w:sz="4" w:space="0" w:color="auto"/>
              <w:bottom w:val="single" w:sz="4" w:space="0" w:color="auto"/>
              <w:right w:val="single" w:sz="4" w:space="0" w:color="auto"/>
            </w:tcBorders>
            <w:vAlign w:val="center"/>
          </w:tcPr>
          <w:p w14:paraId="404437F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155,8</w:t>
            </w:r>
          </w:p>
        </w:tc>
        <w:tc>
          <w:tcPr>
            <w:tcW w:w="286" w:type="pct"/>
            <w:tcBorders>
              <w:top w:val="single" w:sz="4" w:space="0" w:color="auto"/>
              <w:left w:val="single" w:sz="4" w:space="0" w:color="auto"/>
              <w:bottom w:val="single" w:sz="4" w:space="0" w:color="auto"/>
              <w:right w:val="single" w:sz="4" w:space="0" w:color="auto"/>
            </w:tcBorders>
            <w:vAlign w:val="center"/>
          </w:tcPr>
          <w:p w14:paraId="142348DC"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135,7</w:t>
            </w:r>
          </w:p>
        </w:tc>
        <w:tc>
          <w:tcPr>
            <w:tcW w:w="286" w:type="pct"/>
            <w:tcBorders>
              <w:top w:val="single" w:sz="4" w:space="0" w:color="auto"/>
              <w:left w:val="single" w:sz="4" w:space="0" w:color="auto"/>
              <w:bottom w:val="single" w:sz="4" w:space="0" w:color="auto"/>
              <w:right w:val="single" w:sz="4" w:space="0" w:color="auto"/>
            </w:tcBorders>
            <w:vAlign w:val="center"/>
          </w:tcPr>
          <w:p w14:paraId="28AEE2C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174,9</w:t>
            </w:r>
          </w:p>
        </w:tc>
      </w:tr>
      <w:tr w:rsidR="00EE0731" w14:paraId="7E0E69F2"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EA7A18B"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5FED4628"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88,3</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2CA9659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99,7</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79AC264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152,7</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C446CD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94,7</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48117829"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113,8</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613B8BD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138,9</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4471AEB9"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127,0</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5848B85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109,7</w:t>
            </w:r>
          </w:p>
        </w:tc>
        <w:tc>
          <w:tcPr>
            <w:tcW w:w="306" w:type="pct"/>
            <w:tcBorders>
              <w:top w:val="single" w:sz="4" w:space="0" w:color="auto"/>
              <w:left w:val="single" w:sz="4" w:space="0" w:color="auto"/>
              <w:bottom w:val="single" w:sz="4" w:space="0" w:color="auto"/>
              <w:right w:val="single" w:sz="4" w:space="0" w:color="auto"/>
            </w:tcBorders>
            <w:vAlign w:val="center"/>
          </w:tcPr>
          <w:p w14:paraId="78D49FD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169,0</w:t>
            </w:r>
          </w:p>
        </w:tc>
        <w:tc>
          <w:tcPr>
            <w:tcW w:w="286" w:type="pct"/>
            <w:tcBorders>
              <w:top w:val="single" w:sz="4" w:space="0" w:color="auto"/>
              <w:left w:val="single" w:sz="4" w:space="0" w:color="auto"/>
              <w:bottom w:val="single" w:sz="4" w:space="0" w:color="auto"/>
              <w:right w:val="single" w:sz="4" w:space="0" w:color="auto"/>
            </w:tcBorders>
            <w:vAlign w:val="center"/>
          </w:tcPr>
          <w:p w14:paraId="100605AE"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132,3</w:t>
            </w:r>
          </w:p>
        </w:tc>
        <w:tc>
          <w:tcPr>
            <w:tcW w:w="286" w:type="pct"/>
            <w:tcBorders>
              <w:top w:val="single" w:sz="4" w:space="0" w:color="auto"/>
              <w:left w:val="single" w:sz="4" w:space="0" w:color="auto"/>
              <w:bottom w:val="single" w:sz="4" w:space="0" w:color="auto"/>
              <w:right w:val="single" w:sz="4" w:space="0" w:color="auto"/>
            </w:tcBorders>
            <w:vAlign w:val="center"/>
          </w:tcPr>
          <w:p w14:paraId="5214ABC4"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121,1</w:t>
            </w:r>
          </w:p>
        </w:tc>
      </w:tr>
      <w:tr w:rsidR="00EE0731" w14:paraId="535AAD4D"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0A0370C3"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4109A87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170,4</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2A904C26"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179,1</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7CC617C1"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114,1</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68A520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61,0</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1379CDC2"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110,3</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42D73E94"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248,3</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568888F5"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217,7</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4EFB0D0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156,2</w:t>
            </w:r>
          </w:p>
        </w:tc>
        <w:tc>
          <w:tcPr>
            <w:tcW w:w="306" w:type="pct"/>
            <w:tcBorders>
              <w:top w:val="single" w:sz="4" w:space="0" w:color="auto"/>
              <w:left w:val="single" w:sz="4" w:space="0" w:color="auto"/>
              <w:bottom w:val="single" w:sz="4" w:space="0" w:color="auto"/>
              <w:right w:val="single" w:sz="4" w:space="0" w:color="auto"/>
            </w:tcBorders>
            <w:vAlign w:val="center"/>
          </w:tcPr>
          <w:p w14:paraId="102E855B"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145,7</w:t>
            </w:r>
          </w:p>
        </w:tc>
        <w:tc>
          <w:tcPr>
            <w:tcW w:w="286" w:type="pct"/>
            <w:tcBorders>
              <w:top w:val="single" w:sz="4" w:space="0" w:color="auto"/>
              <w:left w:val="single" w:sz="4" w:space="0" w:color="auto"/>
              <w:bottom w:val="single" w:sz="4" w:space="0" w:color="auto"/>
              <w:right w:val="single" w:sz="4" w:space="0" w:color="auto"/>
            </w:tcBorders>
            <w:vAlign w:val="center"/>
          </w:tcPr>
          <w:p w14:paraId="63BEAB0E"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195,8</w:t>
            </w:r>
          </w:p>
        </w:tc>
        <w:tc>
          <w:tcPr>
            <w:tcW w:w="286" w:type="pct"/>
            <w:tcBorders>
              <w:top w:val="single" w:sz="4" w:space="0" w:color="auto"/>
              <w:left w:val="single" w:sz="4" w:space="0" w:color="auto"/>
              <w:bottom w:val="single" w:sz="4" w:space="0" w:color="auto"/>
              <w:right w:val="single" w:sz="4" w:space="0" w:color="auto"/>
            </w:tcBorders>
            <w:vAlign w:val="center"/>
          </w:tcPr>
          <w:p w14:paraId="24B51E5D"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192,4</w:t>
            </w:r>
          </w:p>
        </w:tc>
      </w:tr>
      <w:tr w:rsidR="00EE0731" w14:paraId="4BFC3412"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58B742CE" w14:textId="77777777" w:rsidR="00EE0731" w:rsidRDefault="00A70F95">
            <w:pPr>
              <w:widowControl/>
              <w:rPr>
                <w:rFonts w:ascii="Times New Roman" w:hAnsi="Times New Roman" w:cs="Times New Roman"/>
                <w:b/>
                <w:color w:val="000000"/>
                <w:sz w:val="18"/>
                <w:szCs w:val="18"/>
              </w:rPr>
            </w:pPr>
            <w:r>
              <w:rPr>
                <w:rFonts w:ascii="Times New Roman" w:hAnsi="Times New Roman" w:cs="Times New Roman"/>
                <w:b/>
                <w:color w:val="000000"/>
                <w:sz w:val="18"/>
                <w:szCs w:val="18"/>
              </w:rPr>
              <w:t>Село</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098ABEE4"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149,1</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2AC9F371"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164,4</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208CFBE3"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124,7</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BA7F207"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139,5</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54FCEA15"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145,2</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05AD04EB"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137,6</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59A26451"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130,0</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45EF5310"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133,4</w:t>
            </w:r>
          </w:p>
        </w:tc>
        <w:tc>
          <w:tcPr>
            <w:tcW w:w="306" w:type="pct"/>
            <w:tcBorders>
              <w:top w:val="single" w:sz="4" w:space="0" w:color="auto"/>
              <w:left w:val="single" w:sz="4" w:space="0" w:color="auto"/>
              <w:bottom w:val="single" w:sz="4" w:space="0" w:color="auto"/>
              <w:right w:val="single" w:sz="4" w:space="0" w:color="auto"/>
            </w:tcBorders>
            <w:vAlign w:val="center"/>
          </w:tcPr>
          <w:p w14:paraId="09526C46"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145,7</w:t>
            </w:r>
          </w:p>
        </w:tc>
        <w:tc>
          <w:tcPr>
            <w:tcW w:w="286" w:type="pct"/>
            <w:tcBorders>
              <w:top w:val="single" w:sz="4" w:space="0" w:color="auto"/>
              <w:left w:val="single" w:sz="4" w:space="0" w:color="auto"/>
              <w:bottom w:val="single" w:sz="4" w:space="0" w:color="auto"/>
              <w:right w:val="single" w:sz="4" w:space="0" w:color="auto"/>
            </w:tcBorders>
            <w:vAlign w:val="center"/>
          </w:tcPr>
          <w:p w14:paraId="3A107CA4"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140,8</w:t>
            </w:r>
          </w:p>
        </w:tc>
        <w:tc>
          <w:tcPr>
            <w:tcW w:w="286" w:type="pct"/>
            <w:tcBorders>
              <w:top w:val="single" w:sz="4" w:space="0" w:color="auto"/>
              <w:left w:val="single" w:sz="4" w:space="0" w:color="auto"/>
              <w:bottom w:val="single" w:sz="4" w:space="0" w:color="auto"/>
              <w:right w:val="single" w:sz="4" w:space="0" w:color="auto"/>
            </w:tcBorders>
            <w:vAlign w:val="center"/>
          </w:tcPr>
          <w:p w14:paraId="258A76C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152,3</w:t>
            </w:r>
          </w:p>
        </w:tc>
      </w:tr>
      <w:tr w:rsidR="00EE0731" w14:paraId="670757BD" w14:textId="77777777">
        <w:trPr>
          <w:trHeight w:val="306"/>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256666B7"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г. Горно-Алтайск</w:t>
            </w:r>
          </w:p>
        </w:tc>
        <w:tc>
          <w:tcPr>
            <w:tcW w:w="371" w:type="pct"/>
            <w:tcBorders>
              <w:bottom w:val="single" w:sz="4" w:space="0" w:color="000000"/>
              <w:right w:val="single" w:sz="4" w:space="0" w:color="000000"/>
            </w:tcBorders>
            <w:noWrap/>
            <w:tcMar>
              <w:top w:w="0" w:type="dxa"/>
              <w:left w:w="108" w:type="dxa"/>
              <w:bottom w:w="0" w:type="dxa"/>
              <w:right w:w="108" w:type="dxa"/>
            </w:tcMar>
            <w:vAlign w:val="center"/>
          </w:tcPr>
          <w:p w14:paraId="647F3B9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121,7</w:t>
            </w:r>
          </w:p>
        </w:tc>
        <w:tc>
          <w:tcPr>
            <w:tcW w:w="341" w:type="pct"/>
            <w:tcBorders>
              <w:bottom w:val="single" w:sz="4" w:space="0" w:color="000000"/>
              <w:right w:val="single" w:sz="4" w:space="0" w:color="000000"/>
            </w:tcBorders>
            <w:noWrap/>
            <w:tcMar>
              <w:top w:w="0" w:type="dxa"/>
              <w:left w:w="108" w:type="dxa"/>
              <w:bottom w:w="0" w:type="dxa"/>
              <w:right w:w="108" w:type="dxa"/>
            </w:tcMar>
            <w:vAlign w:val="center"/>
          </w:tcPr>
          <w:p w14:paraId="001E0A25"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128,3</w:t>
            </w:r>
          </w:p>
        </w:tc>
        <w:tc>
          <w:tcPr>
            <w:tcW w:w="353" w:type="pct"/>
            <w:tcBorders>
              <w:bottom w:val="single" w:sz="4" w:space="0" w:color="000000"/>
              <w:right w:val="single" w:sz="4" w:space="0" w:color="000000"/>
            </w:tcBorders>
            <w:noWrap/>
            <w:tcMar>
              <w:top w:w="0" w:type="dxa"/>
              <w:left w:w="108" w:type="dxa"/>
              <w:bottom w:w="0" w:type="dxa"/>
              <w:right w:w="108" w:type="dxa"/>
            </w:tcMar>
            <w:vAlign w:val="center"/>
          </w:tcPr>
          <w:p w14:paraId="1B77CB5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146,0</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5DC08E4A"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145,6</w:t>
            </w:r>
          </w:p>
        </w:tc>
        <w:tc>
          <w:tcPr>
            <w:tcW w:w="364" w:type="pct"/>
            <w:tcBorders>
              <w:bottom w:val="single" w:sz="4" w:space="0" w:color="000000"/>
              <w:right w:val="single" w:sz="4" w:space="0" w:color="000000"/>
            </w:tcBorders>
            <w:noWrap/>
            <w:tcMar>
              <w:top w:w="0" w:type="dxa"/>
              <w:left w:w="108" w:type="dxa"/>
              <w:bottom w:w="0" w:type="dxa"/>
              <w:right w:w="108" w:type="dxa"/>
            </w:tcMar>
            <w:vAlign w:val="center"/>
          </w:tcPr>
          <w:p w14:paraId="3F1F924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124,5</w:t>
            </w:r>
          </w:p>
        </w:tc>
        <w:tc>
          <w:tcPr>
            <w:tcW w:w="340" w:type="pct"/>
            <w:tcBorders>
              <w:bottom w:val="single" w:sz="4" w:space="0" w:color="000000"/>
              <w:right w:val="single" w:sz="4" w:space="0" w:color="000000"/>
            </w:tcBorders>
            <w:noWrap/>
            <w:tcMar>
              <w:top w:w="0" w:type="dxa"/>
              <w:left w:w="108" w:type="dxa"/>
              <w:bottom w:w="0" w:type="dxa"/>
              <w:right w:w="108" w:type="dxa"/>
            </w:tcMar>
            <w:vAlign w:val="center"/>
          </w:tcPr>
          <w:p w14:paraId="393AE4F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153,4</w:t>
            </w:r>
          </w:p>
        </w:tc>
        <w:tc>
          <w:tcPr>
            <w:tcW w:w="376" w:type="pct"/>
            <w:tcBorders>
              <w:bottom w:val="single" w:sz="4" w:space="0" w:color="000000"/>
              <w:right w:val="single" w:sz="4" w:space="0" w:color="000000"/>
            </w:tcBorders>
            <w:noWrap/>
            <w:tcMar>
              <w:top w:w="0" w:type="dxa"/>
              <w:left w:w="108" w:type="dxa"/>
              <w:bottom w:w="0" w:type="dxa"/>
              <w:right w:w="108" w:type="dxa"/>
            </w:tcMar>
            <w:vAlign w:val="center"/>
          </w:tcPr>
          <w:p w14:paraId="236E9C4B"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163,8</w:t>
            </w:r>
          </w:p>
        </w:tc>
        <w:tc>
          <w:tcPr>
            <w:tcW w:w="383" w:type="pct"/>
            <w:tcBorders>
              <w:bottom w:val="single" w:sz="4" w:space="0" w:color="000000"/>
              <w:right w:val="single" w:sz="4" w:space="0" w:color="auto"/>
            </w:tcBorders>
            <w:noWrap/>
            <w:tcMar>
              <w:top w:w="0" w:type="dxa"/>
              <w:left w:w="108" w:type="dxa"/>
              <w:bottom w:w="0" w:type="dxa"/>
              <w:right w:w="108" w:type="dxa"/>
            </w:tcMar>
            <w:vAlign w:val="center"/>
          </w:tcPr>
          <w:p w14:paraId="656EA470"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150,1</w:t>
            </w:r>
          </w:p>
        </w:tc>
        <w:tc>
          <w:tcPr>
            <w:tcW w:w="306" w:type="pct"/>
            <w:tcBorders>
              <w:top w:val="single" w:sz="4" w:space="0" w:color="auto"/>
              <w:left w:val="single" w:sz="4" w:space="0" w:color="auto"/>
              <w:bottom w:val="single" w:sz="4" w:space="0" w:color="auto"/>
              <w:right w:val="single" w:sz="4" w:space="0" w:color="auto"/>
            </w:tcBorders>
            <w:vAlign w:val="center"/>
          </w:tcPr>
          <w:p w14:paraId="60A7498E"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color w:val="000000"/>
                <w:sz w:val="18"/>
                <w:szCs w:val="18"/>
              </w:rPr>
              <w:t>141,1</w:t>
            </w:r>
          </w:p>
        </w:tc>
        <w:tc>
          <w:tcPr>
            <w:tcW w:w="286" w:type="pct"/>
            <w:tcBorders>
              <w:top w:val="single" w:sz="4" w:space="0" w:color="auto"/>
              <w:left w:val="single" w:sz="4" w:space="0" w:color="auto"/>
              <w:bottom w:val="single" w:sz="4" w:space="0" w:color="auto"/>
              <w:right w:val="single" w:sz="4" w:space="0" w:color="auto"/>
            </w:tcBorders>
            <w:vAlign w:val="center"/>
          </w:tcPr>
          <w:p w14:paraId="0CBDC9DF"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151,8</w:t>
            </w:r>
          </w:p>
        </w:tc>
        <w:tc>
          <w:tcPr>
            <w:tcW w:w="286" w:type="pct"/>
            <w:tcBorders>
              <w:top w:val="single" w:sz="4" w:space="0" w:color="auto"/>
              <w:left w:val="single" w:sz="4" w:space="0" w:color="auto"/>
              <w:bottom w:val="single" w:sz="4" w:space="0" w:color="auto"/>
              <w:right w:val="single" w:sz="4" w:space="0" w:color="auto"/>
            </w:tcBorders>
            <w:vAlign w:val="center"/>
          </w:tcPr>
          <w:p w14:paraId="67F61819"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175,5</w:t>
            </w:r>
          </w:p>
        </w:tc>
      </w:tr>
      <w:tr w:rsidR="00EE0731" w14:paraId="3AD0108D" w14:textId="77777777">
        <w:trPr>
          <w:trHeight w:val="322"/>
          <w:jc w:val="center"/>
        </w:trPr>
        <w:tc>
          <w:tcPr>
            <w:tcW w:w="1253" w:type="pc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tcPr>
          <w:p w14:paraId="1FBDD3A4" w14:textId="77777777" w:rsidR="00EE0731" w:rsidRDefault="00A70F95">
            <w:pPr>
              <w:widowControl/>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371" w:type="pct"/>
            <w:tcBorders>
              <w:bottom w:val="single" w:sz="4" w:space="0" w:color="auto"/>
              <w:right w:val="single" w:sz="4" w:space="0" w:color="000000"/>
            </w:tcBorders>
            <w:noWrap/>
            <w:tcMar>
              <w:top w:w="0" w:type="dxa"/>
              <w:left w:w="108" w:type="dxa"/>
              <w:bottom w:w="0" w:type="dxa"/>
              <w:right w:w="108" w:type="dxa"/>
            </w:tcMar>
            <w:vAlign w:val="center"/>
          </w:tcPr>
          <w:p w14:paraId="506CF638"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152,8</w:t>
            </w:r>
          </w:p>
        </w:tc>
        <w:tc>
          <w:tcPr>
            <w:tcW w:w="341" w:type="pct"/>
            <w:tcBorders>
              <w:bottom w:val="single" w:sz="4" w:space="0" w:color="auto"/>
              <w:right w:val="single" w:sz="4" w:space="0" w:color="000000"/>
            </w:tcBorders>
            <w:noWrap/>
            <w:tcMar>
              <w:top w:w="0" w:type="dxa"/>
              <w:left w:w="108" w:type="dxa"/>
              <w:bottom w:w="0" w:type="dxa"/>
              <w:right w:w="108" w:type="dxa"/>
            </w:tcMar>
            <w:vAlign w:val="center"/>
          </w:tcPr>
          <w:p w14:paraId="7F2EB2A8"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155,6</w:t>
            </w:r>
          </w:p>
        </w:tc>
        <w:tc>
          <w:tcPr>
            <w:tcW w:w="353" w:type="pct"/>
            <w:tcBorders>
              <w:bottom w:val="single" w:sz="4" w:space="0" w:color="auto"/>
              <w:right w:val="single" w:sz="4" w:space="0" w:color="000000"/>
            </w:tcBorders>
            <w:noWrap/>
            <w:tcMar>
              <w:top w:w="0" w:type="dxa"/>
              <w:left w:w="108" w:type="dxa"/>
              <w:bottom w:w="0" w:type="dxa"/>
              <w:right w:w="108" w:type="dxa"/>
            </w:tcMar>
            <w:vAlign w:val="center"/>
          </w:tcPr>
          <w:p w14:paraId="3D88E1F3"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142,2</w:t>
            </w:r>
          </w:p>
        </w:tc>
        <w:tc>
          <w:tcPr>
            <w:tcW w:w="340" w:type="pct"/>
            <w:tcBorders>
              <w:bottom w:val="single" w:sz="4" w:space="0" w:color="auto"/>
              <w:right w:val="single" w:sz="4" w:space="0" w:color="000000"/>
            </w:tcBorders>
            <w:noWrap/>
            <w:tcMar>
              <w:top w:w="0" w:type="dxa"/>
              <w:left w:w="108" w:type="dxa"/>
              <w:bottom w:w="0" w:type="dxa"/>
              <w:right w:w="108" w:type="dxa"/>
            </w:tcMar>
            <w:vAlign w:val="center"/>
          </w:tcPr>
          <w:p w14:paraId="4750F820"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146,7</w:t>
            </w:r>
          </w:p>
        </w:tc>
        <w:tc>
          <w:tcPr>
            <w:tcW w:w="364" w:type="pct"/>
            <w:tcBorders>
              <w:bottom w:val="single" w:sz="4" w:space="0" w:color="auto"/>
              <w:right w:val="single" w:sz="4" w:space="0" w:color="000000"/>
            </w:tcBorders>
            <w:noWrap/>
            <w:tcMar>
              <w:top w:w="0" w:type="dxa"/>
              <w:left w:w="108" w:type="dxa"/>
              <w:bottom w:w="0" w:type="dxa"/>
              <w:right w:w="108" w:type="dxa"/>
            </w:tcMar>
            <w:vAlign w:val="center"/>
          </w:tcPr>
          <w:p w14:paraId="084BBD18"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137,8</w:t>
            </w:r>
          </w:p>
        </w:tc>
        <w:tc>
          <w:tcPr>
            <w:tcW w:w="340" w:type="pct"/>
            <w:tcBorders>
              <w:bottom w:val="single" w:sz="4" w:space="0" w:color="auto"/>
              <w:right w:val="single" w:sz="4" w:space="0" w:color="000000"/>
            </w:tcBorders>
            <w:noWrap/>
            <w:tcMar>
              <w:top w:w="0" w:type="dxa"/>
              <w:left w:w="108" w:type="dxa"/>
              <w:bottom w:w="0" w:type="dxa"/>
              <w:right w:w="108" w:type="dxa"/>
            </w:tcMar>
            <w:vAlign w:val="center"/>
          </w:tcPr>
          <w:p w14:paraId="5CA1F08C"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140,3</w:t>
            </w:r>
          </w:p>
        </w:tc>
        <w:tc>
          <w:tcPr>
            <w:tcW w:w="376" w:type="pct"/>
            <w:tcBorders>
              <w:bottom w:val="single" w:sz="4" w:space="0" w:color="auto"/>
              <w:right w:val="single" w:sz="4" w:space="0" w:color="000000"/>
            </w:tcBorders>
            <w:noWrap/>
            <w:tcMar>
              <w:top w:w="0" w:type="dxa"/>
              <w:left w:w="108" w:type="dxa"/>
              <w:bottom w:w="0" w:type="dxa"/>
              <w:right w:w="108" w:type="dxa"/>
            </w:tcMar>
            <w:vAlign w:val="center"/>
          </w:tcPr>
          <w:p w14:paraId="4B9618DB"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172,9</w:t>
            </w:r>
          </w:p>
        </w:tc>
        <w:tc>
          <w:tcPr>
            <w:tcW w:w="383" w:type="pct"/>
            <w:tcBorders>
              <w:bottom w:val="single" w:sz="4" w:space="0" w:color="auto"/>
              <w:right w:val="single" w:sz="4" w:space="0" w:color="auto"/>
            </w:tcBorders>
            <w:noWrap/>
            <w:tcMar>
              <w:top w:w="0" w:type="dxa"/>
              <w:left w:w="108" w:type="dxa"/>
              <w:bottom w:w="0" w:type="dxa"/>
              <w:right w:w="108" w:type="dxa"/>
            </w:tcMar>
            <w:vAlign w:val="center"/>
          </w:tcPr>
          <w:p w14:paraId="584455E9"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140,7</w:t>
            </w:r>
          </w:p>
        </w:tc>
        <w:tc>
          <w:tcPr>
            <w:tcW w:w="306" w:type="pct"/>
            <w:tcBorders>
              <w:top w:val="single" w:sz="4" w:space="0" w:color="auto"/>
              <w:left w:val="single" w:sz="4" w:space="0" w:color="auto"/>
              <w:bottom w:val="single" w:sz="4" w:space="0" w:color="auto"/>
              <w:right w:val="single" w:sz="4" w:space="0" w:color="auto"/>
            </w:tcBorders>
            <w:vAlign w:val="center"/>
          </w:tcPr>
          <w:p w14:paraId="50A0A901"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144,4</w:t>
            </w:r>
          </w:p>
        </w:tc>
        <w:tc>
          <w:tcPr>
            <w:tcW w:w="286" w:type="pct"/>
            <w:tcBorders>
              <w:top w:val="single" w:sz="4" w:space="0" w:color="auto"/>
              <w:left w:val="single" w:sz="4" w:space="0" w:color="auto"/>
              <w:bottom w:val="single" w:sz="4" w:space="0" w:color="auto"/>
              <w:right w:val="single" w:sz="4" w:space="0" w:color="auto"/>
            </w:tcBorders>
            <w:vAlign w:val="center"/>
          </w:tcPr>
          <w:p w14:paraId="3E8071A4" w14:textId="77777777" w:rsidR="00EE0731" w:rsidRDefault="00A70F95">
            <w:pPr>
              <w:jc w:val="center"/>
              <w:rPr>
                <w:rFonts w:ascii="Times New Roman" w:hAnsi="Times New Roman" w:cs="Times New Roman"/>
                <w:b/>
                <w:bCs/>
                <w:sz w:val="18"/>
                <w:szCs w:val="18"/>
              </w:rPr>
            </w:pPr>
            <w:r>
              <w:rPr>
                <w:rFonts w:ascii="Times New Roman" w:hAnsi="Times New Roman" w:cs="Times New Roman"/>
                <w:b/>
                <w:bCs/>
                <w:sz w:val="18"/>
                <w:szCs w:val="18"/>
              </w:rPr>
              <w:t>144,0</w:t>
            </w:r>
          </w:p>
        </w:tc>
        <w:tc>
          <w:tcPr>
            <w:tcW w:w="286" w:type="pct"/>
            <w:tcBorders>
              <w:top w:val="single" w:sz="4" w:space="0" w:color="auto"/>
              <w:left w:val="single" w:sz="4" w:space="0" w:color="auto"/>
              <w:bottom w:val="single" w:sz="4" w:space="0" w:color="auto"/>
              <w:right w:val="single" w:sz="4" w:space="0" w:color="auto"/>
            </w:tcBorders>
            <w:vAlign w:val="center"/>
          </w:tcPr>
          <w:p w14:paraId="60947818"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159,4</w:t>
            </w:r>
          </w:p>
        </w:tc>
      </w:tr>
    </w:tbl>
    <w:p w14:paraId="5B17D746" w14:textId="77777777" w:rsidR="00EE0731" w:rsidRDefault="00EE0731">
      <w:pPr>
        <w:spacing w:line="240" w:lineRule="auto"/>
        <w:jc w:val="center"/>
        <w:rPr>
          <w:rFonts w:ascii="Times New Roman" w:hAnsi="Times New Roman" w:cs="Times New Roman"/>
          <w:b/>
          <w:sz w:val="28"/>
          <w:szCs w:val="28"/>
        </w:rPr>
      </w:pPr>
    </w:p>
    <w:p w14:paraId="3CAA8168"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Структура смертности от ЗНО</w:t>
      </w:r>
    </w:p>
    <w:p w14:paraId="7433389D" w14:textId="77777777" w:rsidR="00EE0731" w:rsidRDefault="00EE0731">
      <w:pPr>
        <w:spacing w:line="240" w:lineRule="auto"/>
        <w:jc w:val="center"/>
        <w:rPr>
          <w:rFonts w:ascii="Times New Roman" w:hAnsi="Times New Roman" w:cs="Times New Roman"/>
          <w:b/>
          <w:sz w:val="28"/>
          <w:szCs w:val="28"/>
        </w:rPr>
      </w:pPr>
    </w:p>
    <w:p w14:paraId="6C0FC3F6"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показатели смертности от ЗНО за последние 10 лет оказывали основное влияние 6 локализаций: ЗНО трахеи, бронхов, легкого, желудка, молочной железы, ободочной кишки, опухоли прямой кишки, ректосигмоидного соединения и ануса, поджелудочной железы.</w:t>
      </w:r>
    </w:p>
    <w:p w14:paraId="33DDA7FC"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итогам 2023 г. в структуре смертности от ЗНО населения на 1 месте новообразования трахеи, бронхов, легкого – 19,9% (67 случаев), 2 место -  желудка 12,2% (41 случай), 3 место - молочной железы – 7,1% (24 случая).</w:t>
      </w:r>
    </w:p>
    <w:p w14:paraId="59822C83"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Указанная структура смертности сохраняется в течение нескольких лет, что связано с распространенностью патологии, тяжестью течения, высоким удельным весом запущенных случаев, а также частым бессимптомным развитием заболевания.</w:t>
      </w:r>
    </w:p>
    <w:p w14:paraId="71F27FBE" w14:textId="77777777" w:rsidR="00EE0731" w:rsidRDefault="00EE0731">
      <w:pPr>
        <w:spacing w:line="240" w:lineRule="auto"/>
        <w:jc w:val="center"/>
        <w:rPr>
          <w:rFonts w:ascii="Times New Roman" w:hAnsi="Times New Roman" w:cs="Times New Roman"/>
          <w:b/>
          <w:sz w:val="28"/>
          <w:szCs w:val="28"/>
        </w:rPr>
      </w:pPr>
    </w:p>
    <w:p w14:paraId="7F1B9A46"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Динамика смертности от ЗНО в разрезе локализаций</w:t>
      </w:r>
    </w:p>
    <w:p w14:paraId="60FA722E" w14:textId="77777777" w:rsidR="00EE0731" w:rsidRDefault="00EE0731">
      <w:pPr>
        <w:spacing w:line="240" w:lineRule="auto"/>
        <w:jc w:val="center"/>
        <w:rPr>
          <w:rFonts w:ascii="Times New Roman" w:hAnsi="Times New Roman" w:cs="Times New Roman"/>
          <w:b/>
          <w:sz w:val="28"/>
          <w:szCs w:val="28"/>
        </w:rPr>
      </w:pPr>
    </w:p>
    <w:p w14:paraId="02FB2735"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rPr>
        <w:t>В 2023 г. наиболее высокие показатели смертности зарегистрированы          от ЗНО трахеи, бронхов, легкого (31,8 на 100 тыс. населения), желудка (12,2) молочной железы (7,1 на 100 тыс. женского населения), предстательной железы (4,8    на 100 тысяч мужского населения).</w:t>
      </w:r>
    </w:p>
    <w:p w14:paraId="781BBD38" w14:textId="77777777" w:rsidR="00EE0731" w:rsidRDefault="00EE0731">
      <w:pPr>
        <w:spacing w:line="240" w:lineRule="auto"/>
        <w:jc w:val="center"/>
        <w:rPr>
          <w:rFonts w:ascii="Times New Roman" w:hAnsi="Times New Roman" w:cs="Times New Roman"/>
          <w:sz w:val="28"/>
          <w:szCs w:val="28"/>
        </w:rPr>
      </w:pPr>
    </w:p>
    <w:p w14:paraId="5B370A8D"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17. Динамика смертности от ЗНО за период с 2013 по 2023 гг. в разрезе локализаций, на 100 тыс. населения (по данным формы № 7), оба пола</w:t>
      </w:r>
    </w:p>
    <w:p w14:paraId="699CA1B4" w14:textId="77777777" w:rsidR="00EE0731" w:rsidRDefault="00EE0731">
      <w:pPr>
        <w:spacing w:line="240" w:lineRule="auto"/>
        <w:jc w:val="center"/>
        <w:rPr>
          <w:rFonts w:ascii="Times New Roman" w:hAnsi="Times New Roman" w:cs="Times New Roman"/>
          <w:sz w:val="28"/>
          <w:szCs w:val="28"/>
        </w:rPr>
      </w:pPr>
    </w:p>
    <w:tbl>
      <w:tblPr>
        <w:tblW w:w="9668" w:type="dxa"/>
        <w:tblLayout w:type="fixed"/>
        <w:tblCellMar>
          <w:left w:w="10" w:type="dxa"/>
          <w:right w:w="10" w:type="dxa"/>
        </w:tblCellMar>
        <w:tblLook w:val="0000" w:firstRow="0" w:lastRow="0" w:firstColumn="0" w:lastColumn="0" w:noHBand="0" w:noVBand="0"/>
      </w:tblPr>
      <w:tblGrid>
        <w:gridCol w:w="1731"/>
        <w:gridCol w:w="709"/>
        <w:gridCol w:w="567"/>
        <w:gridCol w:w="708"/>
        <w:gridCol w:w="567"/>
        <w:gridCol w:w="709"/>
        <w:gridCol w:w="709"/>
        <w:gridCol w:w="709"/>
        <w:gridCol w:w="708"/>
        <w:gridCol w:w="851"/>
        <w:gridCol w:w="850"/>
        <w:gridCol w:w="850"/>
      </w:tblGrid>
      <w:tr w:rsidR="00EE0731" w14:paraId="336DDA4B"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8F47878"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Локализация/год</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5BE53A9"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2013</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19C397C"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2014</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15621A4"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2015</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0555105"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411E862"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2017</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0CE0F4"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2018</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F1EC156"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2019</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9EBF223"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2020</w:t>
            </w:r>
          </w:p>
        </w:tc>
        <w:tc>
          <w:tcPr>
            <w:tcW w:w="851" w:type="dxa"/>
            <w:tcBorders>
              <w:top w:val="single" w:sz="4" w:space="0" w:color="000000"/>
              <w:left w:val="single" w:sz="4" w:space="0" w:color="000000"/>
              <w:bottom w:val="single" w:sz="4" w:space="0" w:color="000000"/>
              <w:right w:val="single" w:sz="4" w:space="0" w:color="000000"/>
            </w:tcBorders>
            <w:vAlign w:val="center"/>
          </w:tcPr>
          <w:p w14:paraId="3BB4DFCA"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14:paraId="24FA0F44" w14:textId="77777777" w:rsidR="00EE0731" w:rsidRDefault="00A70F95">
            <w:pPr>
              <w:widowControl/>
              <w:spacing w:line="240" w:lineRule="auto"/>
              <w:jc w:val="center"/>
              <w:rPr>
                <w:rFonts w:ascii="Times New Roman" w:hAnsi="Times New Roman" w:cs="Times New Roman"/>
                <w:b/>
                <w:bCs/>
                <w:color w:val="000000"/>
                <w:sz w:val="20"/>
                <w:szCs w:val="20"/>
                <w:lang w:val="en-US" w:eastAsia="en-US"/>
              </w:rPr>
            </w:pPr>
            <w:r>
              <w:rPr>
                <w:rFonts w:ascii="Times New Roman" w:hAnsi="Times New Roman" w:cs="Times New Roman"/>
                <w:b/>
                <w:bCs/>
                <w:color w:val="000000"/>
                <w:sz w:val="20"/>
                <w:szCs w:val="20"/>
                <w:lang w:val="en-US" w:eastAsia="en-US"/>
              </w:rPr>
              <w:t>2022</w:t>
            </w:r>
          </w:p>
        </w:tc>
        <w:tc>
          <w:tcPr>
            <w:tcW w:w="850" w:type="dxa"/>
            <w:tcBorders>
              <w:top w:val="single" w:sz="4" w:space="0" w:color="000000"/>
              <w:left w:val="single" w:sz="4" w:space="0" w:color="000000"/>
              <w:bottom w:val="single" w:sz="4" w:space="0" w:color="000000"/>
              <w:right w:val="single" w:sz="4" w:space="0" w:color="000000"/>
            </w:tcBorders>
          </w:tcPr>
          <w:p w14:paraId="2828771A" w14:textId="77777777" w:rsidR="00EE0731" w:rsidRDefault="00A70F95">
            <w:pPr>
              <w:widowControl/>
              <w:spacing w:line="240" w:lineRule="auto"/>
              <w:jc w:val="center"/>
              <w:rPr>
                <w:rFonts w:ascii="Times New Roman" w:hAnsi="Times New Roman" w:cs="Times New Roman"/>
                <w:b/>
                <w:bCs/>
                <w:color w:val="000000"/>
                <w:sz w:val="20"/>
                <w:szCs w:val="20"/>
                <w:lang w:val="en-US" w:eastAsia="en-US"/>
              </w:rPr>
            </w:pPr>
            <w:r>
              <w:rPr>
                <w:rFonts w:ascii="Times New Roman" w:hAnsi="Times New Roman" w:cs="Times New Roman"/>
                <w:b/>
                <w:bCs/>
                <w:color w:val="000000"/>
                <w:sz w:val="20"/>
                <w:szCs w:val="20"/>
                <w:lang w:val="en-US" w:eastAsia="en-US"/>
              </w:rPr>
              <w:t>2023</w:t>
            </w:r>
          </w:p>
        </w:tc>
      </w:tr>
      <w:tr w:rsidR="00EE0731" w14:paraId="458F2138"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85C2B6B"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всего</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2FA55E1"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152,8</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8BD6071"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155,6</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429C8BD"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142,2</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206AD8A"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146,7</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53C476B"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137,8</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48CCE3B"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140,3</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8D078BC"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172,9</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0B4B332"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140,7</w:t>
            </w:r>
          </w:p>
        </w:tc>
        <w:tc>
          <w:tcPr>
            <w:tcW w:w="851" w:type="dxa"/>
            <w:tcBorders>
              <w:top w:val="single" w:sz="4" w:space="0" w:color="000000"/>
              <w:left w:val="single" w:sz="4" w:space="0" w:color="000000"/>
              <w:bottom w:val="single" w:sz="4" w:space="0" w:color="000000"/>
              <w:right w:val="single" w:sz="4" w:space="0" w:color="000000"/>
            </w:tcBorders>
            <w:vAlign w:val="center"/>
          </w:tcPr>
          <w:p w14:paraId="2F4B320C"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144,4</w:t>
            </w:r>
          </w:p>
        </w:tc>
        <w:tc>
          <w:tcPr>
            <w:tcW w:w="850" w:type="dxa"/>
            <w:tcBorders>
              <w:top w:val="single" w:sz="4" w:space="0" w:color="000000"/>
              <w:left w:val="single" w:sz="4" w:space="0" w:color="000000"/>
              <w:bottom w:val="single" w:sz="4" w:space="0" w:color="000000"/>
              <w:right w:val="single" w:sz="4" w:space="0" w:color="000000"/>
            </w:tcBorders>
            <w:vAlign w:val="center"/>
          </w:tcPr>
          <w:p w14:paraId="72CBC8A1"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144,0</w:t>
            </w:r>
          </w:p>
        </w:tc>
        <w:tc>
          <w:tcPr>
            <w:tcW w:w="850" w:type="dxa"/>
            <w:tcBorders>
              <w:top w:val="single" w:sz="4" w:space="0" w:color="000000"/>
              <w:left w:val="single" w:sz="4" w:space="0" w:color="000000"/>
              <w:bottom w:val="single" w:sz="4" w:space="0" w:color="000000"/>
              <w:right w:val="single" w:sz="4" w:space="0" w:color="000000"/>
            </w:tcBorders>
            <w:vAlign w:val="center"/>
          </w:tcPr>
          <w:p w14:paraId="0EDCBEC4"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159,4</w:t>
            </w:r>
          </w:p>
        </w:tc>
      </w:tr>
      <w:tr w:rsidR="00EE0731" w14:paraId="28836270"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EFA4E24"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желудка</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3948B08"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12,6</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4A65E1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18,8</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D755ED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20,6</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AC3618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13,3</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48042B8"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14,6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78C50C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16,4</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D04BF0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11,2</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A20973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17,9</w:t>
            </w:r>
          </w:p>
        </w:tc>
        <w:tc>
          <w:tcPr>
            <w:tcW w:w="851" w:type="dxa"/>
            <w:tcBorders>
              <w:top w:val="single" w:sz="4" w:space="0" w:color="000000"/>
              <w:left w:val="single" w:sz="4" w:space="0" w:color="000000"/>
              <w:bottom w:val="single" w:sz="4" w:space="0" w:color="000000"/>
              <w:right w:val="single" w:sz="4" w:space="0" w:color="000000"/>
            </w:tcBorders>
            <w:vAlign w:val="center"/>
          </w:tcPr>
          <w:p w14:paraId="7F5579E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11,8</w:t>
            </w:r>
          </w:p>
        </w:tc>
        <w:tc>
          <w:tcPr>
            <w:tcW w:w="850" w:type="dxa"/>
            <w:tcBorders>
              <w:top w:val="single" w:sz="4" w:space="0" w:color="000000"/>
              <w:left w:val="single" w:sz="4" w:space="0" w:color="000000"/>
              <w:bottom w:val="single" w:sz="4" w:space="0" w:color="000000"/>
              <w:right w:val="single" w:sz="4" w:space="0" w:color="000000"/>
            </w:tcBorders>
            <w:vAlign w:val="center"/>
          </w:tcPr>
          <w:p w14:paraId="0D31C4B2"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11,3</w:t>
            </w:r>
          </w:p>
        </w:tc>
        <w:tc>
          <w:tcPr>
            <w:tcW w:w="850" w:type="dxa"/>
            <w:tcBorders>
              <w:top w:val="single" w:sz="4" w:space="0" w:color="000000"/>
              <w:left w:val="single" w:sz="4" w:space="0" w:color="000000"/>
              <w:bottom w:val="single" w:sz="4" w:space="0" w:color="000000"/>
              <w:right w:val="single" w:sz="4" w:space="0" w:color="000000"/>
            </w:tcBorders>
            <w:vAlign w:val="center"/>
          </w:tcPr>
          <w:p w14:paraId="4953A23A"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19,5</w:t>
            </w:r>
          </w:p>
        </w:tc>
      </w:tr>
      <w:tr w:rsidR="00EE0731" w14:paraId="77FB679B"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3643495"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ободочной кишки</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642266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6,3</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2C8E57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8,7</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017ACB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7,2</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74ADCF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0B2DA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DE2E4D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8,0</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471D40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10,2</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DE0457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11,0</w:t>
            </w:r>
          </w:p>
        </w:tc>
        <w:tc>
          <w:tcPr>
            <w:tcW w:w="851" w:type="dxa"/>
            <w:tcBorders>
              <w:top w:val="single" w:sz="4" w:space="0" w:color="000000"/>
              <w:left w:val="single" w:sz="4" w:space="0" w:color="000000"/>
              <w:bottom w:val="single" w:sz="4" w:space="0" w:color="000000"/>
              <w:right w:val="single" w:sz="4" w:space="0" w:color="000000"/>
            </w:tcBorders>
            <w:vAlign w:val="center"/>
          </w:tcPr>
          <w:p w14:paraId="2FD6E61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7,2</w:t>
            </w:r>
          </w:p>
        </w:tc>
        <w:tc>
          <w:tcPr>
            <w:tcW w:w="850" w:type="dxa"/>
            <w:tcBorders>
              <w:top w:val="single" w:sz="4" w:space="0" w:color="000000"/>
              <w:left w:val="single" w:sz="4" w:space="0" w:color="000000"/>
              <w:bottom w:val="single" w:sz="4" w:space="0" w:color="000000"/>
              <w:right w:val="single" w:sz="4" w:space="0" w:color="000000"/>
            </w:tcBorders>
            <w:vAlign w:val="center"/>
          </w:tcPr>
          <w:p w14:paraId="6245C8BC"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8,6</w:t>
            </w:r>
          </w:p>
        </w:tc>
        <w:tc>
          <w:tcPr>
            <w:tcW w:w="850" w:type="dxa"/>
            <w:tcBorders>
              <w:top w:val="single" w:sz="4" w:space="0" w:color="000000"/>
              <w:left w:val="single" w:sz="4" w:space="0" w:color="000000"/>
              <w:bottom w:val="single" w:sz="4" w:space="0" w:color="000000"/>
              <w:right w:val="single" w:sz="4" w:space="0" w:color="000000"/>
            </w:tcBorders>
            <w:vAlign w:val="center"/>
          </w:tcPr>
          <w:p w14:paraId="2A32BFF8"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7,1</w:t>
            </w:r>
          </w:p>
        </w:tc>
      </w:tr>
      <w:tr w:rsidR="00EE0731" w14:paraId="2615B52E"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2C28F56"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ЗНО  прямой кишки, ректосигмоидного </w:t>
            </w:r>
            <w:r>
              <w:rPr>
                <w:rFonts w:ascii="Times New Roman" w:hAnsi="Times New Roman" w:cs="Times New Roman"/>
                <w:color w:val="000000"/>
                <w:sz w:val="20"/>
                <w:szCs w:val="20"/>
                <w:lang w:eastAsia="en-US"/>
              </w:rPr>
              <w:lastRenderedPageBreak/>
              <w:t>соединения, ануса</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D018A9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lastRenderedPageBreak/>
              <w:t>4,9</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F2FA7F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5,3</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24B941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8,2</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87DC6C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C4044A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7,5</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89735A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12,2</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BF31AB9" w14:textId="77777777" w:rsidR="00EE0731" w:rsidRDefault="00A70F95">
            <w:pPr>
              <w:widowControl/>
              <w:spacing w:line="240" w:lineRule="auto"/>
              <w:jc w:val="center"/>
              <w:rPr>
                <w:rFonts w:ascii="Times New Roman" w:hAnsi="Times New Roman" w:cs="Times New Roman"/>
                <w:color w:val="000000"/>
                <w:lang w:eastAsia="en-US"/>
              </w:rPr>
            </w:pPr>
            <w:r>
              <w:rPr>
                <w:rFonts w:ascii="Times New Roman" w:hAnsi="Times New Roman" w:cs="Times New Roman"/>
                <w:color w:val="000000"/>
                <w:lang w:eastAsia="en-US"/>
              </w:rPr>
              <w:t>3,7</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854DBC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10,6</w:t>
            </w:r>
          </w:p>
        </w:tc>
        <w:tc>
          <w:tcPr>
            <w:tcW w:w="851" w:type="dxa"/>
            <w:tcBorders>
              <w:top w:val="single" w:sz="4" w:space="0" w:color="000000"/>
              <w:left w:val="single" w:sz="4" w:space="0" w:color="000000"/>
              <w:bottom w:val="single" w:sz="4" w:space="0" w:color="000000"/>
              <w:right w:val="single" w:sz="4" w:space="0" w:color="000000"/>
            </w:tcBorders>
            <w:vAlign w:val="center"/>
          </w:tcPr>
          <w:p w14:paraId="3A7F964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8,1</w:t>
            </w:r>
          </w:p>
        </w:tc>
        <w:tc>
          <w:tcPr>
            <w:tcW w:w="850" w:type="dxa"/>
            <w:tcBorders>
              <w:top w:val="single" w:sz="4" w:space="0" w:color="000000"/>
              <w:left w:val="single" w:sz="4" w:space="0" w:color="000000"/>
              <w:bottom w:val="single" w:sz="4" w:space="0" w:color="000000"/>
              <w:right w:val="single" w:sz="4" w:space="0" w:color="000000"/>
            </w:tcBorders>
            <w:vAlign w:val="center"/>
          </w:tcPr>
          <w:p w14:paraId="4BB5758A"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5,0</w:t>
            </w:r>
          </w:p>
        </w:tc>
        <w:tc>
          <w:tcPr>
            <w:tcW w:w="850" w:type="dxa"/>
            <w:tcBorders>
              <w:top w:val="single" w:sz="4" w:space="0" w:color="000000"/>
              <w:left w:val="single" w:sz="4" w:space="0" w:color="000000"/>
              <w:bottom w:val="single" w:sz="4" w:space="0" w:color="000000"/>
              <w:right w:val="single" w:sz="4" w:space="0" w:color="000000"/>
            </w:tcBorders>
            <w:vAlign w:val="center"/>
          </w:tcPr>
          <w:p w14:paraId="0B6B151D"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5,2</w:t>
            </w:r>
          </w:p>
        </w:tc>
      </w:tr>
      <w:tr w:rsidR="00EE0731" w14:paraId="7828DED5"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9D46FAB"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печени и в/печеночных протоков</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5CCB15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0,8</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8BB1AC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CFE765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1,3</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90FD19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EE82E6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1,5</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C47EC4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1,8</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E3FF34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1,8</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664A6F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1,9</w:t>
            </w:r>
          </w:p>
        </w:tc>
        <w:tc>
          <w:tcPr>
            <w:tcW w:w="851" w:type="dxa"/>
            <w:tcBorders>
              <w:top w:val="single" w:sz="4" w:space="0" w:color="000000"/>
              <w:left w:val="single" w:sz="4" w:space="0" w:color="000000"/>
              <w:bottom w:val="single" w:sz="4" w:space="0" w:color="000000"/>
              <w:right w:val="single" w:sz="4" w:space="0" w:color="000000"/>
            </w:tcBorders>
            <w:vAlign w:val="center"/>
          </w:tcPr>
          <w:p w14:paraId="1E65FFB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2,7</w:t>
            </w:r>
          </w:p>
        </w:tc>
        <w:tc>
          <w:tcPr>
            <w:tcW w:w="850" w:type="dxa"/>
            <w:tcBorders>
              <w:top w:val="single" w:sz="4" w:space="0" w:color="000000"/>
              <w:left w:val="single" w:sz="4" w:space="0" w:color="000000"/>
              <w:bottom w:val="single" w:sz="4" w:space="0" w:color="000000"/>
              <w:right w:val="single" w:sz="4" w:space="0" w:color="000000"/>
            </w:tcBorders>
            <w:vAlign w:val="center"/>
          </w:tcPr>
          <w:p w14:paraId="4A10BD5E"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2,3</w:t>
            </w:r>
          </w:p>
        </w:tc>
        <w:tc>
          <w:tcPr>
            <w:tcW w:w="850" w:type="dxa"/>
            <w:tcBorders>
              <w:top w:val="single" w:sz="4" w:space="0" w:color="000000"/>
              <w:left w:val="single" w:sz="4" w:space="0" w:color="000000"/>
              <w:bottom w:val="single" w:sz="4" w:space="0" w:color="000000"/>
              <w:right w:val="single" w:sz="4" w:space="0" w:color="000000"/>
            </w:tcBorders>
            <w:vAlign w:val="center"/>
          </w:tcPr>
          <w:p w14:paraId="7F3D9277"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3,8</w:t>
            </w:r>
          </w:p>
        </w:tc>
      </w:tr>
      <w:tr w:rsidR="00EE0731" w14:paraId="2407A372"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2F9781B"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поджел.железы</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7817ED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0,9</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DEC18E8"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1,4</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584607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0,9</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275631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C67232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BBB5E4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2,0</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1C0FC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0,8</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596EEA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w:t>
            </w:r>
          </w:p>
        </w:tc>
        <w:tc>
          <w:tcPr>
            <w:tcW w:w="851" w:type="dxa"/>
            <w:tcBorders>
              <w:top w:val="single" w:sz="4" w:space="0" w:color="000000"/>
              <w:left w:val="single" w:sz="4" w:space="0" w:color="000000"/>
              <w:bottom w:val="single" w:sz="4" w:space="0" w:color="000000"/>
              <w:right w:val="single" w:sz="4" w:space="0" w:color="000000"/>
            </w:tcBorders>
            <w:vAlign w:val="center"/>
          </w:tcPr>
          <w:p w14:paraId="7A4F86C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8,1</w:t>
            </w:r>
          </w:p>
        </w:tc>
        <w:tc>
          <w:tcPr>
            <w:tcW w:w="850" w:type="dxa"/>
            <w:tcBorders>
              <w:top w:val="single" w:sz="4" w:space="0" w:color="000000"/>
              <w:left w:val="single" w:sz="4" w:space="0" w:color="000000"/>
              <w:bottom w:val="single" w:sz="4" w:space="0" w:color="000000"/>
              <w:right w:val="single" w:sz="4" w:space="0" w:color="000000"/>
            </w:tcBorders>
            <w:vAlign w:val="center"/>
          </w:tcPr>
          <w:p w14:paraId="57F2DDB4"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9,9</w:t>
            </w:r>
          </w:p>
        </w:tc>
        <w:tc>
          <w:tcPr>
            <w:tcW w:w="850" w:type="dxa"/>
            <w:tcBorders>
              <w:top w:val="single" w:sz="4" w:space="0" w:color="000000"/>
              <w:left w:val="single" w:sz="4" w:space="0" w:color="000000"/>
              <w:bottom w:val="single" w:sz="4" w:space="0" w:color="000000"/>
              <w:right w:val="single" w:sz="4" w:space="0" w:color="000000"/>
            </w:tcBorders>
            <w:vAlign w:val="center"/>
          </w:tcPr>
          <w:p w14:paraId="1B303901"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6,6</w:t>
            </w:r>
          </w:p>
        </w:tc>
      </w:tr>
      <w:tr w:rsidR="00EE0731" w14:paraId="33393E64"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4161C36"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трахеи, легкого</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F452E9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36,5</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C1A258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34,2</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21FC7C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24,9</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83FD53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29,5</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3E27F9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31,5</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346501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33,2</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B7BB36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28,4</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39EA54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29,9</w:t>
            </w:r>
          </w:p>
        </w:tc>
        <w:tc>
          <w:tcPr>
            <w:tcW w:w="851" w:type="dxa"/>
            <w:tcBorders>
              <w:top w:val="single" w:sz="4" w:space="0" w:color="000000"/>
              <w:left w:val="single" w:sz="4" w:space="0" w:color="000000"/>
              <w:bottom w:val="single" w:sz="4" w:space="0" w:color="000000"/>
              <w:right w:val="single" w:sz="4" w:space="0" w:color="000000"/>
            </w:tcBorders>
            <w:vAlign w:val="center"/>
          </w:tcPr>
          <w:p w14:paraId="683852D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26,7</w:t>
            </w:r>
          </w:p>
        </w:tc>
        <w:tc>
          <w:tcPr>
            <w:tcW w:w="850" w:type="dxa"/>
            <w:tcBorders>
              <w:top w:val="single" w:sz="4" w:space="0" w:color="000000"/>
              <w:left w:val="single" w:sz="4" w:space="0" w:color="000000"/>
              <w:bottom w:val="single" w:sz="4" w:space="0" w:color="000000"/>
              <w:right w:val="single" w:sz="4" w:space="0" w:color="000000"/>
            </w:tcBorders>
            <w:vAlign w:val="center"/>
          </w:tcPr>
          <w:p w14:paraId="53CFC499"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35,7</w:t>
            </w:r>
          </w:p>
        </w:tc>
        <w:tc>
          <w:tcPr>
            <w:tcW w:w="850" w:type="dxa"/>
            <w:tcBorders>
              <w:top w:val="single" w:sz="4" w:space="0" w:color="000000"/>
              <w:left w:val="single" w:sz="4" w:space="0" w:color="000000"/>
              <w:bottom w:val="single" w:sz="4" w:space="0" w:color="000000"/>
              <w:right w:val="single" w:sz="4" w:space="0" w:color="000000"/>
            </w:tcBorders>
            <w:vAlign w:val="center"/>
          </w:tcPr>
          <w:p w14:paraId="64B5F307"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31,8</w:t>
            </w:r>
          </w:p>
        </w:tc>
      </w:tr>
      <w:tr w:rsidR="00EE0731" w14:paraId="2A4BAD53"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61B5CEB"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молочной железы*</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2C86E0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10,7</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E30CC8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11,6</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123C27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7,7</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3E844A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09E399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12,7</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1154DC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10,8</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95563A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8,8</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BDC8C0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9,7</w:t>
            </w:r>
          </w:p>
        </w:tc>
        <w:tc>
          <w:tcPr>
            <w:tcW w:w="851" w:type="dxa"/>
            <w:tcBorders>
              <w:top w:val="single" w:sz="4" w:space="0" w:color="000000"/>
              <w:left w:val="single" w:sz="4" w:space="0" w:color="000000"/>
              <w:bottom w:val="single" w:sz="4" w:space="0" w:color="000000"/>
              <w:right w:val="single" w:sz="4" w:space="0" w:color="000000"/>
            </w:tcBorders>
            <w:vAlign w:val="center"/>
          </w:tcPr>
          <w:p w14:paraId="66F5D5A1" w14:textId="77777777" w:rsidR="00EE0731" w:rsidRDefault="00A70F95">
            <w:pPr>
              <w:widowControl/>
              <w:spacing w:line="240" w:lineRule="auto"/>
              <w:jc w:val="center"/>
              <w:rPr>
                <w:rFonts w:ascii="Times New Roman" w:hAnsi="Times New Roman" w:cs="Times New Roman"/>
                <w:color w:val="000000"/>
                <w:sz w:val="20"/>
                <w:szCs w:val="20"/>
                <w:lang w:val="en-US" w:eastAsia="en-US"/>
              </w:rPr>
            </w:pPr>
            <w:r>
              <w:rPr>
                <w:rFonts w:ascii="Times New Roman" w:hAnsi="Times New Roman" w:cs="Times New Roman"/>
                <w:color w:val="000000"/>
                <w:sz w:val="20"/>
                <w:szCs w:val="20"/>
                <w:lang w:val="en-US" w:eastAsia="en-US"/>
              </w:rPr>
              <w:t>14</w:t>
            </w:r>
            <w:r>
              <w:rPr>
                <w:rFonts w:ascii="Times New Roman" w:hAnsi="Times New Roman" w:cs="Times New Roman"/>
                <w:color w:val="000000"/>
                <w:sz w:val="20"/>
                <w:szCs w:val="20"/>
                <w:lang w:eastAsia="en-US"/>
              </w:rPr>
              <w:t>,</w:t>
            </w:r>
            <w:r>
              <w:rPr>
                <w:rFonts w:ascii="Times New Roman" w:hAnsi="Times New Roman" w:cs="Times New Roman"/>
                <w:color w:val="000000"/>
                <w:sz w:val="20"/>
                <w:szCs w:val="20"/>
                <w:lang w:val="en-US" w:eastAsia="en-US"/>
              </w:rPr>
              <w:t>7</w:t>
            </w:r>
          </w:p>
        </w:tc>
        <w:tc>
          <w:tcPr>
            <w:tcW w:w="850" w:type="dxa"/>
            <w:tcBorders>
              <w:top w:val="single" w:sz="4" w:space="0" w:color="000000"/>
              <w:left w:val="single" w:sz="4" w:space="0" w:color="000000"/>
              <w:bottom w:val="single" w:sz="4" w:space="0" w:color="000000"/>
              <w:right w:val="single" w:sz="4" w:space="0" w:color="000000"/>
            </w:tcBorders>
            <w:vAlign w:val="center"/>
          </w:tcPr>
          <w:p w14:paraId="0011703D"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18,9</w:t>
            </w:r>
          </w:p>
        </w:tc>
        <w:tc>
          <w:tcPr>
            <w:tcW w:w="850" w:type="dxa"/>
            <w:tcBorders>
              <w:top w:val="single" w:sz="4" w:space="0" w:color="000000"/>
              <w:left w:val="single" w:sz="4" w:space="0" w:color="000000"/>
              <w:bottom w:val="single" w:sz="4" w:space="0" w:color="000000"/>
              <w:right w:val="single" w:sz="4" w:space="0" w:color="000000"/>
            </w:tcBorders>
            <w:vAlign w:val="center"/>
          </w:tcPr>
          <w:p w14:paraId="380B731B"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11,4</w:t>
            </w:r>
          </w:p>
        </w:tc>
      </w:tr>
      <w:tr w:rsidR="00EE0731" w14:paraId="61618D31"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34451A73"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шейки матки*</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A148AB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7,8</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11964C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5,3</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63BA37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6,2</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8FA2A0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02A16D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9BA417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96D6D0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5FBC13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0,6</w:t>
            </w:r>
          </w:p>
        </w:tc>
        <w:tc>
          <w:tcPr>
            <w:tcW w:w="851" w:type="dxa"/>
            <w:tcBorders>
              <w:top w:val="single" w:sz="4" w:space="0" w:color="000000"/>
              <w:left w:val="single" w:sz="4" w:space="0" w:color="000000"/>
              <w:bottom w:val="single" w:sz="4" w:space="0" w:color="000000"/>
              <w:right w:val="single" w:sz="4" w:space="0" w:color="000000"/>
            </w:tcBorders>
            <w:vAlign w:val="center"/>
          </w:tcPr>
          <w:p w14:paraId="16302C8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12,9</w:t>
            </w:r>
          </w:p>
        </w:tc>
        <w:tc>
          <w:tcPr>
            <w:tcW w:w="850" w:type="dxa"/>
            <w:tcBorders>
              <w:top w:val="single" w:sz="4" w:space="0" w:color="000000"/>
              <w:left w:val="single" w:sz="4" w:space="0" w:color="000000"/>
              <w:bottom w:val="single" w:sz="4" w:space="0" w:color="000000"/>
              <w:right w:val="single" w:sz="4" w:space="0" w:color="000000"/>
            </w:tcBorders>
            <w:vAlign w:val="center"/>
          </w:tcPr>
          <w:p w14:paraId="51281C51"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7,7</w:t>
            </w:r>
          </w:p>
        </w:tc>
        <w:tc>
          <w:tcPr>
            <w:tcW w:w="850" w:type="dxa"/>
            <w:tcBorders>
              <w:top w:val="single" w:sz="4" w:space="0" w:color="000000"/>
              <w:left w:val="single" w:sz="4" w:space="0" w:color="000000"/>
              <w:bottom w:val="single" w:sz="4" w:space="0" w:color="000000"/>
              <w:right w:val="single" w:sz="4" w:space="0" w:color="000000"/>
            </w:tcBorders>
            <w:vAlign w:val="center"/>
          </w:tcPr>
          <w:p w14:paraId="0AD325E6"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7,2</w:t>
            </w:r>
          </w:p>
        </w:tc>
      </w:tr>
      <w:tr w:rsidR="00EE0731" w14:paraId="3A59776F" w14:textId="77777777">
        <w:trPr>
          <w:trHeight w:val="168"/>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6728A2E"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яичника*</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32C10C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4,9</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C8D7FA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6,3</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B68360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2,3</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7EDF2F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8F366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1,9</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7265E7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601CCC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3,7</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E1A8D5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2,8</w:t>
            </w:r>
          </w:p>
        </w:tc>
        <w:tc>
          <w:tcPr>
            <w:tcW w:w="851" w:type="dxa"/>
            <w:tcBorders>
              <w:top w:val="single" w:sz="4" w:space="0" w:color="000000"/>
              <w:left w:val="single" w:sz="4" w:space="0" w:color="000000"/>
              <w:bottom w:val="single" w:sz="4" w:space="0" w:color="000000"/>
              <w:right w:val="single" w:sz="4" w:space="0" w:color="000000"/>
            </w:tcBorders>
            <w:vAlign w:val="center"/>
          </w:tcPr>
          <w:p w14:paraId="5BAD3DA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6,0</w:t>
            </w:r>
          </w:p>
        </w:tc>
        <w:tc>
          <w:tcPr>
            <w:tcW w:w="850" w:type="dxa"/>
            <w:tcBorders>
              <w:top w:val="single" w:sz="4" w:space="0" w:color="000000"/>
              <w:left w:val="single" w:sz="4" w:space="0" w:color="000000"/>
              <w:bottom w:val="single" w:sz="4" w:space="0" w:color="000000"/>
              <w:right w:val="single" w:sz="4" w:space="0" w:color="000000"/>
            </w:tcBorders>
            <w:vAlign w:val="center"/>
          </w:tcPr>
          <w:p w14:paraId="202279F2"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7,7</w:t>
            </w:r>
          </w:p>
        </w:tc>
        <w:tc>
          <w:tcPr>
            <w:tcW w:w="850" w:type="dxa"/>
            <w:tcBorders>
              <w:top w:val="single" w:sz="4" w:space="0" w:color="000000"/>
              <w:left w:val="single" w:sz="4" w:space="0" w:color="000000"/>
              <w:bottom w:val="single" w:sz="4" w:space="0" w:color="000000"/>
              <w:right w:val="single" w:sz="4" w:space="0" w:color="000000"/>
            </w:tcBorders>
            <w:vAlign w:val="center"/>
          </w:tcPr>
          <w:p w14:paraId="65AD09AF"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9,9</w:t>
            </w:r>
          </w:p>
        </w:tc>
      </w:tr>
      <w:tr w:rsidR="00EE0731" w14:paraId="71473D3F" w14:textId="77777777">
        <w:trPr>
          <w:trHeight w:val="305"/>
        </w:trPr>
        <w:tc>
          <w:tcPr>
            <w:tcW w:w="173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1547B6A4"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предстательной железы**</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B3678D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7,3</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3C6799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7,7</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0346E2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4,3</w:t>
            </w:r>
          </w:p>
        </w:tc>
        <w:tc>
          <w:tcPr>
            <w:tcW w:w="56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6729A3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5933E3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6,1</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CC5D49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5,6</w:t>
            </w:r>
          </w:p>
        </w:tc>
        <w:tc>
          <w:tcPr>
            <w:tcW w:w="709"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C786E5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3,7</w:t>
            </w:r>
          </w:p>
        </w:tc>
        <w:tc>
          <w:tcPr>
            <w:tcW w:w="70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32D7A7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7,8</w:t>
            </w:r>
          </w:p>
        </w:tc>
        <w:tc>
          <w:tcPr>
            <w:tcW w:w="851" w:type="dxa"/>
            <w:tcBorders>
              <w:top w:val="single" w:sz="4" w:space="0" w:color="000000"/>
              <w:left w:val="single" w:sz="4" w:space="0" w:color="000000"/>
              <w:bottom w:val="single" w:sz="4" w:space="0" w:color="000000"/>
              <w:right w:val="single" w:sz="4" w:space="0" w:color="000000"/>
            </w:tcBorders>
            <w:vAlign w:val="center"/>
          </w:tcPr>
          <w:p w14:paraId="02BEE01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10,5</w:t>
            </w:r>
          </w:p>
        </w:tc>
        <w:tc>
          <w:tcPr>
            <w:tcW w:w="850" w:type="dxa"/>
            <w:tcBorders>
              <w:top w:val="single" w:sz="4" w:space="0" w:color="000000"/>
              <w:left w:val="single" w:sz="4" w:space="0" w:color="000000"/>
              <w:bottom w:val="single" w:sz="4" w:space="0" w:color="000000"/>
              <w:right w:val="single" w:sz="4" w:space="0" w:color="000000"/>
            </w:tcBorders>
            <w:vAlign w:val="center"/>
          </w:tcPr>
          <w:p w14:paraId="6FA6F405"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11,4</w:t>
            </w:r>
          </w:p>
        </w:tc>
        <w:tc>
          <w:tcPr>
            <w:tcW w:w="850" w:type="dxa"/>
            <w:tcBorders>
              <w:top w:val="single" w:sz="4" w:space="0" w:color="000000"/>
              <w:left w:val="single" w:sz="4" w:space="0" w:color="000000"/>
              <w:bottom w:val="single" w:sz="4" w:space="0" w:color="000000"/>
              <w:right w:val="single" w:sz="4" w:space="0" w:color="000000"/>
            </w:tcBorders>
            <w:vAlign w:val="center"/>
          </w:tcPr>
          <w:p w14:paraId="72EC60B7"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color w:val="000000"/>
                <w:sz w:val="20"/>
                <w:szCs w:val="20"/>
              </w:rPr>
              <w:t>16,1</w:t>
            </w:r>
          </w:p>
        </w:tc>
      </w:tr>
    </w:tbl>
    <w:p w14:paraId="550581F6" w14:textId="77777777" w:rsidR="00EE0731" w:rsidRDefault="00A70F95">
      <w:pPr>
        <w:spacing w:line="240" w:lineRule="auto"/>
        <w:jc w:val="both"/>
        <w:rPr>
          <w:rFonts w:ascii="Times New Roman" w:hAnsi="Times New Roman" w:cs="Times New Roman"/>
          <w:sz w:val="16"/>
          <w:szCs w:val="16"/>
        </w:rPr>
      </w:pPr>
      <w:r>
        <w:rPr>
          <w:rFonts w:ascii="Times New Roman" w:hAnsi="Times New Roman" w:cs="Times New Roman"/>
          <w:sz w:val="16"/>
          <w:szCs w:val="16"/>
        </w:rPr>
        <w:t>* на 100 тыс. женского населения</w:t>
      </w:r>
    </w:p>
    <w:p w14:paraId="4F579FBF" w14:textId="77777777" w:rsidR="00EE0731" w:rsidRDefault="00A70F95">
      <w:pPr>
        <w:spacing w:line="240" w:lineRule="auto"/>
        <w:jc w:val="both"/>
        <w:rPr>
          <w:rFonts w:ascii="Times New Roman" w:hAnsi="Times New Roman" w:cs="Times New Roman"/>
          <w:sz w:val="16"/>
          <w:szCs w:val="16"/>
        </w:rPr>
      </w:pPr>
      <w:r>
        <w:rPr>
          <w:rFonts w:ascii="Times New Roman" w:hAnsi="Times New Roman" w:cs="Times New Roman"/>
          <w:sz w:val="16"/>
          <w:szCs w:val="16"/>
        </w:rPr>
        <w:t>** на 100 тыс. мужского населения</w:t>
      </w:r>
    </w:p>
    <w:p w14:paraId="6F983302"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rPr>
        <w:t>В 2023 г. ЗНО трахеи, бронхов, легкого остается основной причиной смертности среди населения, и выше на 58,3 % по сравнении с 2013 г</w:t>
      </w:r>
      <w:r>
        <w:rPr>
          <w:rFonts w:ascii="Times New Roman" w:hAnsi="Times New Roman" w:cs="Times New Roman"/>
          <w:spacing w:val="-2"/>
          <w:sz w:val="28"/>
          <w:szCs w:val="28"/>
        </w:rPr>
        <w:t>. Снижение показателя отмечается в 2 муниципальных образованиях Шебалинского, Онгудайского, Улаганского и Усть-Коксинского районов. Превысили среднереспубликанский показатель – 31,8 на 100 тыс. населения в Майминском (55,4), Чойском (66,9), Турочакском (36,5), Усть-Канском (56,0) и Чемальском (31,8) районах.</w:t>
      </w:r>
    </w:p>
    <w:p w14:paraId="3CE9BEA6" w14:textId="77777777" w:rsidR="00EE0731" w:rsidRDefault="00EE0731">
      <w:pPr>
        <w:spacing w:line="240" w:lineRule="auto"/>
        <w:jc w:val="center"/>
        <w:rPr>
          <w:rFonts w:ascii="Times New Roman" w:hAnsi="Times New Roman" w:cs="Times New Roman"/>
          <w:sz w:val="28"/>
          <w:szCs w:val="28"/>
        </w:rPr>
      </w:pPr>
    </w:p>
    <w:p w14:paraId="6E43C7EF"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18. Динамика показателя смертности от ЗНО трахеи, бронхов, легкого среди всего населения, на 100 тыс. населения за период с 2013 по 2023 гг., в разрезе муниципальных образований (по данным формы № 7)</w:t>
      </w:r>
    </w:p>
    <w:p w14:paraId="395A0FAA" w14:textId="77777777" w:rsidR="00EE0731" w:rsidRDefault="00EE0731">
      <w:pPr>
        <w:spacing w:line="240" w:lineRule="auto"/>
        <w:jc w:val="center"/>
        <w:rPr>
          <w:rFonts w:ascii="Times New Roman" w:hAnsi="Times New Roman" w:cs="Times New Roman"/>
          <w:sz w:val="28"/>
          <w:szCs w:val="28"/>
        </w:rPr>
      </w:pPr>
    </w:p>
    <w:tbl>
      <w:tblPr>
        <w:tblW w:w="4865" w:type="pct"/>
        <w:tblCellMar>
          <w:left w:w="10" w:type="dxa"/>
          <w:right w:w="10" w:type="dxa"/>
        </w:tblCellMar>
        <w:tblLook w:val="0000" w:firstRow="0" w:lastRow="0" w:firstColumn="0" w:lastColumn="0" w:noHBand="0" w:noVBand="0"/>
      </w:tblPr>
      <w:tblGrid>
        <w:gridCol w:w="2285"/>
        <w:gridCol w:w="588"/>
        <w:gridCol w:w="629"/>
        <w:gridCol w:w="583"/>
        <w:gridCol w:w="583"/>
        <w:gridCol w:w="595"/>
        <w:gridCol w:w="626"/>
        <w:gridCol w:w="626"/>
        <w:gridCol w:w="628"/>
        <w:gridCol w:w="891"/>
        <w:gridCol w:w="893"/>
        <w:gridCol w:w="891"/>
      </w:tblGrid>
      <w:tr w:rsidR="00EE0731" w14:paraId="400F58E3" w14:textId="77777777">
        <w:trPr>
          <w:trHeight w:val="300"/>
        </w:trPr>
        <w:tc>
          <w:tcPr>
            <w:tcW w:w="1163"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4F17BFB4"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 xml:space="preserve">Муниципальное </w:t>
            </w:r>
          </w:p>
          <w:p w14:paraId="5D22392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образование</w:t>
            </w:r>
          </w:p>
          <w:p w14:paraId="04F7621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/год</w:t>
            </w:r>
          </w:p>
        </w:tc>
        <w:tc>
          <w:tcPr>
            <w:tcW w:w="29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179D1F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320"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9779AA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297"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C75214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297"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489AEF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303"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10A8A0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31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C5E2D4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2018</w:t>
            </w:r>
          </w:p>
        </w:tc>
        <w:tc>
          <w:tcPr>
            <w:tcW w:w="319"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3FAA9A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2019</w:t>
            </w:r>
          </w:p>
        </w:tc>
        <w:tc>
          <w:tcPr>
            <w:tcW w:w="320"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124B098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p>
        </w:tc>
        <w:tc>
          <w:tcPr>
            <w:tcW w:w="454" w:type="pct"/>
            <w:tcBorders>
              <w:top w:val="single" w:sz="4" w:space="0" w:color="000000"/>
              <w:bottom w:val="single" w:sz="4" w:space="0" w:color="000000"/>
              <w:right w:val="single" w:sz="4" w:space="0" w:color="000000"/>
            </w:tcBorders>
            <w:vAlign w:val="center"/>
          </w:tcPr>
          <w:p w14:paraId="63B9556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455" w:type="pct"/>
            <w:tcBorders>
              <w:top w:val="single" w:sz="4" w:space="0" w:color="000000"/>
              <w:bottom w:val="single" w:sz="4" w:space="0" w:color="000000"/>
              <w:right w:val="single" w:sz="4" w:space="0" w:color="000000"/>
            </w:tcBorders>
            <w:vAlign w:val="center"/>
          </w:tcPr>
          <w:p w14:paraId="580EFC7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2022</w:t>
            </w:r>
          </w:p>
        </w:tc>
        <w:tc>
          <w:tcPr>
            <w:tcW w:w="455" w:type="pct"/>
            <w:tcBorders>
              <w:top w:val="single" w:sz="4" w:space="0" w:color="000000"/>
              <w:bottom w:val="single" w:sz="4" w:space="0" w:color="000000"/>
              <w:right w:val="single" w:sz="4" w:space="0" w:color="000000"/>
            </w:tcBorders>
            <w:vAlign w:val="center"/>
          </w:tcPr>
          <w:p w14:paraId="51F85CD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2023</w:t>
            </w:r>
          </w:p>
        </w:tc>
      </w:tr>
      <w:tr w:rsidR="00EE0731" w14:paraId="0517CF7F"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27D1C4B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3573BE6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38,5</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345C31D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38,2</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4FEFBB7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34,6</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3AF7F2A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34,0</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5525383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45,8</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0FE9F19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51,4</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CE516E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21,9</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1BAB68F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w:t>
            </w:r>
          </w:p>
        </w:tc>
        <w:tc>
          <w:tcPr>
            <w:tcW w:w="454" w:type="pct"/>
            <w:tcBorders>
              <w:bottom w:val="single" w:sz="4" w:space="0" w:color="000000"/>
              <w:right w:val="single" w:sz="4" w:space="0" w:color="000000"/>
            </w:tcBorders>
            <w:vAlign w:val="center"/>
          </w:tcPr>
          <w:p w14:paraId="19E7950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37,6</w:t>
            </w:r>
          </w:p>
        </w:tc>
        <w:tc>
          <w:tcPr>
            <w:tcW w:w="455" w:type="pct"/>
            <w:tcBorders>
              <w:bottom w:val="single" w:sz="4" w:space="0" w:color="000000"/>
              <w:right w:val="single" w:sz="4" w:space="0" w:color="000000"/>
            </w:tcBorders>
            <w:vAlign w:val="center"/>
          </w:tcPr>
          <w:p w14:paraId="644D866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49,1</w:t>
            </w:r>
          </w:p>
        </w:tc>
        <w:tc>
          <w:tcPr>
            <w:tcW w:w="455" w:type="pct"/>
            <w:tcBorders>
              <w:bottom w:val="single" w:sz="4" w:space="0" w:color="000000"/>
              <w:right w:val="single" w:sz="4" w:space="0" w:color="000000"/>
            </w:tcBorders>
            <w:vAlign w:val="center"/>
          </w:tcPr>
          <w:p w14:paraId="0D29511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55,4</w:t>
            </w:r>
          </w:p>
        </w:tc>
      </w:tr>
      <w:tr w:rsidR="00EE0731" w14:paraId="36AFC692"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D7FF83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3161BE2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48,0</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0DC8C14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35,9</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69AC665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11,9</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15DFCAE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35,4</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45773CC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93,9</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0A63A81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35,1</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2C342F4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47,1</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6905B39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35,7</w:t>
            </w:r>
          </w:p>
        </w:tc>
        <w:tc>
          <w:tcPr>
            <w:tcW w:w="454" w:type="pct"/>
            <w:tcBorders>
              <w:bottom w:val="single" w:sz="4" w:space="0" w:color="000000"/>
              <w:right w:val="single" w:sz="4" w:space="0" w:color="000000"/>
            </w:tcBorders>
            <w:vAlign w:val="center"/>
          </w:tcPr>
          <w:p w14:paraId="1AC7A60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62,5</w:t>
            </w:r>
          </w:p>
        </w:tc>
        <w:tc>
          <w:tcPr>
            <w:tcW w:w="455" w:type="pct"/>
            <w:tcBorders>
              <w:bottom w:val="single" w:sz="4" w:space="0" w:color="000000"/>
              <w:right w:val="single" w:sz="4" w:space="0" w:color="000000"/>
            </w:tcBorders>
            <w:vAlign w:val="center"/>
          </w:tcPr>
          <w:p w14:paraId="78397C9C"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62,9</w:t>
            </w:r>
          </w:p>
        </w:tc>
        <w:tc>
          <w:tcPr>
            <w:tcW w:w="455" w:type="pct"/>
            <w:tcBorders>
              <w:bottom w:val="single" w:sz="4" w:space="0" w:color="000000"/>
              <w:right w:val="single" w:sz="4" w:space="0" w:color="000000"/>
            </w:tcBorders>
            <w:vAlign w:val="center"/>
          </w:tcPr>
          <w:p w14:paraId="506E689A"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66,9</w:t>
            </w:r>
          </w:p>
        </w:tc>
      </w:tr>
      <w:tr w:rsidR="00EE0731" w14:paraId="32E78B48"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06194BA" w14:textId="77777777" w:rsidR="00EE0731" w:rsidRDefault="00A70F95">
            <w:pPr>
              <w:widowControl/>
              <w:spacing w:line="240" w:lineRule="auto"/>
              <w:rPr>
                <w:rFonts w:ascii="Times New Roman" w:hAnsi="Times New Roman" w:cs="Times New Roman"/>
                <w:b/>
                <w:bCs/>
                <w:color w:val="000000"/>
                <w:sz w:val="18"/>
                <w:szCs w:val="18"/>
              </w:rPr>
            </w:pPr>
            <w:r>
              <w:rPr>
                <w:rFonts w:ascii="Times New Roman" w:hAnsi="Times New Roman" w:cs="Times New Roman"/>
                <w:color w:val="000000"/>
                <w:sz w:val="18"/>
                <w:szCs w:val="18"/>
              </w:rPr>
              <w:t>«Турочакский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0A93543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24,0</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5111FDF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120,2</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3A48097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789F67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55,9</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16443B7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64,7</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52AA6CB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40,4</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6F1AA26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32,5</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6BD5C43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24,3</w:t>
            </w:r>
          </w:p>
        </w:tc>
        <w:tc>
          <w:tcPr>
            <w:tcW w:w="454" w:type="pct"/>
            <w:tcBorders>
              <w:bottom w:val="single" w:sz="4" w:space="0" w:color="000000"/>
              <w:right w:val="single" w:sz="4" w:space="0" w:color="000000"/>
            </w:tcBorders>
            <w:vAlign w:val="center"/>
          </w:tcPr>
          <w:p w14:paraId="02D4D6E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16,1</w:t>
            </w:r>
          </w:p>
        </w:tc>
        <w:tc>
          <w:tcPr>
            <w:tcW w:w="455" w:type="pct"/>
            <w:tcBorders>
              <w:bottom w:val="single" w:sz="4" w:space="0" w:color="000000"/>
              <w:right w:val="single" w:sz="4" w:space="0" w:color="000000"/>
            </w:tcBorders>
            <w:vAlign w:val="center"/>
          </w:tcPr>
          <w:p w14:paraId="3A4652C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24,5</w:t>
            </w:r>
          </w:p>
        </w:tc>
        <w:tc>
          <w:tcPr>
            <w:tcW w:w="455" w:type="pct"/>
            <w:tcBorders>
              <w:bottom w:val="single" w:sz="4" w:space="0" w:color="000000"/>
              <w:right w:val="single" w:sz="4" w:space="0" w:color="000000"/>
            </w:tcBorders>
            <w:vAlign w:val="center"/>
          </w:tcPr>
          <w:p w14:paraId="36E2B932"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36,5</w:t>
            </w:r>
          </w:p>
        </w:tc>
      </w:tr>
      <w:tr w:rsidR="00EE0731" w14:paraId="232E71F5"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7D71402"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11277C2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66,2</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32D3901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14,8</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794C39C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7C510B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44,3</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4C40FA4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44,1</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73CE12F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43B9744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43,7</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3CAEA1A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50,8</w:t>
            </w:r>
          </w:p>
        </w:tc>
        <w:tc>
          <w:tcPr>
            <w:tcW w:w="454" w:type="pct"/>
            <w:tcBorders>
              <w:bottom w:val="single" w:sz="4" w:space="0" w:color="000000"/>
              <w:right w:val="single" w:sz="4" w:space="0" w:color="000000"/>
            </w:tcBorders>
            <w:vAlign w:val="center"/>
          </w:tcPr>
          <w:p w14:paraId="127B958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14,6</w:t>
            </w:r>
          </w:p>
        </w:tc>
        <w:tc>
          <w:tcPr>
            <w:tcW w:w="455" w:type="pct"/>
            <w:tcBorders>
              <w:bottom w:val="single" w:sz="4" w:space="0" w:color="000000"/>
              <w:right w:val="single" w:sz="4" w:space="0" w:color="000000"/>
            </w:tcBorders>
            <w:vAlign w:val="center"/>
          </w:tcPr>
          <w:p w14:paraId="2A240F12"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43,7</w:t>
            </w:r>
          </w:p>
        </w:tc>
        <w:tc>
          <w:tcPr>
            <w:tcW w:w="455" w:type="pct"/>
            <w:tcBorders>
              <w:bottom w:val="single" w:sz="4" w:space="0" w:color="000000"/>
              <w:right w:val="single" w:sz="4" w:space="0" w:color="000000"/>
            </w:tcBorders>
            <w:vAlign w:val="center"/>
          </w:tcPr>
          <w:p w14:paraId="4462F3C4"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25,1</w:t>
            </w:r>
          </w:p>
        </w:tc>
      </w:tr>
      <w:tr w:rsidR="00EE0731" w14:paraId="574279D6"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47D68FFB"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0D5E711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53,0</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7B246DB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40,4</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3F911B4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34,1</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3CD170D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48,2</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49E33C2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27,6</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2D877FA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48,5</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4239218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34,9</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24C9100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97,7</w:t>
            </w:r>
          </w:p>
        </w:tc>
        <w:tc>
          <w:tcPr>
            <w:tcW w:w="454" w:type="pct"/>
            <w:tcBorders>
              <w:bottom w:val="single" w:sz="4" w:space="0" w:color="000000"/>
              <w:right w:val="single" w:sz="4" w:space="0" w:color="000000"/>
            </w:tcBorders>
            <w:vAlign w:val="center"/>
          </w:tcPr>
          <w:p w14:paraId="5079261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35,4</w:t>
            </w:r>
          </w:p>
        </w:tc>
        <w:tc>
          <w:tcPr>
            <w:tcW w:w="455" w:type="pct"/>
            <w:tcBorders>
              <w:bottom w:val="single" w:sz="4" w:space="0" w:color="000000"/>
              <w:right w:val="single" w:sz="4" w:space="0" w:color="000000"/>
            </w:tcBorders>
            <w:vAlign w:val="center"/>
          </w:tcPr>
          <w:p w14:paraId="52B77E73"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63,4</w:t>
            </w:r>
          </w:p>
        </w:tc>
        <w:tc>
          <w:tcPr>
            <w:tcW w:w="455" w:type="pct"/>
            <w:tcBorders>
              <w:bottom w:val="single" w:sz="4" w:space="0" w:color="000000"/>
              <w:right w:val="single" w:sz="4" w:space="0" w:color="000000"/>
            </w:tcBorders>
            <w:vAlign w:val="center"/>
          </w:tcPr>
          <w:p w14:paraId="647AD4CC"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14,2</w:t>
            </w:r>
          </w:p>
        </w:tc>
      </w:tr>
      <w:tr w:rsidR="00EE0731" w14:paraId="7352A5B9"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2C48FDE1"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0740733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52,9</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4E919E1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436B85C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0EF88C9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70377B5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44,1</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B84833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45A9B1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1A0DB51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8,7</w:t>
            </w:r>
          </w:p>
        </w:tc>
        <w:tc>
          <w:tcPr>
            <w:tcW w:w="454" w:type="pct"/>
            <w:tcBorders>
              <w:bottom w:val="single" w:sz="4" w:space="0" w:color="000000"/>
              <w:right w:val="single" w:sz="4" w:space="0" w:color="000000"/>
            </w:tcBorders>
            <w:vAlign w:val="center"/>
          </w:tcPr>
          <w:p w14:paraId="1AE8C35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455" w:type="pct"/>
            <w:tcBorders>
              <w:bottom w:val="single" w:sz="4" w:space="0" w:color="000000"/>
              <w:right w:val="single" w:sz="4" w:space="0" w:color="000000"/>
            </w:tcBorders>
            <w:vAlign w:val="center"/>
          </w:tcPr>
          <w:p w14:paraId="6E99C85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24,8</w:t>
            </w:r>
          </w:p>
        </w:tc>
        <w:tc>
          <w:tcPr>
            <w:tcW w:w="455" w:type="pct"/>
            <w:tcBorders>
              <w:bottom w:val="single" w:sz="4" w:space="0" w:color="000000"/>
              <w:right w:val="single" w:sz="4" w:space="0" w:color="000000"/>
            </w:tcBorders>
            <w:vAlign w:val="center"/>
          </w:tcPr>
          <w:p w14:paraId="1CA7FAF1"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0,0</w:t>
            </w:r>
          </w:p>
        </w:tc>
      </w:tr>
      <w:tr w:rsidR="00EE0731" w14:paraId="136A75DB"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44AC908F"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2B329C9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16,5</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4FADE9C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15,5</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5DEE557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1B520F8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32,8</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362A583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10,7</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1878D0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83A04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04D9320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w:t>
            </w:r>
          </w:p>
        </w:tc>
        <w:tc>
          <w:tcPr>
            <w:tcW w:w="454" w:type="pct"/>
            <w:tcBorders>
              <w:bottom w:val="single" w:sz="4" w:space="0" w:color="000000"/>
              <w:right w:val="single" w:sz="4" w:space="0" w:color="000000"/>
            </w:tcBorders>
            <w:vAlign w:val="center"/>
          </w:tcPr>
          <w:p w14:paraId="1B621D8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20,1</w:t>
            </w:r>
          </w:p>
        </w:tc>
        <w:tc>
          <w:tcPr>
            <w:tcW w:w="455" w:type="pct"/>
            <w:tcBorders>
              <w:bottom w:val="single" w:sz="4" w:space="0" w:color="000000"/>
              <w:right w:val="single" w:sz="4" w:space="0" w:color="000000"/>
            </w:tcBorders>
            <w:vAlign w:val="center"/>
          </w:tcPr>
          <w:p w14:paraId="1E1380BD"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19,7</w:t>
            </w:r>
          </w:p>
        </w:tc>
        <w:tc>
          <w:tcPr>
            <w:tcW w:w="455" w:type="pct"/>
            <w:tcBorders>
              <w:bottom w:val="single" w:sz="4" w:space="0" w:color="000000"/>
              <w:right w:val="single" w:sz="4" w:space="0" w:color="000000"/>
            </w:tcBorders>
            <w:vAlign w:val="center"/>
          </w:tcPr>
          <w:p w14:paraId="6D3E8B14"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27,0</w:t>
            </w:r>
          </w:p>
        </w:tc>
      </w:tr>
      <w:tr w:rsidR="00EE0731" w14:paraId="73F7F468"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7638022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5DB6DFA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46,6</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4BAF6CC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20,3</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23ECD6F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13,7</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4FFFEFA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2899309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13,7</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7EA95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34,3</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D82D8F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3FC9FAE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27,2</w:t>
            </w:r>
          </w:p>
        </w:tc>
        <w:tc>
          <w:tcPr>
            <w:tcW w:w="454" w:type="pct"/>
            <w:tcBorders>
              <w:bottom w:val="single" w:sz="4" w:space="0" w:color="000000"/>
              <w:right w:val="single" w:sz="4" w:space="0" w:color="000000"/>
            </w:tcBorders>
            <w:vAlign w:val="center"/>
          </w:tcPr>
          <w:p w14:paraId="42AB703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27,1</w:t>
            </w:r>
          </w:p>
        </w:tc>
        <w:tc>
          <w:tcPr>
            <w:tcW w:w="455" w:type="pct"/>
            <w:tcBorders>
              <w:bottom w:val="single" w:sz="4" w:space="0" w:color="000000"/>
              <w:right w:val="single" w:sz="4" w:space="0" w:color="000000"/>
            </w:tcBorders>
            <w:vAlign w:val="center"/>
          </w:tcPr>
          <w:p w14:paraId="45FC06CE"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20,3</w:t>
            </w:r>
          </w:p>
        </w:tc>
        <w:tc>
          <w:tcPr>
            <w:tcW w:w="455" w:type="pct"/>
            <w:tcBorders>
              <w:bottom w:val="single" w:sz="4" w:space="0" w:color="000000"/>
              <w:right w:val="single" w:sz="4" w:space="0" w:color="000000"/>
            </w:tcBorders>
            <w:vAlign w:val="center"/>
          </w:tcPr>
          <w:p w14:paraId="709DE21A"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56,0</w:t>
            </w:r>
          </w:p>
        </w:tc>
      </w:tr>
      <w:tr w:rsidR="00EE0731" w14:paraId="1EB6AF5C"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0A682874"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58E4A88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23,6</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5723353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7CBC57F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46,9</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60877D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11,8</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48DE62B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67DD05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18,1</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73AF370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36,3</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23DE1C8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24,4</w:t>
            </w:r>
          </w:p>
        </w:tc>
        <w:tc>
          <w:tcPr>
            <w:tcW w:w="454" w:type="pct"/>
            <w:tcBorders>
              <w:bottom w:val="single" w:sz="4" w:space="0" w:color="000000"/>
              <w:right w:val="single" w:sz="4" w:space="0" w:color="000000"/>
            </w:tcBorders>
            <w:vAlign w:val="center"/>
          </w:tcPr>
          <w:p w14:paraId="1AF9F20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31,3</w:t>
            </w:r>
          </w:p>
        </w:tc>
        <w:tc>
          <w:tcPr>
            <w:tcW w:w="455" w:type="pct"/>
            <w:tcBorders>
              <w:bottom w:val="single" w:sz="4" w:space="0" w:color="000000"/>
              <w:right w:val="single" w:sz="4" w:space="0" w:color="000000"/>
            </w:tcBorders>
            <w:vAlign w:val="center"/>
          </w:tcPr>
          <w:p w14:paraId="01C63E0D"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25,2</w:t>
            </w:r>
          </w:p>
        </w:tc>
        <w:tc>
          <w:tcPr>
            <w:tcW w:w="455" w:type="pct"/>
            <w:tcBorders>
              <w:bottom w:val="single" w:sz="4" w:space="0" w:color="000000"/>
              <w:right w:val="single" w:sz="4" w:space="0" w:color="000000"/>
            </w:tcBorders>
            <w:vAlign w:val="center"/>
          </w:tcPr>
          <w:p w14:paraId="2D472DD9"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12,7</w:t>
            </w:r>
          </w:p>
        </w:tc>
      </w:tr>
      <w:tr w:rsidR="00EE0731" w14:paraId="757AD9D2"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6172188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71234D5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31,9</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725B67E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31,6</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37AD42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0CD992F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10,3</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11E8830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40,1</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FF8315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49,9</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0F8A73A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39,6</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4D82E63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48,8</w:t>
            </w:r>
          </w:p>
        </w:tc>
        <w:tc>
          <w:tcPr>
            <w:tcW w:w="454" w:type="pct"/>
            <w:tcBorders>
              <w:bottom w:val="single" w:sz="4" w:space="0" w:color="000000"/>
              <w:right w:val="single" w:sz="4" w:space="0" w:color="000000"/>
            </w:tcBorders>
            <w:vAlign w:val="center"/>
          </w:tcPr>
          <w:p w14:paraId="31C5C58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45,5</w:t>
            </w:r>
          </w:p>
        </w:tc>
        <w:tc>
          <w:tcPr>
            <w:tcW w:w="455" w:type="pct"/>
            <w:tcBorders>
              <w:bottom w:val="single" w:sz="4" w:space="0" w:color="000000"/>
              <w:right w:val="single" w:sz="4" w:space="0" w:color="000000"/>
            </w:tcBorders>
            <w:vAlign w:val="center"/>
          </w:tcPr>
          <w:p w14:paraId="0B38DE09" w14:textId="77777777" w:rsidR="00EE0731" w:rsidRDefault="00A70F95">
            <w:pPr>
              <w:jc w:val="center"/>
              <w:rPr>
                <w:rFonts w:ascii="Times New Roman" w:hAnsi="Times New Roman" w:cs="Times New Roman"/>
                <w:sz w:val="18"/>
                <w:szCs w:val="18"/>
              </w:rPr>
            </w:pPr>
            <w:r>
              <w:rPr>
                <w:rFonts w:ascii="Times New Roman" w:hAnsi="Times New Roman" w:cs="Times New Roman"/>
                <w:sz w:val="18"/>
                <w:szCs w:val="18"/>
              </w:rPr>
              <w:t>26,7</w:t>
            </w:r>
          </w:p>
        </w:tc>
        <w:tc>
          <w:tcPr>
            <w:tcW w:w="455" w:type="pct"/>
            <w:tcBorders>
              <w:bottom w:val="single" w:sz="4" w:space="0" w:color="000000"/>
              <w:right w:val="single" w:sz="4" w:space="0" w:color="000000"/>
            </w:tcBorders>
            <w:vAlign w:val="center"/>
          </w:tcPr>
          <w:p w14:paraId="1FAAC601"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38,5</w:t>
            </w:r>
          </w:p>
        </w:tc>
      </w:tr>
      <w:tr w:rsidR="00EE0731" w14:paraId="3297161E"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050335BE"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«Г.Горно-Алтайск»</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6731759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6F790B3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32,5</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11AFB29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25,1</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1C6235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29,6</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7E9AEFE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8F2F84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30,5</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3C2C1AB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28,6</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030953D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31,6</w:t>
            </w:r>
          </w:p>
        </w:tc>
        <w:tc>
          <w:tcPr>
            <w:tcW w:w="454" w:type="pct"/>
            <w:tcBorders>
              <w:bottom w:val="single" w:sz="4" w:space="0" w:color="000000"/>
              <w:right w:val="single" w:sz="4" w:space="0" w:color="000000"/>
            </w:tcBorders>
            <w:vAlign w:val="center"/>
          </w:tcPr>
          <w:p w14:paraId="17E240E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21,7</w:t>
            </w:r>
          </w:p>
        </w:tc>
        <w:tc>
          <w:tcPr>
            <w:tcW w:w="455" w:type="pct"/>
            <w:tcBorders>
              <w:bottom w:val="single" w:sz="4" w:space="0" w:color="000000"/>
              <w:right w:val="single" w:sz="4" w:space="0" w:color="000000"/>
            </w:tcBorders>
            <w:vAlign w:val="center"/>
          </w:tcPr>
          <w:p w14:paraId="5DE01FE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34,1</w:t>
            </w:r>
          </w:p>
        </w:tc>
        <w:tc>
          <w:tcPr>
            <w:tcW w:w="455" w:type="pct"/>
            <w:tcBorders>
              <w:bottom w:val="single" w:sz="4" w:space="0" w:color="000000"/>
              <w:right w:val="single" w:sz="4" w:space="0" w:color="000000"/>
            </w:tcBorders>
            <w:vAlign w:val="center"/>
          </w:tcPr>
          <w:p w14:paraId="7A33DC4B"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34,3</w:t>
            </w:r>
          </w:p>
        </w:tc>
      </w:tr>
      <w:tr w:rsidR="00EE0731" w14:paraId="108CA65A" w14:textId="77777777">
        <w:trPr>
          <w:trHeight w:val="300"/>
        </w:trPr>
        <w:tc>
          <w:tcPr>
            <w:tcW w:w="1163"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693853E3"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299" w:type="pct"/>
            <w:tcBorders>
              <w:bottom w:val="single" w:sz="4" w:space="0" w:color="000000"/>
              <w:right w:val="single" w:sz="4" w:space="0" w:color="000000"/>
            </w:tcBorders>
            <w:noWrap/>
            <w:tcMar>
              <w:top w:w="0" w:type="dxa"/>
              <w:left w:w="108" w:type="dxa"/>
              <w:bottom w:w="0" w:type="dxa"/>
              <w:right w:w="108" w:type="dxa"/>
            </w:tcMar>
            <w:vAlign w:val="center"/>
          </w:tcPr>
          <w:p w14:paraId="30F7273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12,6</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14A9786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18,8</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447DAD9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20,6</w:t>
            </w:r>
          </w:p>
        </w:tc>
        <w:tc>
          <w:tcPr>
            <w:tcW w:w="297" w:type="pct"/>
            <w:tcBorders>
              <w:bottom w:val="single" w:sz="4" w:space="0" w:color="000000"/>
              <w:right w:val="single" w:sz="4" w:space="0" w:color="000000"/>
            </w:tcBorders>
            <w:noWrap/>
            <w:tcMar>
              <w:top w:w="0" w:type="dxa"/>
              <w:left w:w="108" w:type="dxa"/>
              <w:bottom w:w="0" w:type="dxa"/>
              <w:right w:w="108" w:type="dxa"/>
            </w:tcMar>
            <w:vAlign w:val="center"/>
          </w:tcPr>
          <w:p w14:paraId="247931F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13,3</w:t>
            </w:r>
          </w:p>
        </w:tc>
        <w:tc>
          <w:tcPr>
            <w:tcW w:w="303" w:type="pct"/>
            <w:tcBorders>
              <w:bottom w:val="single" w:sz="4" w:space="0" w:color="000000"/>
              <w:right w:val="single" w:sz="4" w:space="0" w:color="000000"/>
            </w:tcBorders>
            <w:noWrap/>
            <w:tcMar>
              <w:top w:w="0" w:type="dxa"/>
              <w:left w:w="108" w:type="dxa"/>
              <w:bottom w:w="0" w:type="dxa"/>
              <w:right w:w="108" w:type="dxa"/>
            </w:tcMar>
            <w:vAlign w:val="center"/>
          </w:tcPr>
          <w:p w14:paraId="587F1F8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14,6</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1FE98AD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16,4</w:t>
            </w:r>
          </w:p>
        </w:tc>
        <w:tc>
          <w:tcPr>
            <w:tcW w:w="319" w:type="pct"/>
            <w:tcBorders>
              <w:bottom w:val="single" w:sz="4" w:space="0" w:color="000000"/>
              <w:right w:val="single" w:sz="4" w:space="0" w:color="000000"/>
            </w:tcBorders>
            <w:noWrap/>
            <w:tcMar>
              <w:top w:w="0" w:type="dxa"/>
              <w:left w:w="108" w:type="dxa"/>
              <w:bottom w:w="0" w:type="dxa"/>
              <w:right w:w="108" w:type="dxa"/>
            </w:tcMar>
            <w:vAlign w:val="center"/>
          </w:tcPr>
          <w:p w14:paraId="5D7FF2D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11,2</w:t>
            </w:r>
          </w:p>
        </w:tc>
        <w:tc>
          <w:tcPr>
            <w:tcW w:w="320" w:type="pct"/>
            <w:tcBorders>
              <w:bottom w:val="single" w:sz="4" w:space="0" w:color="000000"/>
              <w:right w:val="single" w:sz="4" w:space="0" w:color="000000"/>
            </w:tcBorders>
            <w:noWrap/>
            <w:tcMar>
              <w:top w:w="0" w:type="dxa"/>
              <w:left w:w="108" w:type="dxa"/>
              <w:bottom w:w="0" w:type="dxa"/>
              <w:right w:w="108" w:type="dxa"/>
            </w:tcMar>
            <w:vAlign w:val="center"/>
          </w:tcPr>
          <w:p w14:paraId="1093ACF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17,9</w:t>
            </w:r>
          </w:p>
        </w:tc>
        <w:tc>
          <w:tcPr>
            <w:tcW w:w="454" w:type="pct"/>
            <w:tcBorders>
              <w:bottom w:val="single" w:sz="4" w:space="0" w:color="000000"/>
              <w:right w:val="single" w:sz="4" w:space="0" w:color="000000"/>
            </w:tcBorders>
            <w:vAlign w:val="center"/>
          </w:tcPr>
          <w:p w14:paraId="0C5F8CE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26,7</w:t>
            </w:r>
          </w:p>
        </w:tc>
        <w:tc>
          <w:tcPr>
            <w:tcW w:w="455" w:type="pct"/>
            <w:tcBorders>
              <w:bottom w:val="single" w:sz="4" w:space="0" w:color="000000"/>
              <w:right w:val="single" w:sz="4" w:space="0" w:color="000000"/>
            </w:tcBorders>
            <w:vAlign w:val="center"/>
          </w:tcPr>
          <w:p w14:paraId="48AD0F1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35,7</w:t>
            </w:r>
          </w:p>
        </w:tc>
        <w:tc>
          <w:tcPr>
            <w:tcW w:w="455" w:type="pct"/>
            <w:tcBorders>
              <w:bottom w:val="single" w:sz="4" w:space="0" w:color="000000"/>
              <w:right w:val="single" w:sz="4" w:space="0" w:color="000000"/>
            </w:tcBorders>
            <w:vAlign w:val="center"/>
          </w:tcPr>
          <w:p w14:paraId="322A019D" w14:textId="77777777" w:rsidR="00EE0731" w:rsidRDefault="00A70F95">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31,8</w:t>
            </w:r>
          </w:p>
        </w:tc>
      </w:tr>
    </w:tbl>
    <w:p w14:paraId="7ED674A7" w14:textId="77777777" w:rsidR="00EE0731" w:rsidRDefault="00EE0731">
      <w:pPr>
        <w:widowControl/>
        <w:spacing w:line="240" w:lineRule="auto"/>
        <w:ind w:firstLine="709"/>
        <w:jc w:val="both"/>
        <w:rPr>
          <w:rFonts w:ascii="Times New Roman" w:hAnsi="Times New Roman" w:cs="Times New Roman"/>
          <w:sz w:val="28"/>
          <w:szCs w:val="28"/>
        </w:rPr>
      </w:pPr>
    </w:p>
    <w:p w14:paraId="04462016"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Смертность от ЗНО желудка в период с 2013 по 2023 гг. увеличилась на 44%. Увеличение произошло в Майминском, Чойском, Турочакском, Кош-Агачском, Усть-Канском, Чемальском районах и в городе Горно-Алатайске.</w:t>
      </w:r>
    </w:p>
    <w:p w14:paraId="11499162" w14:textId="77777777" w:rsidR="00EE0731" w:rsidRDefault="00EE0731">
      <w:pPr>
        <w:spacing w:line="240" w:lineRule="auto"/>
        <w:jc w:val="center"/>
        <w:rPr>
          <w:rFonts w:ascii="Times New Roman" w:hAnsi="Times New Roman" w:cs="Times New Roman"/>
          <w:sz w:val="28"/>
          <w:szCs w:val="28"/>
        </w:rPr>
      </w:pPr>
    </w:p>
    <w:p w14:paraId="4E5B2894"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19. Динамика показателя смертности от ЗНО желудка среди всего населения, на 100 тыс. населения за период с 2013 по 2023 гг., в разрезе муниципальных образований (по данным формы № 7).</w:t>
      </w:r>
    </w:p>
    <w:p w14:paraId="1A3096A7" w14:textId="77777777" w:rsidR="00EE0731" w:rsidRDefault="00EE0731">
      <w:pPr>
        <w:spacing w:line="240" w:lineRule="auto"/>
        <w:jc w:val="center"/>
        <w:rPr>
          <w:rFonts w:ascii="Times New Roman" w:hAnsi="Times New Roman" w:cs="Times New Roman"/>
          <w:sz w:val="28"/>
          <w:szCs w:val="28"/>
        </w:rPr>
      </w:pPr>
    </w:p>
    <w:tbl>
      <w:tblPr>
        <w:tblW w:w="4625" w:type="pct"/>
        <w:tblCellMar>
          <w:left w:w="10" w:type="dxa"/>
          <w:right w:w="10" w:type="dxa"/>
        </w:tblCellMar>
        <w:tblLook w:val="0000" w:firstRow="0" w:lastRow="0" w:firstColumn="0" w:lastColumn="0" w:noHBand="0" w:noVBand="0"/>
      </w:tblPr>
      <w:tblGrid>
        <w:gridCol w:w="2641"/>
        <w:gridCol w:w="732"/>
        <w:gridCol w:w="599"/>
        <w:gridCol w:w="599"/>
        <w:gridCol w:w="601"/>
        <w:gridCol w:w="601"/>
        <w:gridCol w:w="765"/>
        <w:gridCol w:w="603"/>
        <w:gridCol w:w="603"/>
        <w:gridCol w:w="538"/>
        <w:gridCol w:w="526"/>
        <w:gridCol w:w="525"/>
      </w:tblGrid>
      <w:tr w:rsidR="00EE0731" w14:paraId="37F72682" w14:textId="77777777">
        <w:trPr>
          <w:trHeight w:val="300"/>
        </w:trPr>
        <w:tc>
          <w:tcPr>
            <w:tcW w:w="1415" w:type="pct"/>
            <w:tcBorders>
              <w:top w:val="single" w:sz="4" w:space="0" w:color="000000"/>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551032D3"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 образование</w:t>
            </w:r>
          </w:p>
          <w:p w14:paraId="697A9E4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/год</w:t>
            </w:r>
          </w:p>
        </w:tc>
        <w:tc>
          <w:tcPr>
            <w:tcW w:w="39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01794B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321"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43AFFDE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321"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1AD4CB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32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0648CE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322"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C7E48E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410"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03BF3DE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2018</w:t>
            </w:r>
          </w:p>
        </w:tc>
        <w:tc>
          <w:tcPr>
            <w:tcW w:w="323"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5AB69E6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2019</w:t>
            </w:r>
          </w:p>
        </w:tc>
        <w:tc>
          <w:tcPr>
            <w:tcW w:w="323" w:type="pct"/>
            <w:tcBorders>
              <w:top w:val="single" w:sz="4" w:space="0" w:color="000000"/>
              <w:bottom w:val="single" w:sz="4" w:space="0" w:color="000000"/>
              <w:right w:val="single" w:sz="4" w:space="0" w:color="000000"/>
            </w:tcBorders>
            <w:noWrap/>
            <w:tcMar>
              <w:top w:w="0" w:type="dxa"/>
              <w:left w:w="108" w:type="dxa"/>
              <w:bottom w:w="0" w:type="dxa"/>
              <w:right w:w="108" w:type="dxa"/>
            </w:tcMar>
            <w:vAlign w:val="center"/>
          </w:tcPr>
          <w:p w14:paraId="2AE8E82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p>
        </w:tc>
        <w:tc>
          <w:tcPr>
            <w:tcW w:w="288" w:type="pct"/>
            <w:tcBorders>
              <w:top w:val="single" w:sz="4" w:space="0" w:color="000000"/>
              <w:bottom w:val="single" w:sz="4" w:space="0" w:color="000000"/>
              <w:right w:val="single" w:sz="4" w:space="0" w:color="000000"/>
            </w:tcBorders>
            <w:vAlign w:val="center"/>
          </w:tcPr>
          <w:p w14:paraId="441F2C9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282" w:type="pct"/>
            <w:tcBorders>
              <w:top w:val="single" w:sz="4" w:space="0" w:color="000000"/>
              <w:bottom w:val="single" w:sz="4" w:space="0" w:color="000000"/>
              <w:right w:val="single" w:sz="4" w:space="0" w:color="000000"/>
            </w:tcBorders>
            <w:vAlign w:val="center"/>
          </w:tcPr>
          <w:p w14:paraId="7AFE391A" w14:textId="77777777" w:rsidR="00EE0731" w:rsidRDefault="00A70F95">
            <w:pPr>
              <w:widowControl/>
              <w:spacing w:line="240" w:lineRule="auto"/>
              <w:jc w:val="center"/>
              <w:rPr>
                <w:rFonts w:ascii="Times New Roman" w:hAnsi="Times New Roman" w:cs="Times New Roman"/>
                <w:b/>
                <w:color w:val="000000"/>
                <w:sz w:val="18"/>
                <w:szCs w:val="18"/>
                <w:lang w:val="en-US"/>
              </w:rPr>
            </w:pPr>
            <w:r>
              <w:rPr>
                <w:rFonts w:ascii="Times New Roman" w:hAnsi="Times New Roman" w:cs="Times New Roman"/>
                <w:b/>
                <w:color w:val="000000"/>
                <w:sz w:val="18"/>
                <w:szCs w:val="18"/>
              </w:rPr>
              <w:t>202</w:t>
            </w:r>
            <w:r>
              <w:rPr>
                <w:rFonts w:ascii="Times New Roman" w:hAnsi="Times New Roman" w:cs="Times New Roman"/>
                <w:b/>
                <w:color w:val="000000"/>
                <w:sz w:val="18"/>
                <w:szCs w:val="18"/>
                <w:lang w:val="en-US"/>
              </w:rPr>
              <w:t>2</w:t>
            </w:r>
          </w:p>
        </w:tc>
        <w:tc>
          <w:tcPr>
            <w:tcW w:w="281" w:type="pct"/>
            <w:tcBorders>
              <w:top w:val="single" w:sz="4" w:space="0" w:color="000000"/>
              <w:bottom w:val="single" w:sz="4" w:space="0" w:color="000000"/>
              <w:right w:val="single" w:sz="4" w:space="0" w:color="000000"/>
            </w:tcBorders>
            <w:vAlign w:val="center"/>
          </w:tcPr>
          <w:p w14:paraId="05E186A5" w14:textId="77777777" w:rsidR="00EE0731" w:rsidRDefault="00A70F95">
            <w:pPr>
              <w:widowControl/>
              <w:spacing w:line="240" w:lineRule="auto"/>
              <w:jc w:val="center"/>
              <w:rPr>
                <w:rFonts w:ascii="Times New Roman" w:hAnsi="Times New Roman" w:cs="Times New Roman"/>
                <w:b/>
                <w:color w:val="000000"/>
                <w:sz w:val="18"/>
                <w:szCs w:val="18"/>
                <w:lang w:val="en-US"/>
              </w:rPr>
            </w:pPr>
            <w:r>
              <w:rPr>
                <w:rFonts w:ascii="Times New Roman" w:hAnsi="Times New Roman" w:cs="Times New Roman"/>
                <w:b/>
                <w:color w:val="000000"/>
                <w:sz w:val="18"/>
                <w:szCs w:val="18"/>
                <w:lang w:val="en-US"/>
              </w:rPr>
              <w:t>2023</w:t>
            </w:r>
          </w:p>
        </w:tc>
      </w:tr>
      <w:tr w:rsidR="00EE0731" w14:paraId="1FC47E66"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F8D1668"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02A14AB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00BBBAB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3CF640A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4E1BB03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743FB6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13,1</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260FAA6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12,9</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420A10E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15,7</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1737710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14,7</w:t>
            </w:r>
          </w:p>
        </w:tc>
        <w:tc>
          <w:tcPr>
            <w:tcW w:w="288" w:type="pct"/>
            <w:tcBorders>
              <w:bottom w:val="single" w:sz="4" w:space="0" w:color="000000"/>
              <w:right w:val="single" w:sz="4" w:space="0" w:color="000000"/>
            </w:tcBorders>
            <w:vAlign w:val="bottom"/>
          </w:tcPr>
          <w:p w14:paraId="44F887E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w:t>
            </w:r>
          </w:p>
        </w:tc>
        <w:tc>
          <w:tcPr>
            <w:tcW w:w="282" w:type="pct"/>
            <w:tcBorders>
              <w:bottom w:val="single" w:sz="4" w:space="0" w:color="000000"/>
              <w:right w:val="single" w:sz="4" w:space="0" w:color="000000"/>
            </w:tcBorders>
            <w:vAlign w:val="center"/>
          </w:tcPr>
          <w:p w14:paraId="0D8207F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281" w:type="pct"/>
            <w:tcBorders>
              <w:bottom w:val="single" w:sz="4" w:space="0" w:color="000000"/>
              <w:right w:val="single" w:sz="4" w:space="0" w:color="000000"/>
            </w:tcBorders>
            <w:vAlign w:val="center"/>
          </w:tcPr>
          <w:p w14:paraId="5077D21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45,7</w:t>
            </w:r>
          </w:p>
        </w:tc>
      </w:tr>
      <w:tr w:rsidR="00EE0731" w14:paraId="0D15E5E3"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5031DD0E"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23FA3F4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525B1EF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35,9</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0CBF300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DA2A85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11,8</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042171C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11,7</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12173E3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23,4</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20BA395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11,8</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2336A06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24,1</w:t>
            </w:r>
          </w:p>
        </w:tc>
        <w:tc>
          <w:tcPr>
            <w:tcW w:w="288" w:type="pct"/>
            <w:tcBorders>
              <w:bottom w:val="single" w:sz="4" w:space="0" w:color="000000"/>
              <w:right w:val="single" w:sz="4" w:space="0" w:color="000000"/>
            </w:tcBorders>
            <w:vAlign w:val="bottom"/>
          </w:tcPr>
          <w:p w14:paraId="01B3D16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282" w:type="pct"/>
            <w:tcBorders>
              <w:bottom w:val="single" w:sz="4" w:space="0" w:color="000000"/>
              <w:right w:val="single" w:sz="4" w:space="0" w:color="000000"/>
            </w:tcBorders>
            <w:vAlign w:val="center"/>
          </w:tcPr>
          <w:p w14:paraId="6A7440C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281" w:type="pct"/>
            <w:tcBorders>
              <w:bottom w:val="single" w:sz="4" w:space="0" w:color="000000"/>
              <w:right w:val="single" w:sz="4" w:space="0" w:color="000000"/>
            </w:tcBorders>
            <w:vAlign w:val="center"/>
          </w:tcPr>
          <w:p w14:paraId="08E67B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p>
        </w:tc>
      </w:tr>
      <w:tr w:rsidR="00EE0731" w14:paraId="49B3D233"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C20FAED" w14:textId="77777777" w:rsidR="00EE0731" w:rsidRDefault="00A70F95">
            <w:pPr>
              <w:widowControl/>
              <w:spacing w:line="240" w:lineRule="auto"/>
              <w:rPr>
                <w:rFonts w:ascii="Times New Roman" w:hAnsi="Times New Roman" w:cs="Times New Roman"/>
                <w:b/>
                <w:bCs/>
                <w:color w:val="000000"/>
                <w:sz w:val="18"/>
                <w:szCs w:val="18"/>
              </w:rPr>
            </w:pPr>
            <w:r>
              <w:rPr>
                <w:rFonts w:ascii="Times New Roman" w:hAnsi="Times New Roman" w:cs="Times New Roman"/>
                <w:color w:val="000000"/>
                <w:sz w:val="18"/>
                <w:szCs w:val="18"/>
              </w:rPr>
              <w:t>«Турочакский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3847182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1A77A4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16,0</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7AFC40F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3A555B0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23,9</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779151B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1CF99CB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2EFE2FC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687B1B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16,1</w:t>
            </w:r>
          </w:p>
        </w:tc>
        <w:tc>
          <w:tcPr>
            <w:tcW w:w="288" w:type="pct"/>
            <w:tcBorders>
              <w:bottom w:val="single" w:sz="4" w:space="0" w:color="000000"/>
              <w:right w:val="single" w:sz="4" w:space="0" w:color="000000"/>
            </w:tcBorders>
            <w:vAlign w:val="bottom"/>
          </w:tcPr>
          <w:p w14:paraId="55D7879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282" w:type="pct"/>
            <w:tcBorders>
              <w:bottom w:val="single" w:sz="4" w:space="0" w:color="000000"/>
              <w:right w:val="single" w:sz="4" w:space="0" w:color="000000"/>
            </w:tcBorders>
            <w:vAlign w:val="center"/>
          </w:tcPr>
          <w:p w14:paraId="4879ED7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p>
        </w:tc>
        <w:tc>
          <w:tcPr>
            <w:tcW w:w="281" w:type="pct"/>
            <w:tcBorders>
              <w:bottom w:val="single" w:sz="4" w:space="0" w:color="000000"/>
              <w:right w:val="single" w:sz="4" w:space="0" w:color="000000"/>
            </w:tcBorders>
            <w:vAlign w:val="center"/>
          </w:tcPr>
          <w:p w14:paraId="0897FC3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1C5643B3"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293D0E9"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4BC241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51,5</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76476C3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22,1</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2D0F4C8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22,2</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3EF89DA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22,1</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62C5071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29,4</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3BAE5ED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14,7</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2B7840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7,3</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3F591B3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43,7</w:t>
            </w:r>
          </w:p>
        </w:tc>
        <w:tc>
          <w:tcPr>
            <w:tcW w:w="288" w:type="pct"/>
            <w:tcBorders>
              <w:bottom w:val="single" w:sz="4" w:space="0" w:color="000000"/>
              <w:right w:val="single" w:sz="4" w:space="0" w:color="000000"/>
            </w:tcBorders>
            <w:vAlign w:val="bottom"/>
          </w:tcPr>
          <w:p w14:paraId="58768E9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282" w:type="pct"/>
            <w:tcBorders>
              <w:bottom w:val="single" w:sz="4" w:space="0" w:color="000000"/>
              <w:right w:val="single" w:sz="4" w:space="0" w:color="000000"/>
            </w:tcBorders>
            <w:vAlign w:val="center"/>
          </w:tcPr>
          <w:p w14:paraId="5748D66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14,6</w:t>
            </w:r>
          </w:p>
        </w:tc>
        <w:tc>
          <w:tcPr>
            <w:tcW w:w="281" w:type="pct"/>
            <w:tcBorders>
              <w:bottom w:val="single" w:sz="4" w:space="0" w:color="000000"/>
              <w:right w:val="single" w:sz="4" w:space="0" w:color="000000"/>
            </w:tcBorders>
            <w:vAlign w:val="center"/>
          </w:tcPr>
          <w:p w14:paraId="2055F2F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8,4</w:t>
            </w:r>
          </w:p>
        </w:tc>
      </w:tr>
      <w:tr w:rsidR="00EE0731" w14:paraId="1EE19250"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346FE15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432408F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19,9</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5877CC9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13,5</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06F0517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4C71F3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13,8</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4AA415A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13,8</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13DFC1B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20,8</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0A179B1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13,9</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46A4B23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14,0</w:t>
            </w:r>
          </w:p>
        </w:tc>
        <w:tc>
          <w:tcPr>
            <w:tcW w:w="288" w:type="pct"/>
            <w:tcBorders>
              <w:bottom w:val="single" w:sz="4" w:space="0" w:color="000000"/>
              <w:right w:val="single" w:sz="4" w:space="0" w:color="000000"/>
            </w:tcBorders>
            <w:vAlign w:val="bottom"/>
          </w:tcPr>
          <w:p w14:paraId="3756D0E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21,2</w:t>
            </w:r>
          </w:p>
        </w:tc>
        <w:tc>
          <w:tcPr>
            <w:tcW w:w="282" w:type="pct"/>
            <w:tcBorders>
              <w:bottom w:val="single" w:sz="4" w:space="0" w:color="000000"/>
              <w:right w:val="single" w:sz="4" w:space="0" w:color="000000"/>
            </w:tcBorders>
            <w:vAlign w:val="center"/>
          </w:tcPr>
          <w:p w14:paraId="1899531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21,1</w:t>
            </w:r>
          </w:p>
        </w:tc>
        <w:tc>
          <w:tcPr>
            <w:tcW w:w="281" w:type="pct"/>
            <w:tcBorders>
              <w:bottom w:val="single" w:sz="4" w:space="0" w:color="000000"/>
              <w:right w:val="single" w:sz="4" w:space="0" w:color="000000"/>
            </w:tcBorders>
            <w:vAlign w:val="center"/>
          </w:tcPr>
          <w:p w14:paraId="4D144D2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21,4</w:t>
            </w:r>
          </w:p>
        </w:tc>
      </w:tr>
      <w:tr w:rsidR="00EE0731" w14:paraId="6B4D7982"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4EB6CE2B"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56102FE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460B449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3952C56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376C8A0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59F8784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2C2A083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63890A9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1B67B43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17,3</w:t>
            </w:r>
          </w:p>
        </w:tc>
        <w:tc>
          <w:tcPr>
            <w:tcW w:w="288" w:type="pct"/>
            <w:tcBorders>
              <w:bottom w:val="single" w:sz="4" w:space="0" w:color="000000"/>
              <w:right w:val="single" w:sz="4" w:space="0" w:color="000000"/>
            </w:tcBorders>
            <w:vAlign w:val="bottom"/>
          </w:tcPr>
          <w:p w14:paraId="747A9E9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16,6</w:t>
            </w:r>
          </w:p>
        </w:tc>
        <w:tc>
          <w:tcPr>
            <w:tcW w:w="282" w:type="pct"/>
            <w:tcBorders>
              <w:bottom w:val="single" w:sz="4" w:space="0" w:color="000000"/>
              <w:right w:val="single" w:sz="4" w:space="0" w:color="000000"/>
            </w:tcBorders>
            <w:vAlign w:val="center"/>
          </w:tcPr>
          <w:p w14:paraId="1F23E30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w:t>
            </w:r>
          </w:p>
        </w:tc>
        <w:tc>
          <w:tcPr>
            <w:tcW w:w="281" w:type="pct"/>
            <w:tcBorders>
              <w:bottom w:val="single" w:sz="4" w:space="0" w:color="000000"/>
              <w:right w:val="single" w:sz="4" w:space="0" w:color="000000"/>
            </w:tcBorders>
            <w:vAlign w:val="center"/>
          </w:tcPr>
          <w:p w14:paraId="3ECA207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33,9</w:t>
            </w:r>
          </w:p>
        </w:tc>
      </w:tr>
      <w:tr w:rsidR="00EE0731" w14:paraId="5FE191A3"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63B541C"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7D166E9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609D8E7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176E5AF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21,9</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7FA5A93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159DF9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16,1</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3FE2EB9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7F74A38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38B210D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w:t>
            </w:r>
          </w:p>
        </w:tc>
        <w:tc>
          <w:tcPr>
            <w:tcW w:w="288" w:type="pct"/>
            <w:tcBorders>
              <w:bottom w:val="single" w:sz="4" w:space="0" w:color="000000"/>
              <w:right w:val="single" w:sz="4" w:space="0" w:color="000000"/>
            </w:tcBorders>
            <w:vAlign w:val="bottom"/>
          </w:tcPr>
          <w:p w14:paraId="223CD4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282" w:type="pct"/>
            <w:tcBorders>
              <w:bottom w:val="single" w:sz="4" w:space="0" w:color="000000"/>
              <w:right w:val="single" w:sz="4" w:space="0" w:color="000000"/>
            </w:tcBorders>
            <w:vAlign w:val="center"/>
          </w:tcPr>
          <w:p w14:paraId="12BAE95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14,8</w:t>
            </w:r>
          </w:p>
        </w:tc>
        <w:tc>
          <w:tcPr>
            <w:tcW w:w="281" w:type="pct"/>
            <w:tcBorders>
              <w:bottom w:val="single" w:sz="4" w:space="0" w:color="000000"/>
              <w:right w:val="single" w:sz="4" w:space="0" w:color="000000"/>
            </w:tcBorders>
            <w:vAlign w:val="center"/>
          </w:tcPr>
          <w:p w14:paraId="2796D1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27,0</w:t>
            </w:r>
          </w:p>
        </w:tc>
      </w:tr>
      <w:tr w:rsidR="00EE0731" w14:paraId="2F9C73BC"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6B9D125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03D4DA8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13,3</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17CF9DD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54,1</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12E7418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13,7</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4CC9E4F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7862649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34,3</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71B92A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34,3</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67A9EF6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7D5117C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288" w:type="pct"/>
            <w:tcBorders>
              <w:bottom w:val="single" w:sz="4" w:space="0" w:color="000000"/>
              <w:right w:val="single" w:sz="4" w:space="0" w:color="000000"/>
            </w:tcBorders>
            <w:vAlign w:val="bottom"/>
          </w:tcPr>
          <w:p w14:paraId="2B0B233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282" w:type="pct"/>
            <w:tcBorders>
              <w:bottom w:val="single" w:sz="4" w:space="0" w:color="000000"/>
              <w:right w:val="single" w:sz="4" w:space="0" w:color="000000"/>
            </w:tcBorders>
            <w:vAlign w:val="center"/>
          </w:tcPr>
          <w:p w14:paraId="6551AAE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27,1</w:t>
            </w:r>
          </w:p>
        </w:tc>
        <w:tc>
          <w:tcPr>
            <w:tcW w:w="281" w:type="pct"/>
            <w:tcBorders>
              <w:bottom w:val="single" w:sz="4" w:space="0" w:color="000000"/>
              <w:right w:val="single" w:sz="4" w:space="0" w:color="000000"/>
            </w:tcBorders>
            <w:vAlign w:val="center"/>
          </w:tcPr>
          <w:p w14:paraId="091617D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28,0</w:t>
            </w:r>
          </w:p>
        </w:tc>
      </w:tr>
      <w:tr w:rsidR="00EE0731" w14:paraId="1E7BDD51"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2010BFBA"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3D98008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0B5969E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004180F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11,7</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6BFE463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11,8</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4D8CA2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5BD0337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12,1</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5D53AC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18,1</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6DFD768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12,3</w:t>
            </w:r>
          </w:p>
        </w:tc>
        <w:tc>
          <w:tcPr>
            <w:tcW w:w="288" w:type="pct"/>
            <w:tcBorders>
              <w:bottom w:val="single" w:sz="4" w:space="0" w:color="000000"/>
              <w:right w:val="single" w:sz="4" w:space="0" w:color="000000"/>
            </w:tcBorders>
            <w:vAlign w:val="bottom"/>
          </w:tcPr>
          <w:p w14:paraId="2FB8C4C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25,1</w:t>
            </w:r>
          </w:p>
        </w:tc>
        <w:tc>
          <w:tcPr>
            <w:tcW w:w="282" w:type="pct"/>
            <w:tcBorders>
              <w:bottom w:val="single" w:sz="4" w:space="0" w:color="000000"/>
              <w:right w:val="single" w:sz="4" w:space="0" w:color="000000"/>
            </w:tcBorders>
            <w:vAlign w:val="center"/>
          </w:tcPr>
          <w:p w14:paraId="5E62C94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6,3</w:t>
            </w:r>
          </w:p>
        </w:tc>
        <w:tc>
          <w:tcPr>
            <w:tcW w:w="281" w:type="pct"/>
            <w:tcBorders>
              <w:bottom w:val="single" w:sz="4" w:space="0" w:color="000000"/>
              <w:right w:val="single" w:sz="4" w:space="0" w:color="000000"/>
            </w:tcBorders>
            <w:vAlign w:val="center"/>
          </w:tcPr>
          <w:p w14:paraId="0ED1B79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584657FA"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0E62347"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67E40CC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32CAC1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27676C3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45B026E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1D0E4A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15E09C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19,9</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64EA79E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1253219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19,2</w:t>
            </w:r>
          </w:p>
        </w:tc>
        <w:tc>
          <w:tcPr>
            <w:tcW w:w="288" w:type="pct"/>
            <w:tcBorders>
              <w:bottom w:val="single" w:sz="4" w:space="0" w:color="000000"/>
              <w:right w:val="single" w:sz="4" w:space="0" w:color="000000"/>
            </w:tcBorders>
            <w:vAlign w:val="bottom"/>
          </w:tcPr>
          <w:p w14:paraId="1A3D01D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36,5</w:t>
            </w:r>
          </w:p>
        </w:tc>
        <w:tc>
          <w:tcPr>
            <w:tcW w:w="282" w:type="pct"/>
            <w:tcBorders>
              <w:bottom w:val="single" w:sz="4" w:space="0" w:color="000000"/>
              <w:right w:val="single" w:sz="4" w:space="0" w:color="000000"/>
            </w:tcBorders>
            <w:vAlign w:val="center"/>
          </w:tcPr>
          <w:p w14:paraId="317D4A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17,8</w:t>
            </w:r>
          </w:p>
        </w:tc>
        <w:tc>
          <w:tcPr>
            <w:tcW w:w="281" w:type="pct"/>
            <w:tcBorders>
              <w:bottom w:val="single" w:sz="4" w:space="0" w:color="000000"/>
              <w:right w:val="single" w:sz="4" w:space="0" w:color="000000"/>
            </w:tcBorders>
            <w:vAlign w:val="center"/>
          </w:tcPr>
          <w:p w14:paraId="2EADB00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1002D0B2"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1DA9F97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«Г.Горно-Алтайск»</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1CD36C4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75ED757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20,5</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31BF833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31,8</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B197E9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14,8</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3C19533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14,5</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329B782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16,6</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115DF3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5C44BC8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22,1</w:t>
            </w:r>
          </w:p>
        </w:tc>
        <w:tc>
          <w:tcPr>
            <w:tcW w:w="288" w:type="pct"/>
            <w:tcBorders>
              <w:bottom w:val="single" w:sz="4" w:space="0" w:color="000000"/>
              <w:right w:val="single" w:sz="4" w:space="0" w:color="000000"/>
            </w:tcBorders>
            <w:vAlign w:val="bottom"/>
          </w:tcPr>
          <w:p w14:paraId="5400B5A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w:t>
            </w:r>
          </w:p>
        </w:tc>
        <w:tc>
          <w:tcPr>
            <w:tcW w:w="282" w:type="pct"/>
            <w:tcBorders>
              <w:bottom w:val="single" w:sz="4" w:space="0" w:color="000000"/>
              <w:right w:val="single" w:sz="4" w:space="0" w:color="000000"/>
            </w:tcBorders>
            <w:vAlign w:val="center"/>
          </w:tcPr>
          <w:p w14:paraId="3A4657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281" w:type="pct"/>
            <w:tcBorders>
              <w:bottom w:val="single" w:sz="4" w:space="0" w:color="000000"/>
              <w:right w:val="single" w:sz="4" w:space="0" w:color="000000"/>
            </w:tcBorders>
            <w:vAlign w:val="center"/>
          </w:tcPr>
          <w:p w14:paraId="378F502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21,9</w:t>
            </w:r>
          </w:p>
        </w:tc>
      </w:tr>
      <w:tr w:rsidR="00EE0731" w14:paraId="5FD15660" w14:textId="77777777">
        <w:trPr>
          <w:trHeight w:val="300"/>
        </w:trPr>
        <w:tc>
          <w:tcPr>
            <w:tcW w:w="1415" w:type="pct"/>
            <w:tcBorders>
              <w:left w:val="single" w:sz="4" w:space="0" w:color="000000"/>
              <w:bottom w:val="single" w:sz="4" w:space="0" w:color="000000"/>
              <w:right w:val="single" w:sz="4" w:space="0" w:color="000000"/>
            </w:tcBorders>
            <w:noWrap/>
            <w:tcMar>
              <w:top w:w="0" w:type="dxa"/>
              <w:left w:w="108" w:type="dxa"/>
              <w:bottom w:w="0" w:type="dxa"/>
              <w:right w:w="108" w:type="dxa"/>
            </w:tcMar>
            <w:vAlign w:val="bottom"/>
          </w:tcPr>
          <w:p w14:paraId="570CFF0D"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392" w:type="pct"/>
            <w:tcBorders>
              <w:bottom w:val="single" w:sz="4" w:space="0" w:color="000000"/>
              <w:right w:val="single" w:sz="4" w:space="0" w:color="000000"/>
            </w:tcBorders>
            <w:noWrap/>
            <w:tcMar>
              <w:top w:w="0" w:type="dxa"/>
              <w:left w:w="108" w:type="dxa"/>
              <w:bottom w:w="0" w:type="dxa"/>
              <w:right w:w="108" w:type="dxa"/>
            </w:tcMar>
            <w:vAlign w:val="bottom"/>
          </w:tcPr>
          <w:p w14:paraId="28A16D04"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12,6</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53DFFD6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18,8</w:t>
            </w:r>
          </w:p>
        </w:tc>
        <w:tc>
          <w:tcPr>
            <w:tcW w:w="321" w:type="pct"/>
            <w:tcBorders>
              <w:bottom w:val="single" w:sz="4" w:space="0" w:color="000000"/>
              <w:right w:val="single" w:sz="4" w:space="0" w:color="000000"/>
            </w:tcBorders>
            <w:noWrap/>
            <w:tcMar>
              <w:top w:w="0" w:type="dxa"/>
              <w:left w:w="108" w:type="dxa"/>
              <w:bottom w:w="0" w:type="dxa"/>
              <w:right w:w="108" w:type="dxa"/>
            </w:tcMar>
            <w:vAlign w:val="bottom"/>
          </w:tcPr>
          <w:p w14:paraId="530864A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20,6</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040A428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13,3</w:t>
            </w:r>
          </w:p>
        </w:tc>
        <w:tc>
          <w:tcPr>
            <w:tcW w:w="322" w:type="pct"/>
            <w:tcBorders>
              <w:bottom w:val="single" w:sz="4" w:space="0" w:color="000000"/>
              <w:right w:val="single" w:sz="4" w:space="0" w:color="000000"/>
            </w:tcBorders>
            <w:noWrap/>
            <w:tcMar>
              <w:top w:w="0" w:type="dxa"/>
              <w:left w:w="108" w:type="dxa"/>
              <w:bottom w:w="0" w:type="dxa"/>
              <w:right w:w="108" w:type="dxa"/>
            </w:tcMar>
            <w:vAlign w:val="bottom"/>
          </w:tcPr>
          <w:p w14:paraId="18A6B8B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14,6</w:t>
            </w:r>
          </w:p>
        </w:tc>
        <w:tc>
          <w:tcPr>
            <w:tcW w:w="410" w:type="pct"/>
            <w:tcBorders>
              <w:bottom w:val="single" w:sz="4" w:space="0" w:color="000000"/>
              <w:right w:val="single" w:sz="4" w:space="0" w:color="000000"/>
            </w:tcBorders>
            <w:noWrap/>
            <w:tcMar>
              <w:top w:w="0" w:type="dxa"/>
              <w:left w:w="108" w:type="dxa"/>
              <w:bottom w:w="0" w:type="dxa"/>
              <w:right w:w="108" w:type="dxa"/>
            </w:tcMar>
            <w:vAlign w:val="bottom"/>
          </w:tcPr>
          <w:p w14:paraId="4F091A7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16,4</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2B4A680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11,2</w:t>
            </w:r>
          </w:p>
        </w:tc>
        <w:tc>
          <w:tcPr>
            <w:tcW w:w="323" w:type="pct"/>
            <w:tcBorders>
              <w:bottom w:val="single" w:sz="4" w:space="0" w:color="000000"/>
              <w:right w:val="single" w:sz="4" w:space="0" w:color="000000"/>
            </w:tcBorders>
            <w:noWrap/>
            <w:tcMar>
              <w:top w:w="0" w:type="dxa"/>
              <w:left w:w="108" w:type="dxa"/>
              <w:bottom w:w="0" w:type="dxa"/>
              <w:right w:w="108" w:type="dxa"/>
            </w:tcMar>
            <w:vAlign w:val="bottom"/>
          </w:tcPr>
          <w:p w14:paraId="6086CCD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17,9</w:t>
            </w:r>
          </w:p>
        </w:tc>
        <w:tc>
          <w:tcPr>
            <w:tcW w:w="288" w:type="pct"/>
            <w:tcBorders>
              <w:bottom w:val="single" w:sz="4" w:space="0" w:color="000000"/>
              <w:right w:val="single" w:sz="4" w:space="0" w:color="000000"/>
            </w:tcBorders>
            <w:vAlign w:val="bottom"/>
          </w:tcPr>
          <w:p w14:paraId="2E6CE8D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11,8</w:t>
            </w:r>
          </w:p>
        </w:tc>
        <w:tc>
          <w:tcPr>
            <w:tcW w:w="282" w:type="pct"/>
            <w:tcBorders>
              <w:bottom w:val="single" w:sz="4" w:space="0" w:color="000000"/>
              <w:right w:val="single" w:sz="4" w:space="0" w:color="000000"/>
            </w:tcBorders>
          </w:tcPr>
          <w:p w14:paraId="232E25D4"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lang w:val="en-US"/>
              </w:rPr>
              <w:t>11</w:t>
            </w:r>
            <w:r>
              <w:rPr>
                <w:rFonts w:ascii="Times New Roman" w:hAnsi="Times New Roman" w:cs="Times New Roman"/>
                <w:b/>
                <w:color w:val="000000"/>
                <w:sz w:val="18"/>
                <w:szCs w:val="18"/>
              </w:rPr>
              <w:t>,3</w:t>
            </w:r>
          </w:p>
        </w:tc>
        <w:tc>
          <w:tcPr>
            <w:tcW w:w="281" w:type="pct"/>
            <w:tcBorders>
              <w:bottom w:val="single" w:sz="4" w:space="0" w:color="000000"/>
              <w:right w:val="single" w:sz="4" w:space="0" w:color="000000"/>
            </w:tcBorders>
            <w:vAlign w:val="center"/>
          </w:tcPr>
          <w:p w14:paraId="3C6DEAB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13,9</w:t>
            </w:r>
          </w:p>
        </w:tc>
      </w:tr>
    </w:tbl>
    <w:p w14:paraId="7CEB850D" w14:textId="77777777" w:rsidR="00EE0731" w:rsidRDefault="00EE0731">
      <w:pPr>
        <w:widowControl/>
        <w:spacing w:line="240" w:lineRule="auto"/>
        <w:ind w:firstLine="709"/>
        <w:jc w:val="both"/>
        <w:rPr>
          <w:rFonts w:ascii="Times New Roman" w:hAnsi="Times New Roman" w:cs="Times New Roman"/>
          <w:sz w:val="28"/>
          <w:szCs w:val="28"/>
        </w:rPr>
      </w:pPr>
    </w:p>
    <w:p w14:paraId="725C3E4D"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Смертность от ЗНО молочной железы увеличилась на 6,5% по сравнению с 2013 годом, и остается ведущей локализацией в смертности женского населения.</w:t>
      </w:r>
    </w:p>
    <w:p w14:paraId="57CF1678"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Смертность от ЗНО предстательной железы увеличилась в 2 раза в сравнении с 2013 г.</w:t>
      </w:r>
    </w:p>
    <w:p w14:paraId="3E9DD53B"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Смертность населения трудоспособного возраста от ЗНО</w:t>
      </w:r>
    </w:p>
    <w:p w14:paraId="480A17E4" w14:textId="77777777" w:rsidR="00EE0731" w:rsidRDefault="00EE0731">
      <w:pPr>
        <w:widowControl/>
        <w:spacing w:line="240" w:lineRule="auto"/>
        <w:jc w:val="center"/>
        <w:rPr>
          <w:rFonts w:ascii="Times New Roman" w:hAnsi="Times New Roman" w:cs="Times New Roman"/>
          <w:sz w:val="28"/>
          <w:szCs w:val="28"/>
        </w:rPr>
      </w:pPr>
    </w:p>
    <w:p w14:paraId="46436F67"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lang w:eastAsia="en-US"/>
        </w:rPr>
        <w:t>Смертность трудоспособного населения от ЗНО за период с 2013 по 2023 гг. снизилась на 25%. Увеличение показателя идет в следующих районах: Чойский, Шебалинский, Улаганский, Кош-Агачский и Чемальский.</w:t>
      </w:r>
    </w:p>
    <w:p w14:paraId="241599A3" w14:textId="77777777" w:rsidR="00EE0731" w:rsidRDefault="00EE0731">
      <w:pPr>
        <w:spacing w:line="240" w:lineRule="auto"/>
        <w:jc w:val="center"/>
        <w:rPr>
          <w:rFonts w:ascii="Times New Roman" w:hAnsi="Times New Roman" w:cs="Times New Roman"/>
          <w:sz w:val="28"/>
          <w:szCs w:val="28"/>
        </w:rPr>
      </w:pPr>
    </w:p>
    <w:p w14:paraId="6BB3C62C"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20. Динамика показателя смертности от ЗНО населения трудоспособного возраста, на 100 тыс. населения за период с 2013 по 2023 гг. в разрезе муниципальных образований (по данным формы № 7)</w:t>
      </w:r>
    </w:p>
    <w:p w14:paraId="6AC67C85" w14:textId="77777777" w:rsidR="00EE0731" w:rsidRDefault="00EE0731">
      <w:pPr>
        <w:spacing w:line="240" w:lineRule="auto"/>
        <w:jc w:val="center"/>
        <w:rPr>
          <w:rFonts w:ascii="Times New Roman" w:hAnsi="Times New Roman" w:cs="Times New Roman"/>
          <w:sz w:val="28"/>
          <w:szCs w:val="28"/>
        </w:rPr>
      </w:pPr>
    </w:p>
    <w:tbl>
      <w:tblPr>
        <w:tblW w:w="4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51"/>
        <w:gridCol w:w="822"/>
        <w:gridCol w:w="821"/>
        <w:gridCol w:w="761"/>
        <w:gridCol w:w="761"/>
        <w:gridCol w:w="821"/>
        <w:gridCol w:w="562"/>
        <w:gridCol w:w="562"/>
        <w:gridCol w:w="562"/>
      </w:tblGrid>
      <w:tr w:rsidR="00EE0731" w14:paraId="5FA8346B" w14:textId="77777777">
        <w:trPr>
          <w:trHeight w:val="315"/>
          <w:jc w:val="center"/>
        </w:trPr>
        <w:tc>
          <w:tcPr>
            <w:tcW w:w="1890" w:type="pct"/>
            <w:noWrap/>
            <w:tcMar>
              <w:top w:w="0" w:type="dxa"/>
              <w:left w:w="108" w:type="dxa"/>
              <w:bottom w:w="0" w:type="dxa"/>
              <w:right w:w="108" w:type="dxa"/>
            </w:tcMar>
            <w:vAlign w:val="bottom"/>
          </w:tcPr>
          <w:p w14:paraId="5BA3E1F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 образование</w:t>
            </w:r>
          </w:p>
          <w:p w14:paraId="391FBC7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/год</w:t>
            </w:r>
          </w:p>
        </w:tc>
        <w:tc>
          <w:tcPr>
            <w:tcW w:w="450" w:type="pct"/>
            <w:noWrap/>
            <w:tcMar>
              <w:top w:w="0" w:type="dxa"/>
              <w:left w:w="108" w:type="dxa"/>
              <w:bottom w:w="0" w:type="dxa"/>
              <w:right w:w="108" w:type="dxa"/>
            </w:tcMar>
            <w:vAlign w:val="center"/>
          </w:tcPr>
          <w:p w14:paraId="118EA40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450" w:type="pct"/>
            <w:noWrap/>
            <w:tcMar>
              <w:top w:w="0" w:type="dxa"/>
              <w:left w:w="108" w:type="dxa"/>
              <w:bottom w:w="0" w:type="dxa"/>
              <w:right w:w="108" w:type="dxa"/>
            </w:tcMar>
            <w:vAlign w:val="center"/>
          </w:tcPr>
          <w:p w14:paraId="2837AF9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417" w:type="pct"/>
            <w:noWrap/>
            <w:tcMar>
              <w:top w:w="0" w:type="dxa"/>
              <w:left w:w="108" w:type="dxa"/>
              <w:bottom w:w="0" w:type="dxa"/>
              <w:right w:w="108" w:type="dxa"/>
            </w:tcMar>
            <w:vAlign w:val="center"/>
          </w:tcPr>
          <w:p w14:paraId="7B57B773"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417" w:type="pct"/>
            <w:noWrap/>
            <w:tcMar>
              <w:top w:w="0" w:type="dxa"/>
              <w:left w:w="108" w:type="dxa"/>
              <w:bottom w:w="0" w:type="dxa"/>
              <w:right w:w="108" w:type="dxa"/>
            </w:tcMar>
            <w:vAlign w:val="center"/>
          </w:tcPr>
          <w:p w14:paraId="6F25AC3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450" w:type="pct"/>
            <w:noWrap/>
            <w:tcMar>
              <w:top w:w="0" w:type="dxa"/>
              <w:left w:w="108" w:type="dxa"/>
              <w:bottom w:w="0" w:type="dxa"/>
              <w:right w:w="108" w:type="dxa"/>
            </w:tcMar>
            <w:vAlign w:val="center"/>
          </w:tcPr>
          <w:p w14:paraId="134B9F8E"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308" w:type="pct"/>
            <w:vAlign w:val="center"/>
          </w:tcPr>
          <w:p w14:paraId="5734D6A3"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308" w:type="pct"/>
            <w:vAlign w:val="center"/>
          </w:tcPr>
          <w:p w14:paraId="211B131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2022</w:t>
            </w:r>
          </w:p>
        </w:tc>
        <w:tc>
          <w:tcPr>
            <w:tcW w:w="308" w:type="pct"/>
            <w:vAlign w:val="center"/>
          </w:tcPr>
          <w:p w14:paraId="26B74393"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2023</w:t>
            </w:r>
          </w:p>
        </w:tc>
      </w:tr>
      <w:tr w:rsidR="00EE0731" w14:paraId="15AFC43A" w14:textId="77777777">
        <w:trPr>
          <w:trHeight w:val="300"/>
          <w:jc w:val="center"/>
        </w:trPr>
        <w:tc>
          <w:tcPr>
            <w:tcW w:w="1890" w:type="pct"/>
            <w:noWrap/>
            <w:tcMar>
              <w:top w:w="0" w:type="dxa"/>
              <w:left w:w="108" w:type="dxa"/>
              <w:bottom w:w="0" w:type="dxa"/>
              <w:right w:w="108" w:type="dxa"/>
            </w:tcMar>
            <w:vAlign w:val="bottom"/>
          </w:tcPr>
          <w:p w14:paraId="52EFDACA"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450" w:type="pct"/>
            <w:noWrap/>
            <w:tcMar>
              <w:top w:w="0" w:type="dxa"/>
              <w:left w:w="108" w:type="dxa"/>
              <w:bottom w:w="0" w:type="dxa"/>
              <w:right w:w="108" w:type="dxa"/>
            </w:tcMar>
            <w:vAlign w:val="center"/>
          </w:tcPr>
          <w:p w14:paraId="56A9632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90,2</w:t>
            </w:r>
          </w:p>
        </w:tc>
        <w:tc>
          <w:tcPr>
            <w:tcW w:w="450" w:type="pct"/>
            <w:noWrap/>
            <w:tcMar>
              <w:top w:w="0" w:type="dxa"/>
              <w:left w:w="108" w:type="dxa"/>
              <w:bottom w:w="0" w:type="dxa"/>
              <w:right w:w="108" w:type="dxa"/>
            </w:tcMar>
            <w:vAlign w:val="center"/>
          </w:tcPr>
          <w:p w14:paraId="3B4CCA7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100,1</w:t>
            </w:r>
          </w:p>
        </w:tc>
        <w:tc>
          <w:tcPr>
            <w:tcW w:w="417" w:type="pct"/>
            <w:noWrap/>
            <w:tcMar>
              <w:top w:w="0" w:type="dxa"/>
              <w:left w:w="108" w:type="dxa"/>
              <w:bottom w:w="0" w:type="dxa"/>
              <w:right w:w="108" w:type="dxa"/>
            </w:tcMar>
            <w:vAlign w:val="center"/>
          </w:tcPr>
          <w:p w14:paraId="0C00438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89,2</w:t>
            </w:r>
          </w:p>
        </w:tc>
        <w:tc>
          <w:tcPr>
            <w:tcW w:w="417" w:type="pct"/>
            <w:noWrap/>
            <w:tcMar>
              <w:top w:w="0" w:type="dxa"/>
              <w:left w:w="108" w:type="dxa"/>
              <w:bottom w:w="0" w:type="dxa"/>
              <w:right w:w="108" w:type="dxa"/>
            </w:tcMar>
            <w:vAlign w:val="center"/>
          </w:tcPr>
          <w:p w14:paraId="012A3A2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91,1</w:t>
            </w:r>
          </w:p>
        </w:tc>
        <w:tc>
          <w:tcPr>
            <w:tcW w:w="450" w:type="pct"/>
            <w:noWrap/>
            <w:tcMar>
              <w:top w:w="0" w:type="dxa"/>
              <w:left w:w="108" w:type="dxa"/>
              <w:bottom w:w="0" w:type="dxa"/>
              <w:right w:w="108" w:type="dxa"/>
            </w:tcMar>
            <w:vAlign w:val="center"/>
          </w:tcPr>
          <w:p w14:paraId="4C069E6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73,2</w:t>
            </w:r>
          </w:p>
        </w:tc>
        <w:tc>
          <w:tcPr>
            <w:tcW w:w="308" w:type="pct"/>
            <w:vAlign w:val="center"/>
          </w:tcPr>
          <w:p w14:paraId="34F8796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68,0</w:t>
            </w:r>
          </w:p>
        </w:tc>
        <w:tc>
          <w:tcPr>
            <w:tcW w:w="308" w:type="pct"/>
            <w:vAlign w:val="center"/>
          </w:tcPr>
          <w:p w14:paraId="3B56B73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60,9</w:t>
            </w:r>
          </w:p>
        </w:tc>
        <w:tc>
          <w:tcPr>
            <w:tcW w:w="308" w:type="pct"/>
            <w:vAlign w:val="center"/>
          </w:tcPr>
          <w:p w14:paraId="08BEAAE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74,9</w:t>
            </w:r>
          </w:p>
        </w:tc>
      </w:tr>
      <w:tr w:rsidR="00EE0731" w14:paraId="167161E2" w14:textId="77777777">
        <w:trPr>
          <w:trHeight w:val="300"/>
          <w:jc w:val="center"/>
        </w:trPr>
        <w:tc>
          <w:tcPr>
            <w:tcW w:w="1890" w:type="pct"/>
            <w:noWrap/>
            <w:tcMar>
              <w:top w:w="0" w:type="dxa"/>
              <w:left w:w="108" w:type="dxa"/>
              <w:bottom w:w="0" w:type="dxa"/>
              <w:right w:w="108" w:type="dxa"/>
            </w:tcMar>
            <w:vAlign w:val="bottom"/>
          </w:tcPr>
          <w:p w14:paraId="1307AA28"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450" w:type="pct"/>
            <w:noWrap/>
            <w:tcMar>
              <w:top w:w="0" w:type="dxa"/>
              <w:left w:w="108" w:type="dxa"/>
              <w:bottom w:w="0" w:type="dxa"/>
              <w:right w:w="108" w:type="dxa"/>
            </w:tcMar>
            <w:vAlign w:val="center"/>
          </w:tcPr>
          <w:p w14:paraId="281786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78,1</w:t>
            </w:r>
          </w:p>
        </w:tc>
        <w:tc>
          <w:tcPr>
            <w:tcW w:w="450" w:type="pct"/>
            <w:noWrap/>
            <w:tcMar>
              <w:top w:w="0" w:type="dxa"/>
              <w:left w:w="108" w:type="dxa"/>
              <w:bottom w:w="0" w:type="dxa"/>
              <w:right w:w="108" w:type="dxa"/>
            </w:tcMar>
            <w:vAlign w:val="center"/>
          </w:tcPr>
          <w:p w14:paraId="2981E31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88,3</w:t>
            </w:r>
          </w:p>
        </w:tc>
        <w:tc>
          <w:tcPr>
            <w:tcW w:w="417" w:type="pct"/>
            <w:noWrap/>
            <w:tcMar>
              <w:top w:w="0" w:type="dxa"/>
              <w:left w:w="108" w:type="dxa"/>
              <w:bottom w:w="0" w:type="dxa"/>
              <w:right w:w="108" w:type="dxa"/>
            </w:tcMar>
            <w:vAlign w:val="center"/>
          </w:tcPr>
          <w:p w14:paraId="76F235F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92,6</w:t>
            </w:r>
          </w:p>
        </w:tc>
        <w:tc>
          <w:tcPr>
            <w:tcW w:w="417" w:type="pct"/>
            <w:noWrap/>
            <w:tcMar>
              <w:top w:w="0" w:type="dxa"/>
              <w:left w:w="108" w:type="dxa"/>
              <w:bottom w:w="0" w:type="dxa"/>
              <w:right w:w="108" w:type="dxa"/>
            </w:tcMar>
            <w:vAlign w:val="center"/>
          </w:tcPr>
          <w:p w14:paraId="450DE0B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23,1</w:t>
            </w:r>
          </w:p>
        </w:tc>
        <w:tc>
          <w:tcPr>
            <w:tcW w:w="450" w:type="pct"/>
            <w:noWrap/>
            <w:tcMar>
              <w:top w:w="0" w:type="dxa"/>
              <w:left w:w="108" w:type="dxa"/>
              <w:bottom w:w="0" w:type="dxa"/>
              <w:right w:w="108" w:type="dxa"/>
            </w:tcMar>
            <w:vAlign w:val="center"/>
          </w:tcPr>
          <w:p w14:paraId="407269C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37,8</w:t>
            </w:r>
          </w:p>
        </w:tc>
        <w:tc>
          <w:tcPr>
            <w:tcW w:w="308" w:type="pct"/>
            <w:vAlign w:val="center"/>
          </w:tcPr>
          <w:p w14:paraId="0050D1F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71,4</w:t>
            </w:r>
          </w:p>
        </w:tc>
        <w:tc>
          <w:tcPr>
            <w:tcW w:w="308" w:type="pct"/>
            <w:vAlign w:val="center"/>
          </w:tcPr>
          <w:p w14:paraId="3793759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93,2</w:t>
            </w:r>
          </w:p>
        </w:tc>
        <w:tc>
          <w:tcPr>
            <w:tcW w:w="308" w:type="pct"/>
            <w:vAlign w:val="center"/>
          </w:tcPr>
          <w:p w14:paraId="2F13675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154,3</w:t>
            </w:r>
          </w:p>
        </w:tc>
      </w:tr>
      <w:tr w:rsidR="00EE0731" w14:paraId="25781060" w14:textId="77777777">
        <w:trPr>
          <w:trHeight w:val="300"/>
          <w:jc w:val="center"/>
        </w:trPr>
        <w:tc>
          <w:tcPr>
            <w:tcW w:w="1890" w:type="pct"/>
            <w:noWrap/>
            <w:tcMar>
              <w:top w:w="0" w:type="dxa"/>
              <w:left w:w="108" w:type="dxa"/>
              <w:bottom w:w="0" w:type="dxa"/>
              <w:right w:w="108" w:type="dxa"/>
            </w:tcMar>
            <w:vAlign w:val="bottom"/>
          </w:tcPr>
          <w:p w14:paraId="16C4E1B0" w14:textId="77777777" w:rsidR="00EE0731" w:rsidRDefault="00A70F95">
            <w:pPr>
              <w:widowControl/>
              <w:spacing w:line="240" w:lineRule="auto"/>
              <w:rPr>
                <w:rFonts w:ascii="Times New Roman" w:hAnsi="Times New Roman" w:cs="Times New Roman"/>
                <w:b/>
                <w:bCs/>
                <w:color w:val="000000"/>
                <w:sz w:val="18"/>
                <w:szCs w:val="18"/>
              </w:rPr>
            </w:pPr>
            <w:r>
              <w:rPr>
                <w:rFonts w:ascii="Times New Roman" w:hAnsi="Times New Roman" w:cs="Times New Roman"/>
                <w:color w:val="000000"/>
                <w:sz w:val="18"/>
                <w:szCs w:val="18"/>
              </w:rPr>
              <w:t>«Турочакский район»</w:t>
            </w:r>
          </w:p>
        </w:tc>
        <w:tc>
          <w:tcPr>
            <w:tcW w:w="450" w:type="pct"/>
            <w:noWrap/>
            <w:tcMar>
              <w:top w:w="0" w:type="dxa"/>
              <w:left w:w="108" w:type="dxa"/>
              <w:bottom w:w="0" w:type="dxa"/>
              <w:right w:w="108" w:type="dxa"/>
            </w:tcMar>
            <w:vAlign w:val="center"/>
          </w:tcPr>
          <w:p w14:paraId="1A12D47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76,3</w:t>
            </w:r>
          </w:p>
        </w:tc>
        <w:tc>
          <w:tcPr>
            <w:tcW w:w="450" w:type="pct"/>
            <w:noWrap/>
            <w:tcMar>
              <w:top w:w="0" w:type="dxa"/>
              <w:left w:w="108" w:type="dxa"/>
              <w:bottom w:w="0" w:type="dxa"/>
              <w:right w:w="108" w:type="dxa"/>
            </w:tcMar>
            <w:vAlign w:val="center"/>
          </w:tcPr>
          <w:p w14:paraId="5F6D7D3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65,2</w:t>
            </w:r>
          </w:p>
        </w:tc>
        <w:tc>
          <w:tcPr>
            <w:tcW w:w="417" w:type="pct"/>
            <w:noWrap/>
            <w:tcMar>
              <w:top w:w="0" w:type="dxa"/>
              <w:left w:w="108" w:type="dxa"/>
              <w:bottom w:w="0" w:type="dxa"/>
              <w:right w:w="108" w:type="dxa"/>
            </w:tcMar>
            <w:vAlign w:val="center"/>
          </w:tcPr>
          <w:p w14:paraId="0668C83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98,1</w:t>
            </w:r>
          </w:p>
        </w:tc>
        <w:tc>
          <w:tcPr>
            <w:tcW w:w="417" w:type="pct"/>
            <w:noWrap/>
            <w:tcMar>
              <w:top w:w="0" w:type="dxa"/>
              <w:left w:w="108" w:type="dxa"/>
              <w:bottom w:w="0" w:type="dxa"/>
              <w:right w:w="108" w:type="dxa"/>
            </w:tcMar>
            <w:vAlign w:val="center"/>
          </w:tcPr>
          <w:p w14:paraId="7CD5089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64,9</w:t>
            </w:r>
          </w:p>
        </w:tc>
        <w:tc>
          <w:tcPr>
            <w:tcW w:w="450" w:type="pct"/>
            <w:noWrap/>
            <w:tcMar>
              <w:top w:w="0" w:type="dxa"/>
              <w:left w:w="108" w:type="dxa"/>
              <w:bottom w:w="0" w:type="dxa"/>
              <w:right w:w="108" w:type="dxa"/>
            </w:tcMar>
            <w:vAlign w:val="center"/>
          </w:tcPr>
          <w:p w14:paraId="13B8892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62,0</w:t>
            </w:r>
          </w:p>
        </w:tc>
        <w:tc>
          <w:tcPr>
            <w:tcW w:w="308" w:type="pct"/>
            <w:vAlign w:val="center"/>
          </w:tcPr>
          <w:p w14:paraId="2972DC2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94,5</w:t>
            </w:r>
          </w:p>
        </w:tc>
        <w:tc>
          <w:tcPr>
            <w:tcW w:w="308" w:type="pct"/>
            <w:vAlign w:val="center"/>
          </w:tcPr>
          <w:p w14:paraId="3674EAC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308" w:type="pct"/>
            <w:vAlign w:val="center"/>
          </w:tcPr>
          <w:p w14:paraId="3E60DFD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53,9</w:t>
            </w:r>
          </w:p>
        </w:tc>
      </w:tr>
      <w:tr w:rsidR="00EE0731" w14:paraId="484E22E0" w14:textId="77777777">
        <w:trPr>
          <w:trHeight w:val="300"/>
          <w:jc w:val="center"/>
        </w:trPr>
        <w:tc>
          <w:tcPr>
            <w:tcW w:w="1890" w:type="pct"/>
            <w:noWrap/>
            <w:tcMar>
              <w:top w:w="0" w:type="dxa"/>
              <w:left w:w="108" w:type="dxa"/>
              <w:bottom w:w="0" w:type="dxa"/>
              <w:right w:w="108" w:type="dxa"/>
            </w:tcMar>
            <w:vAlign w:val="bottom"/>
          </w:tcPr>
          <w:p w14:paraId="0A19017A"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450" w:type="pct"/>
            <w:noWrap/>
            <w:tcMar>
              <w:top w:w="0" w:type="dxa"/>
              <w:left w:w="108" w:type="dxa"/>
              <w:bottom w:w="0" w:type="dxa"/>
              <w:right w:w="108" w:type="dxa"/>
            </w:tcMar>
            <w:vAlign w:val="center"/>
          </w:tcPr>
          <w:p w14:paraId="7C5A6D8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65,0</w:t>
            </w:r>
          </w:p>
        </w:tc>
        <w:tc>
          <w:tcPr>
            <w:tcW w:w="450" w:type="pct"/>
            <w:noWrap/>
            <w:tcMar>
              <w:top w:w="0" w:type="dxa"/>
              <w:left w:w="108" w:type="dxa"/>
              <w:bottom w:w="0" w:type="dxa"/>
              <w:right w:w="108" w:type="dxa"/>
            </w:tcMar>
            <w:vAlign w:val="center"/>
          </w:tcPr>
          <w:p w14:paraId="342997F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79,2</w:t>
            </w:r>
          </w:p>
        </w:tc>
        <w:tc>
          <w:tcPr>
            <w:tcW w:w="417" w:type="pct"/>
            <w:noWrap/>
            <w:tcMar>
              <w:top w:w="0" w:type="dxa"/>
              <w:left w:w="108" w:type="dxa"/>
              <w:bottom w:w="0" w:type="dxa"/>
              <w:right w:w="108" w:type="dxa"/>
            </w:tcMar>
            <w:vAlign w:val="center"/>
          </w:tcPr>
          <w:p w14:paraId="3AB774D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79,9</w:t>
            </w:r>
          </w:p>
        </w:tc>
        <w:tc>
          <w:tcPr>
            <w:tcW w:w="417" w:type="pct"/>
            <w:noWrap/>
            <w:tcMar>
              <w:top w:w="0" w:type="dxa"/>
              <w:left w:w="108" w:type="dxa"/>
              <w:bottom w:w="0" w:type="dxa"/>
              <w:right w:w="108" w:type="dxa"/>
            </w:tcMar>
            <w:vAlign w:val="center"/>
          </w:tcPr>
          <w:p w14:paraId="2B09FFA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88,0</w:t>
            </w:r>
          </w:p>
        </w:tc>
        <w:tc>
          <w:tcPr>
            <w:tcW w:w="450" w:type="pct"/>
            <w:noWrap/>
            <w:tcMar>
              <w:top w:w="0" w:type="dxa"/>
              <w:left w:w="108" w:type="dxa"/>
              <w:bottom w:w="0" w:type="dxa"/>
              <w:right w:w="108" w:type="dxa"/>
            </w:tcMar>
            <w:vAlign w:val="center"/>
          </w:tcPr>
          <w:p w14:paraId="39A0545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43,2</w:t>
            </w:r>
          </w:p>
        </w:tc>
        <w:tc>
          <w:tcPr>
            <w:tcW w:w="308" w:type="pct"/>
            <w:vAlign w:val="center"/>
          </w:tcPr>
          <w:p w14:paraId="56D0AF2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14,3</w:t>
            </w:r>
          </w:p>
        </w:tc>
        <w:tc>
          <w:tcPr>
            <w:tcW w:w="308" w:type="pct"/>
            <w:vAlign w:val="center"/>
          </w:tcPr>
          <w:p w14:paraId="1EDC36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125,6</w:t>
            </w:r>
          </w:p>
        </w:tc>
        <w:tc>
          <w:tcPr>
            <w:tcW w:w="308" w:type="pct"/>
            <w:vAlign w:val="center"/>
          </w:tcPr>
          <w:p w14:paraId="011CC8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83,8</w:t>
            </w:r>
          </w:p>
        </w:tc>
      </w:tr>
      <w:tr w:rsidR="00EE0731" w14:paraId="4C97F6D4" w14:textId="77777777">
        <w:trPr>
          <w:trHeight w:val="300"/>
          <w:jc w:val="center"/>
        </w:trPr>
        <w:tc>
          <w:tcPr>
            <w:tcW w:w="1890" w:type="pct"/>
            <w:noWrap/>
            <w:tcMar>
              <w:top w:w="0" w:type="dxa"/>
              <w:left w:w="108" w:type="dxa"/>
              <w:bottom w:w="0" w:type="dxa"/>
              <w:right w:w="108" w:type="dxa"/>
            </w:tcMar>
            <w:vAlign w:val="bottom"/>
          </w:tcPr>
          <w:p w14:paraId="789CBCE5"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450" w:type="pct"/>
            <w:noWrap/>
            <w:tcMar>
              <w:top w:w="0" w:type="dxa"/>
              <w:left w:w="108" w:type="dxa"/>
              <w:bottom w:w="0" w:type="dxa"/>
              <w:right w:w="108" w:type="dxa"/>
            </w:tcMar>
            <w:vAlign w:val="center"/>
          </w:tcPr>
          <w:p w14:paraId="30079A7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34.0</w:t>
            </w:r>
          </w:p>
        </w:tc>
        <w:tc>
          <w:tcPr>
            <w:tcW w:w="450" w:type="pct"/>
            <w:noWrap/>
            <w:tcMar>
              <w:top w:w="0" w:type="dxa"/>
              <w:left w:w="108" w:type="dxa"/>
              <w:bottom w:w="0" w:type="dxa"/>
              <w:right w:w="108" w:type="dxa"/>
            </w:tcMar>
            <w:vAlign w:val="center"/>
          </w:tcPr>
          <w:p w14:paraId="2EBDE2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49.9</w:t>
            </w:r>
          </w:p>
        </w:tc>
        <w:tc>
          <w:tcPr>
            <w:tcW w:w="417" w:type="pct"/>
            <w:noWrap/>
            <w:tcMar>
              <w:top w:w="0" w:type="dxa"/>
              <w:left w:w="108" w:type="dxa"/>
              <w:bottom w:w="0" w:type="dxa"/>
              <w:right w:w="108" w:type="dxa"/>
            </w:tcMar>
            <w:vAlign w:val="center"/>
          </w:tcPr>
          <w:p w14:paraId="45A3907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75,9</w:t>
            </w:r>
          </w:p>
        </w:tc>
        <w:tc>
          <w:tcPr>
            <w:tcW w:w="417" w:type="pct"/>
            <w:noWrap/>
            <w:tcMar>
              <w:top w:w="0" w:type="dxa"/>
              <w:left w:w="108" w:type="dxa"/>
              <w:bottom w:w="0" w:type="dxa"/>
              <w:right w:w="108" w:type="dxa"/>
            </w:tcMar>
            <w:vAlign w:val="center"/>
          </w:tcPr>
          <w:p w14:paraId="2EE8FEA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54,9</w:t>
            </w:r>
          </w:p>
        </w:tc>
        <w:tc>
          <w:tcPr>
            <w:tcW w:w="450" w:type="pct"/>
            <w:noWrap/>
            <w:tcMar>
              <w:top w:w="0" w:type="dxa"/>
              <w:left w:w="108" w:type="dxa"/>
              <w:bottom w:w="0" w:type="dxa"/>
              <w:right w:w="108" w:type="dxa"/>
            </w:tcMar>
            <w:vAlign w:val="center"/>
          </w:tcPr>
          <w:p w14:paraId="3B7EA1C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77,5</w:t>
            </w:r>
          </w:p>
        </w:tc>
        <w:tc>
          <w:tcPr>
            <w:tcW w:w="308" w:type="pct"/>
            <w:vAlign w:val="center"/>
          </w:tcPr>
          <w:p w14:paraId="0410A62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153,0</w:t>
            </w:r>
          </w:p>
        </w:tc>
        <w:tc>
          <w:tcPr>
            <w:tcW w:w="308" w:type="pct"/>
            <w:vAlign w:val="center"/>
          </w:tcPr>
          <w:p w14:paraId="0DC3311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94,4</w:t>
            </w:r>
          </w:p>
        </w:tc>
        <w:tc>
          <w:tcPr>
            <w:tcW w:w="308" w:type="pct"/>
            <w:vAlign w:val="center"/>
          </w:tcPr>
          <w:p w14:paraId="143EE9B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27,5</w:t>
            </w:r>
          </w:p>
        </w:tc>
      </w:tr>
      <w:tr w:rsidR="00EE0731" w14:paraId="3C67D30A" w14:textId="77777777">
        <w:trPr>
          <w:trHeight w:val="300"/>
          <w:jc w:val="center"/>
        </w:trPr>
        <w:tc>
          <w:tcPr>
            <w:tcW w:w="1890" w:type="pct"/>
            <w:noWrap/>
            <w:tcMar>
              <w:top w:w="0" w:type="dxa"/>
              <w:left w:w="108" w:type="dxa"/>
              <w:bottom w:w="0" w:type="dxa"/>
              <w:right w:w="108" w:type="dxa"/>
            </w:tcMar>
            <w:vAlign w:val="bottom"/>
          </w:tcPr>
          <w:p w14:paraId="7CE50073"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450" w:type="pct"/>
            <w:noWrap/>
            <w:tcMar>
              <w:top w:w="0" w:type="dxa"/>
              <w:left w:w="108" w:type="dxa"/>
              <w:bottom w:w="0" w:type="dxa"/>
              <w:right w:w="108" w:type="dxa"/>
            </w:tcMar>
            <w:vAlign w:val="center"/>
          </w:tcPr>
          <w:p w14:paraId="784F290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56,9</w:t>
            </w:r>
          </w:p>
        </w:tc>
        <w:tc>
          <w:tcPr>
            <w:tcW w:w="450" w:type="pct"/>
            <w:noWrap/>
            <w:tcMar>
              <w:top w:w="0" w:type="dxa"/>
              <w:left w:w="108" w:type="dxa"/>
              <w:bottom w:w="0" w:type="dxa"/>
              <w:right w:w="108" w:type="dxa"/>
            </w:tcMar>
            <w:vAlign w:val="center"/>
          </w:tcPr>
          <w:p w14:paraId="0FE59EB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41,7</w:t>
            </w:r>
          </w:p>
        </w:tc>
        <w:tc>
          <w:tcPr>
            <w:tcW w:w="417" w:type="pct"/>
            <w:noWrap/>
            <w:tcMar>
              <w:top w:w="0" w:type="dxa"/>
              <w:left w:w="108" w:type="dxa"/>
              <w:bottom w:w="0" w:type="dxa"/>
              <w:right w:w="108" w:type="dxa"/>
            </w:tcMar>
            <w:vAlign w:val="center"/>
          </w:tcPr>
          <w:p w14:paraId="77070D6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67,4</w:t>
            </w:r>
          </w:p>
        </w:tc>
        <w:tc>
          <w:tcPr>
            <w:tcW w:w="417" w:type="pct"/>
            <w:noWrap/>
            <w:tcMar>
              <w:top w:w="0" w:type="dxa"/>
              <w:left w:w="108" w:type="dxa"/>
              <w:bottom w:w="0" w:type="dxa"/>
              <w:right w:w="108" w:type="dxa"/>
            </w:tcMar>
            <w:vAlign w:val="center"/>
          </w:tcPr>
          <w:p w14:paraId="649AEFD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44,4</w:t>
            </w:r>
          </w:p>
        </w:tc>
        <w:tc>
          <w:tcPr>
            <w:tcW w:w="450" w:type="pct"/>
            <w:noWrap/>
            <w:tcMar>
              <w:top w:w="0" w:type="dxa"/>
              <w:left w:w="108" w:type="dxa"/>
              <w:bottom w:w="0" w:type="dxa"/>
              <w:right w:w="108" w:type="dxa"/>
            </w:tcMar>
            <w:vAlign w:val="center"/>
          </w:tcPr>
          <w:p w14:paraId="26F075B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90,1</w:t>
            </w:r>
          </w:p>
        </w:tc>
        <w:tc>
          <w:tcPr>
            <w:tcW w:w="308" w:type="pct"/>
            <w:vAlign w:val="center"/>
          </w:tcPr>
          <w:p w14:paraId="71E06FB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65,3</w:t>
            </w:r>
          </w:p>
        </w:tc>
        <w:tc>
          <w:tcPr>
            <w:tcW w:w="308" w:type="pct"/>
            <w:vAlign w:val="center"/>
          </w:tcPr>
          <w:p w14:paraId="4A2B1DA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31,6</w:t>
            </w:r>
          </w:p>
        </w:tc>
        <w:tc>
          <w:tcPr>
            <w:tcW w:w="308" w:type="pct"/>
            <w:vAlign w:val="center"/>
          </w:tcPr>
          <w:p w14:paraId="731D0C2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97,8</w:t>
            </w:r>
          </w:p>
        </w:tc>
      </w:tr>
      <w:tr w:rsidR="00EE0731" w14:paraId="3B11A9BF" w14:textId="77777777">
        <w:trPr>
          <w:trHeight w:val="300"/>
          <w:jc w:val="center"/>
        </w:trPr>
        <w:tc>
          <w:tcPr>
            <w:tcW w:w="1890" w:type="pct"/>
            <w:noWrap/>
            <w:tcMar>
              <w:top w:w="0" w:type="dxa"/>
              <w:left w:w="108" w:type="dxa"/>
              <w:bottom w:w="0" w:type="dxa"/>
              <w:right w:w="108" w:type="dxa"/>
            </w:tcMar>
            <w:vAlign w:val="bottom"/>
          </w:tcPr>
          <w:p w14:paraId="7617FA2D"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450" w:type="pct"/>
            <w:noWrap/>
            <w:tcMar>
              <w:top w:w="0" w:type="dxa"/>
              <w:left w:w="108" w:type="dxa"/>
              <w:bottom w:w="0" w:type="dxa"/>
              <w:right w:w="108" w:type="dxa"/>
            </w:tcMar>
            <w:vAlign w:val="center"/>
          </w:tcPr>
          <w:p w14:paraId="10E57E7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22,9</w:t>
            </w:r>
          </w:p>
        </w:tc>
        <w:tc>
          <w:tcPr>
            <w:tcW w:w="450" w:type="pct"/>
            <w:noWrap/>
            <w:tcMar>
              <w:top w:w="0" w:type="dxa"/>
              <w:left w:w="108" w:type="dxa"/>
              <w:bottom w:w="0" w:type="dxa"/>
              <w:right w:w="108" w:type="dxa"/>
            </w:tcMar>
            <w:vAlign w:val="center"/>
          </w:tcPr>
          <w:p w14:paraId="4F32823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54,9</w:t>
            </w:r>
          </w:p>
        </w:tc>
        <w:tc>
          <w:tcPr>
            <w:tcW w:w="417" w:type="pct"/>
            <w:noWrap/>
            <w:tcMar>
              <w:top w:w="0" w:type="dxa"/>
              <w:left w:w="108" w:type="dxa"/>
              <w:bottom w:w="0" w:type="dxa"/>
              <w:right w:w="108" w:type="dxa"/>
            </w:tcMar>
            <w:vAlign w:val="center"/>
          </w:tcPr>
          <w:p w14:paraId="5FBA34A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39,3</w:t>
            </w:r>
          </w:p>
        </w:tc>
        <w:tc>
          <w:tcPr>
            <w:tcW w:w="417" w:type="pct"/>
            <w:noWrap/>
            <w:tcMar>
              <w:top w:w="0" w:type="dxa"/>
              <w:left w:w="108" w:type="dxa"/>
              <w:bottom w:w="0" w:type="dxa"/>
              <w:right w:w="108" w:type="dxa"/>
            </w:tcMar>
            <w:vAlign w:val="center"/>
          </w:tcPr>
          <w:p w14:paraId="0583894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97,2</w:t>
            </w:r>
          </w:p>
        </w:tc>
        <w:tc>
          <w:tcPr>
            <w:tcW w:w="450" w:type="pct"/>
            <w:noWrap/>
            <w:tcMar>
              <w:top w:w="0" w:type="dxa"/>
              <w:left w:w="108" w:type="dxa"/>
              <w:bottom w:w="0" w:type="dxa"/>
              <w:right w:w="108" w:type="dxa"/>
            </w:tcMar>
            <w:vAlign w:val="center"/>
          </w:tcPr>
          <w:p w14:paraId="2235ED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83,0</w:t>
            </w:r>
          </w:p>
        </w:tc>
        <w:tc>
          <w:tcPr>
            <w:tcW w:w="308" w:type="pct"/>
            <w:vAlign w:val="center"/>
          </w:tcPr>
          <w:p w14:paraId="09DD05D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w:t>
            </w:r>
          </w:p>
        </w:tc>
        <w:tc>
          <w:tcPr>
            <w:tcW w:w="308" w:type="pct"/>
            <w:vAlign w:val="center"/>
          </w:tcPr>
          <w:p w14:paraId="7F35569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46,8</w:t>
            </w:r>
          </w:p>
        </w:tc>
        <w:tc>
          <w:tcPr>
            <w:tcW w:w="308" w:type="pct"/>
            <w:vAlign w:val="center"/>
          </w:tcPr>
          <w:p w14:paraId="3C4841D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61,5</w:t>
            </w:r>
          </w:p>
        </w:tc>
      </w:tr>
      <w:tr w:rsidR="00EE0731" w14:paraId="63D6BEAF" w14:textId="77777777">
        <w:trPr>
          <w:trHeight w:val="300"/>
          <w:jc w:val="center"/>
        </w:trPr>
        <w:tc>
          <w:tcPr>
            <w:tcW w:w="1890" w:type="pct"/>
            <w:noWrap/>
            <w:tcMar>
              <w:top w:w="0" w:type="dxa"/>
              <w:left w:w="108" w:type="dxa"/>
              <w:bottom w:w="0" w:type="dxa"/>
              <w:right w:w="108" w:type="dxa"/>
            </w:tcMar>
            <w:vAlign w:val="bottom"/>
          </w:tcPr>
          <w:p w14:paraId="2FA9CE6B"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450" w:type="pct"/>
            <w:noWrap/>
            <w:tcMar>
              <w:top w:w="0" w:type="dxa"/>
              <w:left w:w="108" w:type="dxa"/>
              <w:bottom w:w="0" w:type="dxa"/>
              <w:right w:w="108" w:type="dxa"/>
            </w:tcMar>
            <w:vAlign w:val="center"/>
          </w:tcPr>
          <w:p w14:paraId="2060A40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78,3</w:t>
            </w:r>
          </w:p>
        </w:tc>
        <w:tc>
          <w:tcPr>
            <w:tcW w:w="450" w:type="pct"/>
            <w:noWrap/>
            <w:tcMar>
              <w:top w:w="0" w:type="dxa"/>
              <w:left w:w="108" w:type="dxa"/>
              <w:bottom w:w="0" w:type="dxa"/>
              <w:right w:w="108" w:type="dxa"/>
            </w:tcMar>
            <w:vAlign w:val="center"/>
          </w:tcPr>
          <w:p w14:paraId="3681937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90,0</w:t>
            </w:r>
          </w:p>
        </w:tc>
        <w:tc>
          <w:tcPr>
            <w:tcW w:w="417" w:type="pct"/>
            <w:noWrap/>
            <w:tcMar>
              <w:top w:w="0" w:type="dxa"/>
              <w:left w:w="108" w:type="dxa"/>
              <w:bottom w:w="0" w:type="dxa"/>
              <w:right w:w="108" w:type="dxa"/>
            </w:tcMar>
            <w:vAlign w:val="center"/>
          </w:tcPr>
          <w:p w14:paraId="2403C7F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92,0</w:t>
            </w:r>
          </w:p>
        </w:tc>
        <w:tc>
          <w:tcPr>
            <w:tcW w:w="417" w:type="pct"/>
            <w:noWrap/>
            <w:tcMar>
              <w:top w:w="0" w:type="dxa"/>
              <w:left w:w="108" w:type="dxa"/>
              <w:bottom w:w="0" w:type="dxa"/>
              <w:right w:w="108" w:type="dxa"/>
            </w:tcMar>
            <w:vAlign w:val="center"/>
          </w:tcPr>
          <w:p w14:paraId="401A8F3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45,8</w:t>
            </w:r>
          </w:p>
        </w:tc>
        <w:tc>
          <w:tcPr>
            <w:tcW w:w="450" w:type="pct"/>
            <w:noWrap/>
            <w:tcMar>
              <w:top w:w="0" w:type="dxa"/>
              <w:left w:w="108" w:type="dxa"/>
              <w:bottom w:w="0" w:type="dxa"/>
              <w:right w:w="108" w:type="dxa"/>
            </w:tcMar>
            <w:vAlign w:val="center"/>
          </w:tcPr>
          <w:p w14:paraId="55F4237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78,1</w:t>
            </w:r>
          </w:p>
        </w:tc>
        <w:tc>
          <w:tcPr>
            <w:tcW w:w="308" w:type="pct"/>
            <w:vAlign w:val="center"/>
          </w:tcPr>
          <w:p w14:paraId="12007B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94,3</w:t>
            </w:r>
          </w:p>
        </w:tc>
        <w:tc>
          <w:tcPr>
            <w:tcW w:w="308" w:type="pct"/>
            <w:vAlign w:val="center"/>
          </w:tcPr>
          <w:p w14:paraId="3787C76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104,9</w:t>
            </w:r>
          </w:p>
        </w:tc>
        <w:tc>
          <w:tcPr>
            <w:tcW w:w="308" w:type="pct"/>
            <w:vAlign w:val="center"/>
          </w:tcPr>
          <w:p w14:paraId="6EF90F8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28,0</w:t>
            </w:r>
          </w:p>
        </w:tc>
      </w:tr>
      <w:tr w:rsidR="00EE0731" w14:paraId="099E96D8" w14:textId="77777777">
        <w:trPr>
          <w:trHeight w:val="300"/>
          <w:jc w:val="center"/>
        </w:trPr>
        <w:tc>
          <w:tcPr>
            <w:tcW w:w="1890" w:type="pct"/>
            <w:noWrap/>
            <w:tcMar>
              <w:top w:w="0" w:type="dxa"/>
              <w:left w:w="108" w:type="dxa"/>
              <w:bottom w:w="0" w:type="dxa"/>
              <w:right w:w="108" w:type="dxa"/>
            </w:tcMar>
            <w:vAlign w:val="bottom"/>
          </w:tcPr>
          <w:p w14:paraId="405E2268"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«Усть-Коксинский район»</w:t>
            </w:r>
          </w:p>
        </w:tc>
        <w:tc>
          <w:tcPr>
            <w:tcW w:w="450" w:type="pct"/>
            <w:noWrap/>
            <w:tcMar>
              <w:top w:w="0" w:type="dxa"/>
              <w:left w:w="108" w:type="dxa"/>
              <w:bottom w:w="0" w:type="dxa"/>
              <w:right w:w="108" w:type="dxa"/>
            </w:tcMar>
            <w:vAlign w:val="center"/>
          </w:tcPr>
          <w:p w14:paraId="765AB9A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107,4</w:t>
            </w:r>
          </w:p>
        </w:tc>
        <w:tc>
          <w:tcPr>
            <w:tcW w:w="450" w:type="pct"/>
            <w:noWrap/>
            <w:tcMar>
              <w:top w:w="0" w:type="dxa"/>
              <w:left w:w="108" w:type="dxa"/>
              <w:bottom w:w="0" w:type="dxa"/>
              <w:right w:w="108" w:type="dxa"/>
            </w:tcMar>
            <w:vAlign w:val="center"/>
          </w:tcPr>
          <w:p w14:paraId="119165F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45,0</w:t>
            </w:r>
          </w:p>
        </w:tc>
        <w:tc>
          <w:tcPr>
            <w:tcW w:w="417" w:type="pct"/>
            <w:noWrap/>
            <w:tcMar>
              <w:top w:w="0" w:type="dxa"/>
              <w:left w:w="108" w:type="dxa"/>
              <w:bottom w:w="0" w:type="dxa"/>
              <w:right w:w="108" w:type="dxa"/>
            </w:tcMar>
            <w:vAlign w:val="center"/>
          </w:tcPr>
          <w:p w14:paraId="120223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76,8</w:t>
            </w:r>
          </w:p>
        </w:tc>
        <w:tc>
          <w:tcPr>
            <w:tcW w:w="417" w:type="pct"/>
            <w:noWrap/>
            <w:tcMar>
              <w:top w:w="0" w:type="dxa"/>
              <w:left w:w="108" w:type="dxa"/>
              <w:bottom w:w="0" w:type="dxa"/>
              <w:right w:w="108" w:type="dxa"/>
            </w:tcMar>
            <w:vAlign w:val="center"/>
          </w:tcPr>
          <w:p w14:paraId="7708886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62,2</w:t>
            </w:r>
          </w:p>
        </w:tc>
        <w:tc>
          <w:tcPr>
            <w:tcW w:w="450" w:type="pct"/>
            <w:noWrap/>
            <w:tcMar>
              <w:top w:w="0" w:type="dxa"/>
              <w:left w:w="108" w:type="dxa"/>
              <w:bottom w:w="0" w:type="dxa"/>
              <w:right w:w="108" w:type="dxa"/>
            </w:tcMar>
            <w:vAlign w:val="center"/>
          </w:tcPr>
          <w:p w14:paraId="1D651AC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129,0</w:t>
            </w:r>
          </w:p>
        </w:tc>
        <w:tc>
          <w:tcPr>
            <w:tcW w:w="308" w:type="pct"/>
            <w:vAlign w:val="center"/>
          </w:tcPr>
          <w:p w14:paraId="4AC206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93,9</w:t>
            </w:r>
          </w:p>
        </w:tc>
        <w:tc>
          <w:tcPr>
            <w:tcW w:w="308" w:type="pct"/>
            <w:vAlign w:val="center"/>
          </w:tcPr>
          <w:p w14:paraId="107CBF1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68,9</w:t>
            </w:r>
          </w:p>
        </w:tc>
        <w:tc>
          <w:tcPr>
            <w:tcW w:w="308" w:type="pct"/>
            <w:vAlign w:val="center"/>
          </w:tcPr>
          <w:p w14:paraId="1CBC94A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71,2</w:t>
            </w:r>
          </w:p>
        </w:tc>
      </w:tr>
      <w:tr w:rsidR="00EE0731" w14:paraId="5F2D7D75" w14:textId="77777777">
        <w:trPr>
          <w:trHeight w:val="300"/>
          <w:jc w:val="center"/>
        </w:trPr>
        <w:tc>
          <w:tcPr>
            <w:tcW w:w="1890" w:type="pct"/>
            <w:noWrap/>
            <w:tcMar>
              <w:top w:w="0" w:type="dxa"/>
              <w:left w:w="108" w:type="dxa"/>
              <w:bottom w:w="0" w:type="dxa"/>
              <w:right w:w="108" w:type="dxa"/>
            </w:tcMar>
            <w:vAlign w:val="bottom"/>
          </w:tcPr>
          <w:p w14:paraId="240D9258"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450" w:type="pct"/>
            <w:noWrap/>
            <w:tcMar>
              <w:top w:w="0" w:type="dxa"/>
              <w:left w:w="108" w:type="dxa"/>
              <w:bottom w:w="0" w:type="dxa"/>
              <w:right w:w="108" w:type="dxa"/>
            </w:tcMar>
            <w:vAlign w:val="center"/>
          </w:tcPr>
          <w:p w14:paraId="37B4047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85,5</w:t>
            </w:r>
          </w:p>
        </w:tc>
        <w:tc>
          <w:tcPr>
            <w:tcW w:w="450" w:type="pct"/>
            <w:noWrap/>
            <w:tcMar>
              <w:top w:w="0" w:type="dxa"/>
              <w:left w:w="108" w:type="dxa"/>
              <w:bottom w:w="0" w:type="dxa"/>
              <w:right w:w="108" w:type="dxa"/>
            </w:tcMar>
            <w:vAlign w:val="center"/>
          </w:tcPr>
          <w:p w14:paraId="101B786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49,9</w:t>
            </w:r>
          </w:p>
        </w:tc>
        <w:tc>
          <w:tcPr>
            <w:tcW w:w="417" w:type="pct"/>
            <w:noWrap/>
            <w:tcMar>
              <w:top w:w="0" w:type="dxa"/>
              <w:left w:w="108" w:type="dxa"/>
              <w:bottom w:w="0" w:type="dxa"/>
              <w:right w:w="108" w:type="dxa"/>
            </w:tcMar>
            <w:vAlign w:val="center"/>
          </w:tcPr>
          <w:p w14:paraId="08E621D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71,0</w:t>
            </w:r>
          </w:p>
        </w:tc>
        <w:tc>
          <w:tcPr>
            <w:tcW w:w="417" w:type="pct"/>
            <w:noWrap/>
            <w:tcMar>
              <w:top w:w="0" w:type="dxa"/>
              <w:left w:w="108" w:type="dxa"/>
              <w:bottom w:w="0" w:type="dxa"/>
              <w:right w:w="108" w:type="dxa"/>
            </w:tcMar>
            <w:vAlign w:val="center"/>
          </w:tcPr>
          <w:p w14:paraId="7FAC1D1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81,1</w:t>
            </w:r>
          </w:p>
        </w:tc>
        <w:tc>
          <w:tcPr>
            <w:tcW w:w="450" w:type="pct"/>
            <w:noWrap/>
            <w:tcMar>
              <w:top w:w="0" w:type="dxa"/>
              <w:left w:w="108" w:type="dxa"/>
              <w:bottom w:w="0" w:type="dxa"/>
              <w:right w:w="108" w:type="dxa"/>
            </w:tcMar>
            <w:vAlign w:val="center"/>
          </w:tcPr>
          <w:p w14:paraId="08E44D0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67,9</w:t>
            </w:r>
          </w:p>
        </w:tc>
        <w:tc>
          <w:tcPr>
            <w:tcW w:w="308" w:type="pct"/>
            <w:vAlign w:val="center"/>
          </w:tcPr>
          <w:p w14:paraId="396CBBF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53,9</w:t>
            </w:r>
          </w:p>
        </w:tc>
        <w:tc>
          <w:tcPr>
            <w:tcW w:w="308" w:type="pct"/>
            <w:vAlign w:val="center"/>
          </w:tcPr>
          <w:p w14:paraId="1B74078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101,8</w:t>
            </w:r>
          </w:p>
        </w:tc>
        <w:tc>
          <w:tcPr>
            <w:tcW w:w="308" w:type="pct"/>
            <w:vAlign w:val="center"/>
          </w:tcPr>
          <w:p w14:paraId="4D5208E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106,6</w:t>
            </w:r>
          </w:p>
        </w:tc>
      </w:tr>
      <w:tr w:rsidR="00EE0731" w14:paraId="073A2BDF" w14:textId="77777777">
        <w:trPr>
          <w:trHeight w:val="300"/>
          <w:jc w:val="center"/>
        </w:trPr>
        <w:tc>
          <w:tcPr>
            <w:tcW w:w="1890" w:type="pct"/>
            <w:noWrap/>
            <w:tcMar>
              <w:top w:w="0" w:type="dxa"/>
              <w:left w:w="108" w:type="dxa"/>
              <w:bottom w:w="0" w:type="dxa"/>
              <w:right w:w="108" w:type="dxa"/>
            </w:tcMar>
            <w:vAlign w:val="bottom"/>
          </w:tcPr>
          <w:p w14:paraId="6F32DA07"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Село</w:t>
            </w:r>
          </w:p>
        </w:tc>
        <w:tc>
          <w:tcPr>
            <w:tcW w:w="450" w:type="pct"/>
            <w:noWrap/>
            <w:tcMar>
              <w:top w:w="0" w:type="dxa"/>
              <w:left w:w="108" w:type="dxa"/>
              <w:bottom w:w="0" w:type="dxa"/>
              <w:right w:w="108" w:type="dxa"/>
            </w:tcMar>
            <w:vAlign w:val="center"/>
          </w:tcPr>
          <w:p w14:paraId="0CE3274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87,2</w:t>
            </w:r>
          </w:p>
        </w:tc>
        <w:tc>
          <w:tcPr>
            <w:tcW w:w="450" w:type="pct"/>
            <w:noWrap/>
            <w:tcMar>
              <w:top w:w="0" w:type="dxa"/>
              <w:left w:w="108" w:type="dxa"/>
              <w:bottom w:w="0" w:type="dxa"/>
              <w:right w:w="108" w:type="dxa"/>
            </w:tcMar>
            <w:vAlign w:val="center"/>
          </w:tcPr>
          <w:p w14:paraId="01673FB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76,6</w:t>
            </w:r>
          </w:p>
        </w:tc>
        <w:tc>
          <w:tcPr>
            <w:tcW w:w="417" w:type="pct"/>
            <w:noWrap/>
            <w:tcMar>
              <w:top w:w="0" w:type="dxa"/>
              <w:left w:w="108" w:type="dxa"/>
              <w:bottom w:w="0" w:type="dxa"/>
              <w:right w:w="108" w:type="dxa"/>
            </w:tcMar>
            <w:vAlign w:val="center"/>
          </w:tcPr>
          <w:p w14:paraId="71031BC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79,3</w:t>
            </w:r>
          </w:p>
        </w:tc>
        <w:tc>
          <w:tcPr>
            <w:tcW w:w="417" w:type="pct"/>
            <w:noWrap/>
            <w:tcMar>
              <w:top w:w="0" w:type="dxa"/>
              <w:left w:w="108" w:type="dxa"/>
              <w:bottom w:w="0" w:type="dxa"/>
              <w:right w:w="108" w:type="dxa"/>
            </w:tcMar>
            <w:vAlign w:val="center"/>
          </w:tcPr>
          <w:p w14:paraId="1F4E71A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68,5</w:t>
            </w:r>
          </w:p>
        </w:tc>
        <w:tc>
          <w:tcPr>
            <w:tcW w:w="450" w:type="pct"/>
            <w:noWrap/>
            <w:tcMar>
              <w:top w:w="0" w:type="dxa"/>
              <w:left w:w="108" w:type="dxa"/>
              <w:bottom w:w="0" w:type="dxa"/>
              <w:right w:w="108" w:type="dxa"/>
            </w:tcMar>
            <w:vAlign w:val="center"/>
          </w:tcPr>
          <w:p w14:paraId="1F6ABB2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80,1</w:t>
            </w:r>
          </w:p>
        </w:tc>
        <w:tc>
          <w:tcPr>
            <w:tcW w:w="308" w:type="pct"/>
            <w:vAlign w:val="center"/>
          </w:tcPr>
          <w:p w14:paraId="5C9ABCCE"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72,2</w:t>
            </w:r>
          </w:p>
        </w:tc>
        <w:tc>
          <w:tcPr>
            <w:tcW w:w="308" w:type="pct"/>
            <w:vAlign w:val="center"/>
          </w:tcPr>
          <w:p w14:paraId="374A0B6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72,4</w:t>
            </w:r>
          </w:p>
        </w:tc>
        <w:tc>
          <w:tcPr>
            <w:tcW w:w="308" w:type="pct"/>
            <w:vAlign w:val="center"/>
          </w:tcPr>
          <w:p w14:paraId="2EA4E6E2"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71,3</w:t>
            </w:r>
          </w:p>
        </w:tc>
      </w:tr>
      <w:tr w:rsidR="00EE0731" w14:paraId="709F0273" w14:textId="77777777">
        <w:trPr>
          <w:trHeight w:val="300"/>
          <w:jc w:val="center"/>
        </w:trPr>
        <w:tc>
          <w:tcPr>
            <w:tcW w:w="1890" w:type="pct"/>
            <w:noWrap/>
            <w:tcMar>
              <w:top w:w="0" w:type="dxa"/>
              <w:left w:w="108" w:type="dxa"/>
              <w:bottom w:w="0" w:type="dxa"/>
              <w:right w:w="108" w:type="dxa"/>
            </w:tcMar>
            <w:vAlign w:val="bottom"/>
          </w:tcPr>
          <w:p w14:paraId="5DB1AD3A"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«Г. Горно-Алтайск»</w:t>
            </w:r>
          </w:p>
        </w:tc>
        <w:tc>
          <w:tcPr>
            <w:tcW w:w="450" w:type="pct"/>
            <w:noWrap/>
            <w:tcMar>
              <w:top w:w="0" w:type="dxa"/>
              <w:left w:w="108" w:type="dxa"/>
              <w:bottom w:w="0" w:type="dxa"/>
              <w:right w:w="108" w:type="dxa"/>
            </w:tcMar>
            <w:vAlign w:val="center"/>
          </w:tcPr>
          <w:p w14:paraId="044F722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70,1</w:t>
            </w:r>
          </w:p>
        </w:tc>
        <w:tc>
          <w:tcPr>
            <w:tcW w:w="450" w:type="pct"/>
            <w:noWrap/>
            <w:tcMar>
              <w:top w:w="0" w:type="dxa"/>
              <w:left w:w="108" w:type="dxa"/>
              <w:bottom w:w="0" w:type="dxa"/>
              <w:right w:w="108" w:type="dxa"/>
            </w:tcMar>
            <w:vAlign w:val="center"/>
          </w:tcPr>
          <w:p w14:paraId="76DADABE"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70,1</w:t>
            </w:r>
          </w:p>
        </w:tc>
        <w:tc>
          <w:tcPr>
            <w:tcW w:w="417" w:type="pct"/>
            <w:noWrap/>
            <w:tcMar>
              <w:top w:w="0" w:type="dxa"/>
              <w:left w:w="108" w:type="dxa"/>
              <w:bottom w:w="0" w:type="dxa"/>
              <w:right w:w="108" w:type="dxa"/>
            </w:tcMar>
            <w:vAlign w:val="center"/>
          </w:tcPr>
          <w:p w14:paraId="45069B0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74,7</w:t>
            </w:r>
          </w:p>
        </w:tc>
        <w:tc>
          <w:tcPr>
            <w:tcW w:w="417" w:type="pct"/>
            <w:noWrap/>
            <w:tcMar>
              <w:top w:w="0" w:type="dxa"/>
              <w:left w:w="108" w:type="dxa"/>
              <w:bottom w:w="0" w:type="dxa"/>
              <w:right w:w="108" w:type="dxa"/>
            </w:tcMar>
            <w:vAlign w:val="center"/>
          </w:tcPr>
          <w:p w14:paraId="2976BDC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78,0</w:t>
            </w:r>
          </w:p>
        </w:tc>
        <w:tc>
          <w:tcPr>
            <w:tcW w:w="450" w:type="pct"/>
            <w:noWrap/>
            <w:tcMar>
              <w:top w:w="0" w:type="dxa"/>
              <w:left w:w="108" w:type="dxa"/>
              <w:bottom w:w="0" w:type="dxa"/>
              <w:right w:w="108" w:type="dxa"/>
            </w:tcMar>
            <w:vAlign w:val="center"/>
          </w:tcPr>
          <w:p w14:paraId="4B5A56E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78,1</w:t>
            </w:r>
          </w:p>
        </w:tc>
        <w:tc>
          <w:tcPr>
            <w:tcW w:w="308" w:type="pct"/>
            <w:vAlign w:val="center"/>
          </w:tcPr>
          <w:p w14:paraId="63C4A1D3"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45,3</w:t>
            </w:r>
          </w:p>
        </w:tc>
        <w:tc>
          <w:tcPr>
            <w:tcW w:w="308" w:type="pct"/>
            <w:vAlign w:val="center"/>
          </w:tcPr>
          <w:p w14:paraId="0981078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44,6</w:t>
            </w:r>
          </w:p>
        </w:tc>
        <w:tc>
          <w:tcPr>
            <w:tcW w:w="308" w:type="pct"/>
            <w:vAlign w:val="center"/>
          </w:tcPr>
          <w:p w14:paraId="360B754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59,3</w:t>
            </w:r>
          </w:p>
        </w:tc>
      </w:tr>
      <w:tr w:rsidR="00EE0731" w14:paraId="5F552264" w14:textId="77777777">
        <w:trPr>
          <w:trHeight w:val="315"/>
          <w:jc w:val="center"/>
        </w:trPr>
        <w:tc>
          <w:tcPr>
            <w:tcW w:w="1890" w:type="pct"/>
            <w:noWrap/>
            <w:tcMar>
              <w:top w:w="0" w:type="dxa"/>
              <w:left w:w="108" w:type="dxa"/>
              <w:bottom w:w="0" w:type="dxa"/>
              <w:right w:w="108" w:type="dxa"/>
            </w:tcMar>
            <w:vAlign w:val="bottom"/>
          </w:tcPr>
          <w:p w14:paraId="1F2DF7EE"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450" w:type="pct"/>
            <w:noWrap/>
            <w:tcMar>
              <w:top w:w="0" w:type="dxa"/>
              <w:left w:w="108" w:type="dxa"/>
              <w:bottom w:w="0" w:type="dxa"/>
              <w:right w:w="108" w:type="dxa"/>
            </w:tcMar>
            <w:vAlign w:val="center"/>
          </w:tcPr>
          <w:p w14:paraId="418D2C9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90,1</w:t>
            </w:r>
          </w:p>
        </w:tc>
        <w:tc>
          <w:tcPr>
            <w:tcW w:w="450" w:type="pct"/>
            <w:noWrap/>
            <w:tcMar>
              <w:top w:w="0" w:type="dxa"/>
              <w:left w:w="108" w:type="dxa"/>
              <w:bottom w:w="0" w:type="dxa"/>
              <w:right w:w="108" w:type="dxa"/>
            </w:tcMar>
            <w:vAlign w:val="center"/>
          </w:tcPr>
          <w:p w14:paraId="5FF39EF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83,3</w:t>
            </w:r>
          </w:p>
        </w:tc>
        <w:tc>
          <w:tcPr>
            <w:tcW w:w="417" w:type="pct"/>
            <w:noWrap/>
            <w:tcMar>
              <w:top w:w="0" w:type="dxa"/>
              <w:left w:w="108" w:type="dxa"/>
              <w:bottom w:w="0" w:type="dxa"/>
              <w:right w:w="108" w:type="dxa"/>
            </w:tcMar>
            <w:vAlign w:val="center"/>
          </w:tcPr>
          <w:p w14:paraId="2026B0A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82,7</w:t>
            </w:r>
          </w:p>
        </w:tc>
        <w:tc>
          <w:tcPr>
            <w:tcW w:w="417" w:type="pct"/>
            <w:noWrap/>
            <w:tcMar>
              <w:top w:w="0" w:type="dxa"/>
              <w:left w:w="108" w:type="dxa"/>
              <w:bottom w:w="0" w:type="dxa"/>
              <w:right w:w="108" w:type="dxa"/>
            </w:tcMar>
            <w:vAlign w:val="center"/>
          </w:tcPr>
          <w:p w14:paraId="07544D6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74,1</w:t>
            </w:r>
          </w:p>
        </w:tc>
        <w:tc>
          <w:tcPr>
            <w:tcW w:w="450" w:type="pct"/>
            <w:noWrap/>
            <w:tcMar>
              <w:top w:w="0" w:type="dxa"/>
              <w:left w:w="108" w:type="dxa"/>
              <w:bottom w:w="0" w:type="dxa"/>
              <w:right w:w="108" w:type="dxa"/>
            </w:tcMar>
            <w:vAlign w:val="center"/>
          </w:tcPr>
          <w:p w14:paraId="482AA55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79,2</w:t>
            </w:r>
          </w:p>
        </w:tc>
        <w:tc>
          <w:tcPr>
            <w:tcW w:w="308" w:type="pct"/>
            <w:vAlign w:val="center"/>
          </w:tcPr>
          <w:p w14:paraId="2714C4AE"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63,8</w:t>
            </w:r>
          </w:p>
        </w:tc>
        <w:tc>
          <w:tcPr>
            <w:tcW w:w="308" w:type="pct"/>
            <w:vAlign w:val="center"/>
          </w:tcPr>
          <w:p w14:paraId="62CA2026" w14:textId="77777777" w:rsidR="00EE0731" w:rsidRDefault="00A70F95">
            <w:pPr>
              <w:widowControl/>
              <w:spacing w:line="240" w:lineRule="auto"/>
              <w:jc w:val="center"/>
              <w:rPr>
                <w:rFonts w:ascii="Times New Roman" w:hAnsi="Times New Roman" w:cs="Times New Roman"/>
                <w:b/>
                <w:color w:val="000000"/>
                <w:sz w:val="18"/>
                <w:szCs w:val="18"/>
                <w:lang w:val="en-US"/>
              </w:rPr>
            </w:pPr>
            <w:r>
              <w:rPr>
                <w:rFonts w:ascii="Times New Roman" w:hAnsi="Times New Roman" w:cs="Times New Roman"/>
                <w:b/>
                <w:color w:val="000000"/>
                <w:sz w:val="18"/>
                <w:szCs w:val="18"/>
              </w:rPr>
              <w:t>63,7</w:t>
            </w:r>
          </w:p>
        </w:tc>
        <w:tc>
          <w:tcPr>
            <w:tcW w:w="308" w:type="pct"/>
            <w:vAlign w:val="center"/>
          </w:tcPr>
          <w:p w14:paraId="7F4042F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67,3</w:t>
            </w:r>
          </w:p>
        </w:tc>
      </w:tr>
    </w:tbl>
    <w:p w14:paraId="6015467F" w14:textId="77777777" w:rsidR="00EE0731" w:rsidRDefault="00EE0731">
      <w:pPr>
        <w:spacing w:line="240" w:lineRule="auto"/>
        <w:jc w:val="center"/>
        <w:rPr>
          <w:rFonts w:ascii="Times New Roman" w:hAnsi="Times New Roman" w:cs="Times New Roman"/>
          <w:sz w:val="28"/>
          <w:szCs w:val="28"/>
        </w:rPr>
      </w:pPr>
    </w:p>
    <w:p w14:paraId="2B3E4CC1"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21. Динамика смертности от ЗНО населения трудоспособного возраста</w:t>
      </w:r>
    </w:p>
    <w:p w14:paraId="1013610E"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за период с 2013 по 2023 г. в разрезе локализаций, на 100 тыс. населения</w:t>
      </w:r>
    </w:p>
    <w:p w14:paraId="527F20DD"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(по данным формы № 7), оба пола</w:t>
      </w:r>
    </w:p>
    <w:p w14:paraId="721CA2C3" w14:textId="77777777" w:rsidR="00EE0731" w:rsidRDefault="00EE0731">
      <w:pPr>
        <w:spacing w:line="240" w:lineRule="auto"/>
        <w:jc w:val="center"/>
        <w:rPr>
          <w:rFonts w:ascii="Times New Roman" w:hAnsi="Times New Roman" w:cs="Times New Roman"/>
          <w:sz w:val="28"/>
          <w:szCs w:val="28"/>
        </w:rPr>
      </w:pPr>
    </w:p>
    <w:tbl>
      <w:tblPr>
        <w:tblW w:w="4944" w:type="pct"/>
        <w:tblCellMar>
          <w:left w:w="10" w:type="dxa"/>
          <w:right w:w="10" w:type="dxa"/>
        </w:tblCellMar>
        <w:tblLook w:val="0000" w:firstRow="0" w:lastRow="0" w:firstColumn="0" w:lastColumn="0" w:noHBand="0" w:noVBand="0"/>
      </w:tblPr>
      <w:tblGrid>
        <w:gridCol w:w="2205"/>
        <w:gridCol w:w="875"/>
        <w:gridCol w:w="729"/>
        <w:gridCol w:w="729"/>
        <w:gridCol w:w="727"/>
        <w:gridCol w:w="727"/>
        <w:gridCol w:w="871"/>
        <w:gridCol w:w="727"/>
        <w:gridCol w:w="582"/>
        <w:gridCol w:w="582"/>
        <w:gridCol w:w="574"/>
        <w:gridCol w:w="572"/>
      </w:tblGrid>
      <w:tr w:rsidR="00EE0731" w14:paraId="53942AC6"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4F9D02EF"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Локализация/год</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5865A79"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2013</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49B105"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2014</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C18D739"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2015</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0056758"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2016</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A5A794D"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2017</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BEC731C"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2018</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908E7D8"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2019</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5B307D0"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2020</w:t>
            </w:r>
          </w:p>
        </w:tc>
        <w:tc>
          <w:tcPr>
            <w:tcW w:w="294" w:type="pct"/>
            <w:tcBorders>
              <w:top w:val="single" w:sz="4" w:space="0" w:color="000000"/>
              <w:left w:val="single" w:sz="4" w:space="0" w:color="000000"/>
              <w:bottom w:val="single" w:sz="4" w:space="0" w:color="000000"/>
              <w:right w:val="single" w:sz="4" w:space="0" w:color="000000"/>
            </w:tcBorders>
            <w:vAlign w:val="center"/>
          </w:tcPr>
          <w:p w14:paraId="403F6ED5" w14:textId="77777777" w:rsidR="00EE0731" w:rsidRDefault="00A70F95">
            <w:pPr>
              <w:widowControl/>
              <w:spacing w:line="240" w:lineRule="auto"/>
              <w:jc w:val="center"/>
              <w:rPr>
                <w:rFonts w:ascii="Times New Roman" w:hAnsi="Times New Roman" w:cs="Times New Roman"/>
                <w:b/>
                <w:bCs/>
                <w:color w:val="000000"/>
                <w:sz w:val="20"/>
                <w:szCs w:val="20"/>
                <w:lang w:eastAsia="en-US"/>
              </w:rPr>
            </w:pPr>
            <w:r>
              <w:rPr>
                <w:rFonts w:ascii="Times New Roman" w:hAnsi="Times New Roman" w:cs="Times New Roman"/>
                <w:b/>
                <w:bCs/>
                <w:color w:val="000000"/>
                <w:sz w:val="20"/>
                <w:szCs w:val="20"/>
                <w:lang w:eastAsia="en-US"/>
              </w:rPr>
              <w:t>2021</w:t>
            </w:r>
          </w:p>
        </w:tc>
        <w:tc>
          <w:tcPr>
            <w:tcW w:w="290" w:type="pct"/>
            <w:tcBorders>
              <w:top w:val="single" w:sz="4" w:space="0" w:color="000000"/>
              <w:left w:val="single" w:sz="4" w:space="0" w:color="000000"/>
              <w:bottom w:val="single" w:sz="4" w:space="0" w:color="000000"/>
              <w:right w:val="single" w:sz="4" w:space="0" w:color="000000"/>
            </w:tcBorders>
            <w:vAlign w:val="center"/>
          </w:tcPr>
          <w:p w14:paraId="5C8BCB07" w14:textId="77777777" w:rsidR="00EE0731" w:rsidRDefault="00A70F95">
            <w:pPr>
              <w:widowControl/>
              <w:spacing w:line="240" w:lineRule="auto"/>
              <w:jc w:val="center"/>
              <w:rPr>
                <w:rFonts w:ascii="Times New Roman" w:hAnsi="Times New Roman" w:cs="Times New Roman"/>
                <w:b/>
                <w:bCs/>
                <w:color w:val="000000"/>
                <w:sz w:val="20"/>
                <w:szCs w:val="20"/>
                <w:lang w:val="en-US" w:eastAsia="en-US"/>
              </w:rPr>
            </w:pPr>
            <w:r>
              <w:rPr>
                <w:rFonts w:ascii="Times New Roman" w:hAnsi="Times New Roman" w:cs="Times New Roman"/>
                <w:b/>
                <w:bCs/>
                <w:color w:val="000000"/>
                <w:sz w:val="20"/>
                <w:szCs w:val="20"/>
                <w:lang w:val="en-US" w:eastAsia="en-US"/>
              </w:rPr>
              <w:t>2022</w:t>
            </w:r>
          </w:p>
        </w:tc>
        <w:tc>
          <w:tcPr>
            <w:tcW w:w="289" w:type="pct"/>
            <w:tcBorders>
              <w:top w:val="single" w:sz="4" w:space="0" w:color="000000"/>
              <w:left w:val="single" w:sz="4" w:space="0" w:color="000000"/>
              <w:bottom w:val="single" w:sz="4" w:space="0" w:color="000000"/>
              <w:right w:val="single" w:sz="4" w:space="0" w:color="000000"/>
            </w:tcBorders>
            <w:vAlign w:val="center"/>
          </w:tcPr>
          <w:p w14:paraId="79F8A9BA" w14:textId="77777777" w:rsidR="00EE0731" w:rsidRDefault="00A70F95">
            <w:pPr>
              <w:widowControl/>
              <w:spacing w:line="240" w:lineRule="auto"/>
              <w:jc w:val="center"/>
              <w:rPr>
                <w:rFonts w:ascii="Times New Roman" w:hAnsi="Times New Roman" w:cs="Times New Roman"/>
                <w:b/>
                <w:bCs/>
                <w:color w:val="000000"/>
                <w:sz w:val="20"/>
                <w:szCs w:val="20"/>
                <w:lang w:val="en-US" w:eastAsia="en-US"/>
              </w:rPr>
            </w:pPr>
            <w:r>
              <w:rPr>
                <w:rFonts w:ascii="Times New Roman" w:hAnsi="Times New Roman" w:cs="Times New Roman"/>
                <w:b/>
                <w:bCs/>
                <w:color w:val="000000"/>
                <w:sz w:val="20"/>
                <w:szCs w:val="20"/>
                <w:lang w:val="en-US" w:eastAsia="en-US"/>
              </w:rPr>
              <w:t>2023</w:t>
            </w:r>
          </w:p>
        </w:tc>
      </w:tr>
      <w:tr w:rsidR="00EE0731" w14:paraId="13B2F3CB"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7639BE7A"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всего</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04D3247"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84,1</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C8E8D42"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88,1</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3CDF10D"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67,2</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EA52B8E"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90,1</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184CA65"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83,3</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E553611"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82,7</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6081EEB"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74,1</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096DC2A"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79,2</w:t>
            </w:r>
          </w:p>
        </w:tc>
        <w:tc>
          <w:tcPr>
            <w:tcW w:w="294" w:type="pct"/>
            <w:tcBorders>
              <w:top w:val="single" w:sz="4" w:space="0" w:color="000000"/>
              <w:left w:val="single" w:sz="4" w:space="0" w:color="000000"/>
              <w:bottom w:val="single" w:sz="4" w:space="0" w:color="000000"/>
              <w:right w:val="single" w:sz="4" w:space="0" w:color="000000"/>
            </w:tcBorders>
            <w:vAlign w:val="center"/>
          </w:tcPr>
          <w:p w14:paraId="3688F2FA"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eastAsia="en-US"/>
              </w:rPr>
              <w:t>63,8</w:t>
            </w:r>
          </w:p>
        </w:tc>
        <w:tc>
          <w:tcPr>
            <w:tcW w:w="290" w:type="pct"/>
            <w:tcBorders>
              <w:top w:val="single" w:sz="4" w:space="0" w:color="000000"/>
              <w:left w:val="single" w:sz="4" w:space="0" w:color="000000"/>
              <w:bottom w:val="single" w:sz="4" w:space="0" w:color="000000"/>
              <w:right w:val="single" w:sz="4" w:space="0" w:color="000000"/>
            </w:tcBorders>
            <w:vAlign w:val="center"/>
          </w:tcPr>
          <w:p w14:paraId="3EDE31BF" w14:textId="77777777" w:rsidR="00EE0731" w:rsidRDefault="00A70F95">
            <w:pPr>
              <w:widowControl/>
              <w:spacing w:line="240" w:lineRule="auto"/>
              <w:jc w:val="center"/>
              <w:rPr>
                <w:rFonts w:ascii="Times New Roman" w:hAnsi="Times New Roman" w:cs="Times New Roman"/>
                <w:bCs/>
                <w:color w:val="000000"/>
                <w:sz w:val="20"/>
                <w:szCs w:val="20"/>
                <w:lang w:eastAsia="en-US"/>
              </w:rPr>
            </w:pPr>
            <w:r>
              <w:rPr>
                <w:rFonts w:ascii="Times New Roman" w:hAnsi="Times New Roman" w:cs="Times New Roman"/>
                <w:bCs/>
                <w:color w:val="000000"/>
                <w:sz w:val="20"/>
                <w:szCs w:val="20"/>
                <w:lang w:val="en-US" w:eastAsia="en-US"/>
              </w:rPr>
              <w:t>63</w:t>
            </w:r>
            <w:r>
              <w:rPr>
                <w:rFonts w:ascii="Times New Roman" w:hAnsi="Times New Roman" w:cs="Times New Roman"/>
                <w:bCs/>
                <w:color w:val="000000"/>
                <w:sz w:val="20"/>
                <w:szCs w:val="20"/>
                <w:lang w:eastAsia="en-US"/>
              </w:rPr>
              <w:t>,7</w:t>
            </w:r>
          </w:p>
        </w:tc>
        <w:tc>
          <w:tcPr>
            <w:tcW w:w="289" w:type="pct"/>
            <w:tcBorders>
              <w:top w:val="single" w:sz="4" w:space="0" w:color="000000"/>
              <w:left w:val="single" w:sz="4" w:space="0" w:color="000000"/>
              <w:bottom w:val="single" w:sz="4" w:space="0" w:color="000000"/>
              <w:right w:val="single" w:sz="4" w:space="0" w:color="000000"/>
            </w:tcBorders>
            <w:vAlign w:val="center"/>
          </w:tcPr>
          <w:p w14:paraId="6D2731EB" w14:textId="77777777" w:rsidR="00EE0731" w:rsidRDefault="00A70F95">
            <w:pPr>
              <w:widowControl/>
              <w:spacing w:line="240" w:lineRule="auto"/>
              <w:jc w:val="center"/>
              <w:rPr>
                <w:rFonts w:ascii="Times New Roman" w:hAnsi="Times New Roman" w:cs="Times New Roman"/>
                <w:bCs/>
                <w:color w:val="000000"/>
                <w:sz w:val="20"/>
                <w:szCs w:val="20"/>
                <w:lang w:val="en-US" w:eastAsia="en-US"/>
              </w:rPr>
            </w:pPr>
            <w:r>
              <w:rPr>
                <w:rFonts w:ascii="Times New Roman" w:hAnsi="Times New Roman" w:cs="Times New Roman"/>
                <w:color w:val="000000"/>
                <w:sz w:val="20"/>
                <w:szCs w:val="20"/>
                <w:lang w:val="en-US" w:eastAsia="en-US"/>
              </w:rPr>
              <w:t>67,3</w:t>
            </w:r>
          </w:p>
        </w:tc>
      </w:tr>
      <w:tr w:rsidR="00EE0731" w14:paraId="3D813FED"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33F6A1E"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трахеи, легкого</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2D6E3A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22,9</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8E866F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29,2</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6C20D4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31,7</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D83716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31,2</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6A30AE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32,9</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7E65BD8"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29,0</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B5E471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33,2</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AD9D3C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33,2</w:t>
            </w:r>
          </w:p>
        </w:tc>
        <w:tc>
          <w:tcPr>
            <w:tcW w:w="294" w:type="pct"/>
            <w:tcBorders>
              <w:top w:val="single" w:sz="4" w:space="0" w:color="000000"/>
              <w:left w:val="single" w:sz="4" w:space="0" w:color="000000"/>
              <w:bottom w:val="single" w:sz="4" w:space="0" w:color="000000"/>
              <w:right w:val="single" w:sz="4" w:space="0" w:color="000000"/>
            </w:tcBorders>
            <w:vAlign w:val="center"/>
          </w:tcPr>
          <w:p w14:paraId="019D9F3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12,6</w:t>
            </w:r>
          </w:p>
        </w:tc>
        <w:tc>
          <w:tcPr>
            <w:tcW w:w="290" w:type="pct"/>
            <w:tcBorders>
              <w:top w:val="single" w:sz="4" w:space="0" w:color="000000"/>
              <w:left w:val="single" w:sz="4" w:space="0" w:color="000000"/>
              <w:bottom w:val="single" w:sz="4" w:space="0" w:color="000000"/>
              <w:right w:val="single" w:sz="4" w:space="0" w:color="000000"/>
            </w:tcBorders>
            <w:vAlign w:val="center"/>
          </w:tcPr>
          <w:p w14:paraId="16F2678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17,2</w:t>
            </w:r>
          </w:p>
        </w:tc>
        <w:tc>
          <w:tcPr>
            <w:tcW w:w="289" w:type="pct"/>
            <w:tcBorders>
              <w:top w:val="single" w:sz="4" w:space="0" w:color="000000"/>
              <w:left w:val="single" w:sz="4" w:space="0" w:color="000000"/>
              <w:bottom w:val="single" w:sz="4" w:space="0" w:color="000000"/>
              <w:right w:val="single" w:sz="4" w:space="0" w:color="000000"/>
            </w:tcBorders>
            <w:vAlign w:val="center"/>
          </w:tcPr>
          <w:p w14:paraId="6C7AC91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14,7</w:t>
            </w:r>
          </w:p>
        </w:tc>
      </w:tr>
      <w:tr w:rsidR="00EE0731" w14:paraId="6788B33B"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7E2AC3"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желудка</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D3B2F2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15,5</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28C49A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15,9</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AF3444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13,7</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18EDD6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13,0</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0D0F6E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12,5</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B9C31F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10,9</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235AB5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10,8</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FFA336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10,2</w:t>
            </w:r>
          </w:p>
        </w:tc>
        <w:tc>
          <w:tcPr>
            <w:tcW w:w="294" w:type="pct"/>
            <w:tcBorders>
              <w:top w:val="single" w:sz="4" w:space="0" w:color="000000"/>
              <w:left w:val="single" w:sz="4" w:space="0" w:color="000000"/>
              <w:bottom w:val="single" w:sz="4" w:space="0" w:color="000000"/>
              <w:right w:val="single" w:sz="4" w:space="0" w:color="000000"/>
            </w:tcBorders>
            <w:vAlign w:val="center"/>
          </w:tcPr>
          <w:p w14:paraId="5C93666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6,7</w:t>
            </w:r>
          </w:p>
        </w:tc>
        <w:tc>
          <w:tcPr>
            <w:tcW w:w="290" w:type="pct"/>
            <w:tcBorders>
              <w:top w:val="single" w:sz="4" w:space="0" w:color="000000"/>
              <w:left w:val="single" w:sz="4" w:space="0" w:color="000000"/>
              <w:bottom w:val="single" w:sz="4" w:space="0" w:color="000000"/>
              <w:right w:val="single" w:sz="4" w:space="0" w:color="000000"/>
            </w:tcBorders>
            <w:vAlign w:val="center"/>
          </w:tcPr>
          <w:p w14:paraId="1DCCC27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9,8</w:t>
            </w:r>
          </w:p>
        </w:tc>
        <w:tc>
          <w:tcPr>
            <w:tcW w:w="289" w:type="pct"/>
            <w:tcBorders>
              <w:top w:val="single" w:sz="4" w:space="0" w:color="000000"/>
              <w:left w:val="single" w:sz="4" w:space="0" w:color="000000"/>
              <w:bottom w:val="single" w:sz="4" w:space="0" w:color="000000"/>
              <w:right w:val="single" w:sz="4" w:space="0" w:color="000000"/>
            </w:tcBorders>
            <w:vAlign w:val="center"/>
          </w:tcPr>
          <w:p w14:paraId="534DB79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6,9</w:t>
            </w:r>
          </w:p>
        </w:tc>
      </w:tr>
      <w:tr w:rsidR="00EE0731" w14:paraId="717640C5"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250D20D"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молочной железы</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196FA9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8,8</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819343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5,8</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9F561B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7,7</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5B2C91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9,3</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6D8DA0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9,9</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8324A7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6,1</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C5F88F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8,2</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816BF2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8,8</w:t>
            </w:r>
          </w:p>
        </w:tc>
        <w:tc>
          <w:tcPr>
            <w:tcW w:w="294" w:type="pct"/>
            <w:tcBorders>
              <w:top w:val="single" w:sz="4" w:space="0" w:color="000000"/>
              <w:left w:val="single" w:sz="4" w:space="0" w:color="000000"/>
              <w:bottom w:val="single" w:sz="4" w:space="0" w:color="000000"/>
              <w:right w:val="single" w:sz="4" w:space="0" w:color="000000"/>
            </w:tcBorders>
            <w:vAlign w:val="center"/>
          </w:tcPr>
          <w:p w14:paraId="3BB111D1"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8,6</w:t>
            </w:r>
          </w:p>
        </w:tc>
        <w:tc>
          <w:tcPr>
            <w:tcW w:w="290" w:type="pct"/>
            <w:tcBorders>
              <w:top w:val="single" w:sz="4" w:space="0" w:color="000000"/>
              <w:left w:val="single" w:sz="4" w:space="0" w:color="000000"/>
              <w:bottom w:val="single" w:sz="4" w:space="0" w:color="000000"/>
              <w:right w:val="single" w:sz="4" w:space="0" w:color="000000"/>
            </w:tcBorders>
            <w:vAlign w:val="center"/>
          </w:tcPr>
          <w:p w14:paraId="13054B0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4,1</w:t>
            </w:r>
          </w:p>
        </w:tc>
        <w:tc>
          <w:tcPr>
            <w:tcW w:w="289" w:type="pct"/>
            <w:tcBorders>
              <w:top w:val="single" w:sz="4" w:space="0" w:color="000000"/>
              <w:left w:val="single" w:sz="4" w:space="0" w:color="000000"/>
              <w:bottom w:val="single" w:sz="4" w:space="0" w:color="000000"/>
              <w:right w:val="single" w:sz="4" w:space="0" w:color="000000"/>
            </w:tcBorders>
            <w:vAlign w:val="center"/>
          </w:tcPr>
          <w:p w14:paraId="4D1D208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4,3</w:t>
            </w:r>
          </w:p>
        </w:tc>
      </w:tr>
      <w:tr w:rsidR="00EE0731" w14:paraId="5D8F0E59"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609FC252"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ободочной кишки</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BEEAE4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4,4</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A01E7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6,6</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FBD010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9,2</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0DCA4C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8,2</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BA98A0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7,2</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222244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7,4</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2D6DF4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7,1</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83FBF8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6,5</w:t>
            </w:r>
          </w:p>
        </w:tc>
        <w:tc>
          <w:tcPr>
            <w:tcW w:w="294" w:type="pct"/>
            <w:tcBorders>
              <w:top w:val="single" w:sz="4" w:space="0" w:color="000000"/>
              <w:left w:val="single" w:sz="4" w:space="0" w:color="000000"/>
              <w:bottom w:val="single" w:sz="4" w:space="0" w:color="000000"/>
              <w:right w:val="single" w:sz="4" w:space="0" w:color="000000"/>
            </w:tcBorders>
            <w:vAlign w:val="center"/>
          </w:tcPr>
          <w:p w14:paraId="10A405C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2,5</w:t>
            </w:r>
          </w:p>
        </w:tc>
        <w:tc>
          <w:tcPr>
            <w:tcW w:w="290" w:type="pct"/>
            <w:tcBorders>
              <w:top w:val="single" w:sz="4" w:space="0" w:color="000000"/>
              <w:left w:val="single" w:sz="4" w:space="0" w:color="000000"/>
              <w:bottom w:val="single" w:sz="4" w:space="0" w:color="000000"/>
              <w:right w:val="single" w:sz="4" w:space="0" w:color="000000"/>
            </w:tcBorders>
            <w:vAlign w:val="center"/>
          </w:tcPr>
          <w:p w14:paraId="7F7F4CD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1,6</w:t>
            </w:r>
          </w:p>
        </w:tc>
        <w:tc>
          <w:tcPr>
            <w:tcW w:w="289" w:type="pct"/>
            <w:tcBorders>
              <w:top w:val="single" w:sz="4" w:space="0" w:color="000000"/>
              <w:left w:val="single" w:sz="4" w:space="0" w:color="000000"/>
              <w:bottom w:val="single" w:sz="4" w:space="0" w:color="000000"/>
              <w:right w:val="single" w:sz="4" w:space="0" w:color="000000"/>
            </w:tcBorders>
            <w:vAlign w:val="center"/>
          </w:tcPr>
          <w:p w14:paraId="51B3108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3,5</w:t>
            </w:r>
          </w:p>
        </w:tc>
      </w:tr>
      <w:tr w:rsidR="00EE0731" w14:paraId="1CA86842" w14:textId="77777777">
        <w:trPr>
          <w:trHeight w:val="767"/>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4264259"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 xml:space="preserve">ЗНО прямой кишки, ректосигмоидного соединения, ануса </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ACC3E4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2,0</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87D08F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5,2</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FCF001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1,9</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34464C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1,1</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1DBE78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2,0</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C4D5AA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2,3</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9C0FF0" w14:textId="77777777" w:rsidR="00EE0731" w:rsidRDefault="00A70F95">
            <w:pPr>
              <w:widowControl/>
              <w:spacing w:line="240" w:lineRule="auto"/>
              <w:jc w:val="center"/>
              <w:rPr>
                <w:rFonts w:ascii="Times New Roman" w:hAnsi="Times New Roman" w:cs="Times New Roman"/>
                <w:color w:val="000000"/>
                <w:lang w:eastAsia="en-US"/>
              </w:rPr>
            </w:pPr>
            <w:r>
              <w:rPr>
                <w:rFonts w:ascii="Times New Roman" w:hAnsi="Times New Roman" w:cs="Times New Roman"/>
                <w:color w:val="000000"/>
                <w:lang w:eastAsia="en-US"/>
              </w:rPr>
              <w:t>1,6</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41C3E7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2,0</w:t>
            </w:r>
          </w:p>
        </w:tc>
        <w:tc>
          <w:tcPr>
            <w:tcW w:w="294" w:type="pct"/>
            <w:tcBorders>
              <w:top w:val="single" w:sz="4" w:space="0" w:color="000000"/>
              <w:left w:val="single" w:sz="4" w:space="0" w:color="000000"/>
              <w:bottom w:val="single" w:sz="4" w:space="0" w:color="000000"/>
              <w:right w:val="single" w:sz="4" w:space="0" w:color="000000"/>
            </w:tcBorders>
            <w:vAlign w:val="center"/>
          </w:tcPr>
          <w:p w14:paraId="4A95DBC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3,4</w:t>
            </w:r>
          </w:p>
        </w:tc>
        <w:tc>
          <w:tcPr>
            <w:tcW w:w="290" w:type="pct"/>
            <w:tcBorders>
              <w:top w:val="single" w:sz="4" w:space="0" w:color="000000"/>
              <w:left w:val="single" w:sz="4" w:space="0" w:color="000000"/>
              <w:bottom w:val="single" w:sz="4" w:space="0" w:color="000000"/>
              <w:right w:val="single" w:sz="4" w:space="0" w:color="000000"/>
            </w:tcBorders>
            <w:vAlign w:val="center"/>
          </w:tcPr>
          <w:p w14:paraId="721D857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1,6</w:t>
            </w:r>
          </w:p>
        </w:tc>
        <w:tc>
          <w:tcPr>
            <w:tcW w:w="289" w:type="pct"/>
            <w:tcBorders>
              <w:top w:val="single" w:sz="4" w:space="0" w:color="000000"/>
              <w:left w:val="single" w:sz="4" w:space="0" w:color="000000"/>
              <w:bottom w:val="single" w:sz="4" w:space="0" w:color="000000"/>
              <w:right w:val="single" w:sz="4" w:space="0" w:color="000000"/>
            </w:tcBorders>
            <w:vAlign w:val="center"/>
          </w:tcPr>
          <w:p w14:paraId="7195D8B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3,5</w:t>
            </w:r>
          </w:p>
        </w:tc>
      </w:tr>
      <w:tr w:rsidR="00EE0731" w14:paraId="6E3DD5D5"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03B47C3B"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предстательной железы</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0E852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2,6</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E16F8F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4,9</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25A06BA"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5,0</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2C0F61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5,5</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FADDF78"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3,4</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C62D5E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5,5</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6B4306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3,8</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9B15EB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5,9</w:t>
            </w:r>
          </w:p>
        </w:tc>
        <w:tc>
          <w:tcPr>
            <w:tcW w:w="294" w:type="pct"/>
            <w:tcBorders>
              <w:top w:val="single" w:sz="4" w:space="0" w:color="000000"/>
              <w:left w:val="single" w:sz="4" w:space="0" w:color="000000"/>
              <w:bottom w:val="single" w:sz="4" w:space="0" w:color="000000"/>
              <w:right w:val="single" w:sz="4" w:space="0" w:color="000000"/>
            </w:tcBorders>
            <w:vAlign w:val="center"/>
          </w:tcPr>
          <w:p w14:paraId="648C86D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1,6</w:t>
            </w:r>
          </w:p>
        </w:tc>
        <w:tc>
          <w:tcPr>
            <w:tcW w:w="290" w:type="pct"/>
            <w:tcBorders>
              <w:top w:val="single" w:sz="4" w:space="0" w:color="000000"/>
              <w:left w:val="single" w:sz="4" w:space="0" w:color="000000"/>
              <w:bottom w:val="single" w:sz="4" w:space="0" w:color="000000"/>
              <w:right w:val="single" w:sz="4" w:space="0" w:color="000000"/>
            </w:tcBorders>
            <w:vAlign w:val="center"/>
          </w:tcPr>
          <w:p w14:paraId="7E1F0FC5"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0,8</w:t>
            </w:r>
          </w:p>
        </w:tc>
        <w:tc>
          <w:tcPr>
            <w:tcW w:w="289" w:type="pct"/>
            <w:tcBorders>
              <w:top w:val="single" w:sz="4" w:space="0" w:color="000000"/>
              <w:left w:val="single" w:sz="4" w:space="0" w:color="000000"/>
              <w:bottom w:val="single" w:sz="4" w:space="0" w:color="000000"/>
              <w:right w:val="single" w:sz="4" w:space="0" w:color="000000"/>
            </w:tcBorders>
            <w:vAlign w:val="center"/>
          </w:tcPr>
          <w:p w14:paraId="08ACF4F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0,9</w:t>
            </w:r>
          </w:p>
        </w:tc>
      </w:tr>
      <w:tr w:rsidR="00EE0731" w14:paraId="47D072B3"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55413820"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шейки матки</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213054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3,9</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EBD8273"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9,0</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7426EEF"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66,1</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AA6BC1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7,1</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98A7C2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2,9</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0CA783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5,8</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272430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9,8</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48218BD"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9,2</w:t>
            </w:r>
          </w:p>
        </w:tc>
        <w:tc>
          <w:tcPr>
            <w:tcW w:w="294" w:type="pct"/>
            <w:tcBorders>
              <w:top w:val="single" w:sz="4" w:space="0" w:color="000000"/>
              <w:left w:val="single" w:sz="4" w:space="0" w:color="000000"/>
              <w:bottom w:val="single" w:sz="4" w:space="0" w:color="000000"/>
              <w:right w:val="single" w:sz="4" w:space="0" w:color="000000"/>
            </w:tcBorders>
            <w:vAlign w:val="center"/>
          </w:tcPr>
          <w:p w14:paraId="3DFC098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w:t>
            </w:r>
          </w:p>
        </w:tc>
        <w:tc>
          <w:tcPr>
            <w:tcW w:w="290" w:type="pct"/>
            <w:tcBorders>
              <w:top w:val="single" w:sz="4" w:space="0" w:color="000000"/>
              <w:left w:val="single" w:sz="4" w:space="0" w:color="000000"/>
              <w:bottom w:val="single" w:sz="4" w:space="0" w:color="000000"/>
              <w:right w:val="single" w:sz="4" w:space="0" w:color="000000"/>
            </w:tcBorders>
            <w:vAlign w:val="center"/>
          </w:tcPr>
          <w:p w14:paraId="0905EB4B"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4,1</w:t>
            </w:r>
          </w:p>
        </w:tc>
        <w:tc>
          <w:tcPr>
            <w:tcW w:w="289" w:type="pct"/>
            <w:tcBorders>
              <w:top w:val="single" w:sz="4" w:space="0" w:color="000000"/>
              <w:left w:val="single" w:sz="4" w:space="0" w:color="000000"/>
              <w:bottom w:val="single" w:sz="4" w:space="0" w:color="000000"/>
              <w:right w:val="single" w:sz="4" w:space="0" w:color="000000"/>
            </w:tcBorders>
            <w:vAlign w:val="center"/>
          </w:tcPr>
          <w:p w14:paraId="432043A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0,9</w:t>
            </w:r>
          </w:p>
        </w:tc>
      </w:tr>
      <w:tr w:rsidR="00EE0731" w14:paraId="7085D336" w14:textId="77777777">
        <w:trPr>
          <w:trHeight w:val="310"/>
        </w:trPr>
        <w:tc>
          <w:tcPr>
            <w:tcW w:w="111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tcPr>
          <w:p w14:paraId="22CD21BC" w14:textId="77777777" w:rsidR="00EE0731" w:rsidRDefault="00A70F95">
            <w:pPr>
              <w:widowControl/>
              <w:spacing w:line="240" w:lineRule="auto"/>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ЗНО яичника</w:t>
            </w:r>
          </w:p>
        </w:tc>
        <w:tc>
          <w:tcPr>
            <w:tcW w:w="442"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293E19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4,5</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E416152"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4,0</w:t>
            </w:r>
          </w:p>
        </w:tc>
        <w:tc>
          <w:tcPr>
            <w:tcW w:w="36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5D3F8B5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3,8</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9D14884"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3,2</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CD7EDD6"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2,9</w:t>
            </w:r>
          </w:p>
        </w:tc>
        <w:tc>
          <w:tcPr>
            <w:tcW w:w="44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2CBE437"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2,5</w:t>
            </w:r>
          </w:p>
        </w:tc>
        <w:tc>
          <w:tcPr>
            <w:tcW w:w="367"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2FED1A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5,7</w:t>
            </w:r>
          </w:p>
        </w:tc>
        <w:tc>
          <w:tcPr>
            <w:tcW w:w="294"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4BE7619"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2,5</w:t>
            </w:r>
          </w:p>
        </w:tc>
        <w:tc>
          <w:tcPr>
            <w:tcW w:w="294" w:type="pct"/>
            <w:tcBorders>
              <w:top w:val="single" w:sz="4" w:space="0" w:color="000000"/>
              <w:left w:val="single" w:sz="4" w:space="0" w:color="000000"/>
              <w:bottom w:val="single" w:sz="4" w:space="0" w:color="000000"/>
              <w:right w:val="single" w:sz="4" w:space="0" w:color="000000"/>
            </w:tcBorders>
            <w:vAlign w:val="center"/>
          </w:tcPr>
          <w:p w14:paraId="19C562EC"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w:t>
            </w:r>
          </w:p>
        </w:tc>
        <w:tc>
          <w:tcPr>
            <w:tcW w:w="290" w:type="pct"/>
            <w:tcBorders>
              <w:top w:val="single" w:sz="4" w:space="0" w:color="000000"/>
              <w:left w:val="single" w:sz="4" w:space="0" w:color="000000"/>
              <w:bottom w:val="single" w:sz="4" w:space="0" w:color="000000"/>
              <w:right w:val="single" w:sz="4" w:space="0" w:color="000000"/>
            </w:tcBorders>
            <w:vAlign w:val="center"/>
          </w:tcPr>
          <w:p w14:paraId="4470A6EE"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0,0</w:t>
            </w:r>
          </w:p>
        </w:tc>
        <w:tc>
          <w:tcPr>
            <w:tcW w:w="289" w:type="pct"/>
            <w:tcBorders>
              <w:top w:val="single" w:sz="4" w:space="0" w:color="000000"/>
              <w:left w:val="single" w:sz="4" w:space="0" w:color="000000"/>
              <w:bottom w:val="single" w:sz="4" w:space="0" w:color="000000"/>
              <w:right w:val="single" w:sz="4" w:space="0" w:color="000000"/>
            </w:tcBorders>
            <w:vAlign w:val="center"/>
          </w:tcPr>
          <w:p w14:paraId="30C0D3B0" w14:textId="77777777" w:rsidR="00EE0731" w:rsidRDefault="00A70F95">
            <w:pPr>
              <w:widowControl/>
              <w:spacing w:line="240" w:lineRule="auto"/>
              <w:jc w:val="center"/>
              <w:rPr>
                <w:rFonts w:ascii="Times New Roman" w:hAnsi="Times New Roman" w:cs="Times New Roman"/>
                <w:color w:val="000000"/>
                <w:sz w:val="20"/>
                <w:szCs w:val="20"/>
                <w:lang w:eastAsia="en-US"/>
              </w:rPr>
            </w:pPr>
            <w:r>
              <w:rPr>
                <w:rFonts w:ascii="Times New Roman" w:hAnsi="Times New Roman" w:cs="Times New Roman"/>
                <w:color w:val="000000"/>
                <w:sz w:val="20"/>
                <w:szCs w:val="20"/>
                <w:lang w:eastAsia="en-US"/>
              </w:rPr>
              <w:t>1,7</w:t>
            </w:r>
          </w:p>
        </w:tc>
      </w:tr>
    </w:tbl>
    <w:p w14:paraId="5904BB5F" w14:textId="77777777" w:rsidR="00EE0731" w:rsidRDefault="00EE0731">
      <w:pPr>
        <w:spacing w:line="240" w:lineRule="auto"/>
        <w:jc w:val="center"/>
        <w:rPr>
          <w:rFonts w:ascii="Times New Roman" w:hAnsi="Times New Roman" w:cs="Times New Roman"/>
          <w:sz w:val="28"/>
          <w:szCs w:val="28"/>
        </w:rPr>
      </w:pPr>
    </w:p>
    <w:p w14:paraId="259515FD"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22. Динамика показателя смертности от </w:t>
      </w:r>
      <w:r>
        <w:rPr>
          <w:rFonts w:ascii="Times New Roman" w:hAnsi="Times New Roman" w:cs="Times New Roman"/>
          <w:b/>
          <w:sz w:val="28"/>
          <w:szCs w:val="28"/>
        </w:rPr>
        <w:t>ЗНО трахеи, бронхов, легкого</w:t>
      </w:r>
      <w:r>
        <w:rPr>
          <w:rFonts w:ascii="Times New Roman" w:hAnsi="Times New Roman" w:cs="Times New Roman"/>
          <w:sz w:val="28"/>
          <w:szCs w:val="28"/>
        </w:rPr>
        <w:t xml:space="preserve"> среди населения трудоспособного возраста, на 100 тыс. населения за период</w:t>
      </w:r>
    </w:p>
    <w:p w14:paraId="637942A8"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с 2013 по 2023 гг. в разрезе муниципальных образований (по данным формы № 7)</w:t>
      </w:r>
    </w:p>
    <w:p w14:paraId="3DFF0644" w14:textId="77777777" w:rsidR="00EE0731" w:rsidRDefault="00EE0731">
      <w:pPr>
        <w:spacing w:line="240" w:lineRule="auto"/>
        <w:jc w:val="center"/>
        <w:rPr>
          <w:rFonts w:ascii="Times New Roman" w:hAnsi="Times New Roman" w:cs="Times New Roman"/>
          <w:sz w:val="28"/>
          <w:szCs w:val="28"/>
        </w:rPr>
      </w:pPr>
    </w:p>
    <w:tbl>
      <w:tblPr>
        <w:tblW w:w="47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82"/>
        <w:gridCol w:w="695"/>
        <w:gridCol w:w="693"/>
        <w:gridCol w:w="697"/>
        <w:gridCol w:w="583"/>
        <w:gridCol w:w="583"/>
        <w:gridCol w:w="697"/>
        <w:gridCol w:w="699"/>
        <w:gridCol w:w="583"/>
        <w:gridCol w:w="701"/>
        <w:gridCol w:w="669"/>
        <w:gridCol w:w="669"/>
      </w:tblGrid>
      <w:tr w:rsidR="00EE0731" w14:paraId="6E3012EF" w14:textId="77777777">
        <w:trPr>
          <w:trHeight w:val="315"/>
          <w:jc w:val="center"/>
        </w:trPr>
        <w:tc>
          <w:tcPr>
            <w:tcW w:w="1195" w:type="pct"/>
            <w:noWrap/>
            <w:tcMar>
              <w:top w:w="0" w:type="dxa"/>
              <w:left w:w="108" w:type="dxa"/>
              <w:bottom w:w="0" w:type="dxa"/>
              <w:right w:w="108" w:type="dxa"/>
            </w:tcMar>
            <w:vAlign w:val="bottom"/>
          </w:tcPr>
          <w:p w14:paraId="7BA0335E"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w:t>
            </w:r>
          </w:p>
          <w:p w14:paraId="4BDFA717"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b/>
                <w:color w:val="000000"/>
                <w:sz w:val="18"/>
                <w:szCs w:val="18"/>
              </w:rPr>
              <w:t>образование /год</w:t>
            </w:r>
          </w:p>
        </w:tc>
        <w:tc>
          <w:tcPr>
            <w:tcW w:w="364" w:type="pct"/>
            <w:noWrap/>
            <w:tcMar>
              <w:top w:w="0" w:type="dxa"/>
              <w:left w:w="108" w:type="dxa"/>
              <w:bottom w:w="0" w:type="dxa"/>
              <w:right w:w="108" w:type="dxa"/>
            </w:tcMar>
            <w:vAlign w:val="center"/>
          </w:tcPr>
          <w:p w14:paraId="5E1A06A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363" w:type="pct"/>
            <w:noWrap/>
            <w:tcMar>
              <w:top w:w="0" w:type="dxa"/>
              <w:left w:w="108" w:type="dxa"/>
              <w:bottom w:w="0" w:type="dxa"/>
              <w:right w:w="108" w:type="dxa"/>
            </w:tcMar>
            <w:vAlign w:val="center"/>
          </w:tcPr>
          <w:p w14:paraId="277D3032"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365" w:type="pct"/>
            <w:noWrap/>
            <w:tcMar>
              <w:top w:w="0" w:type="dxa"/>
              <w:left w:w="108" w:type="dxa"/>
              <w:bottom w:w="0" w:type="dxa"/>
              <w:right w:w="108" w:type="dxa"/>
            </w:tcMar>
            <w:vAlign w:val="center"/>
          </w:tcPr>
          <w:p w14:paraId="08AEC29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305" w:type="pct"/>
            <w:noWrap/>
            <w:tcMar>
              <w:top w:w="0" w:type="dxa"/>
              <w:left w:w="108" w:type="dxa"/>
              <w:bottom w:w="0" w:type="dxa"/>
              <w:right w:w="108" w:type="dxa"/>
            </w:tcMar>
            <w:vAlign w:val="center"/>
          </w:tcPr>
          <w:p w14:paraId="336CA95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305" w:type="pct"/>
            <w:noWrap/>
            <w:tcMar>
              <w:top w:w="0" w:type="dxa"/>
              <w:left w:w="108" w:type="dxa"/>
              <w:bottom w:w="0" w:type="dxa"/>
              <w:right w:w="108" w:type="dxa"/>
            </w:tcMar>
            <w:vAlign w:val="center"/>
          </w:tcPr>
          <w:p w14:paraId="6AA98A8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365" w:type="pct"/>
            <w:noWrap/>
            <w:tcMar>
              <w:top w:w="0" w:type="dxa"/>
              <w:left w:w="108" w:type="dxa"/>
              <w:bottom w:w="0" w:type="dxa"/>
              <w:right w:w="108" w:type="dxa"/>
            </w:tcMar>
            <w:vAlign w:val="center"/>
          </w:tcPr>
          <w:p w14:paraId="05345D0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2018</w:t>
            </w:r>
          </w:p>
        </w:tc>
        <w:tc>
          <w:tcPr>
            <w:tcW w:w="366" w:type="pct"/>
            <w:noWrap/>
            <w:tcMar>
              <w:top w:w="0" w:type="dxa"/>
              <w:left w:w="108" w:type="dxa"/>
              <w:bottom w:w="0" w:type="dxa"/>
              <w:right w:w="108" w:type="dxa"/>
            </w:tcMar>
            <w:vAlign w:val="center"/>
          </w:tcPr>
          <w:p w14:paraId="44E16BF2"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2019</w:t>
            </w:r>
          </w:p>
        </w:tc>
        <w:tc>
          <w:tcPr>
            <w:tcW w:w="305" w:type="pct"/>
            <w:noWrap/>
            <w:tcMar>
              <w:top w:w="0" w:type="dxa"/>
              <w:left w:w="108" w:type="dxa"/>
              <w:bottom w:w="0" w:type="dxa"/>
              <w:right w:w="108" w:type="dxa"/>
            </w:tcMar>
            <w:vAlign w:val="center"/>
          </w:tcPr>
          <w:p w14:paraId="16F708A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p>
        </w:tc>
        <w:tc>
          <w:tcPr>
            <w:tcW w:w="367" w:type="pct"/>
            <w:vAlign w:val="center"/>
          </w:tcPr>
          <w:p w14:paraId="1E14553A"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350" w:type="pct"/>
            <w:vAlign w:val="center"/>
          </w:tcPr>
          <w:p w14:paraId="0D16420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2022</w:t>
            </w:r>
          </w:p>
        </w:tc>
        <w:tc>
          <w:tcPr>
            <w:tcW w:w="350" w:type="pct"/>
            <w:vAlign w:val="center"/>
          </w:tcPr>
          <w:p w14:paraId="29EFC39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bCs/>
                <w:color w:val="000000"/>
                <w:sz w:val="18"/>
                <w:szCs w:val="18"/>
              </w:rPr>
              <w:t>2023</w:t>
            </w:r>
          </w:p>
        </w:tc>
      </w:tr>
      <w:tr w:rsidR="00EE0731" w14:paraId="3817B61B" w14:textId="77777777">
        <w:trPr>
          <w:trHeight w:val="300"/>
          <w:jc w:val="center"/>
        </w:trPr>
        <w:tc>
          <w:tcPr>
            <w:tcW w:w="1195" w:type="pct"/>
            <w:noWrap/>
            <w:tcMar>
              <w:top w:w="0" w:type="dxa"/>
              <w:left w:w="108" w:type="dxa"/>
              <w:bottom w:w="0" w:type="dxa"/>
              <w:right w:w="108" w:type="dxa"/>
            </w:tcMar>
            <w:vAlign w:val="bottom"/>
          </w:tcPr>
          <w:p w14:paraId="45533DCE"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64" w:type="pct"/>
            <w:noWrap/>
            <w:tcMar>
              <w:top w:w="0" w:type="dxa"/>
              <w:left w:w="108" w:type="dxa"/>
              <w:bottom w:w="0" w:type="dxa"/>
              <w:right w:w="108" w:type="dxa"/>
            </w:tcMar>
            <w:vAlign w:val="center"/>
          </w:tcPr>
          <w:p w14:paraId="2576DFB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37,9</w:t>
            </w:r>
          </w:p>
        </w:tc>
        <w:tc>
          <w:tcPr>
            <w:tcW w:w="363" w:type="pct"/>
            <w:noWrap/>
            <w:tcMar>
              <w:top w:w="0" w:type="dxa"/>
              <w:left w:w="108" w:type="dxa"/>
              <w:bottom w:w="0" w:type="dxa"/>
              <w:right w:w="108" w:type="dxa"/>
            </w:tcMar>
            <w:vAlign w:val="center"/>
          </w:tcPr>
          <w:p w14:paraId="5C71BEE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38,9</w:t>
            </w:r>
          </w:p>
        </w:tc>
        <w:tc>
          <w:tcPr>
            <w:tcW w:w="365" w:type="pct"/>
            <w:noWrap/>
            <w:tcMar>
              <w:top w:w="0" w:type="dxa"/>
              <w:left w:w="108" w:type="dxa"/>
              <w:bottom w:w="0" w:type="dxa"/>
              <w:right w:w="108" w:type="dxa"/>
            </w:tcMar>
            <w:vAlign w:val="center"/>
          </w:tcPr>
          <w:p w14:paraId="12B4B58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40,1</w:t>
            </w:r>
          </w:p>
        </w:tc>
        <w:tc>
          <w:tcPr>
            <w:tcW w:w="305" w:type="pct"/>
            <w:noWrap/>
            <w:tcMar>
              <w:top w:w="0" w:type="dxa"/>
              <w:left w:w="108" w:type="dxa"/>
              <w:bottom w:w="0" w:type="dxa"/>
              <w:right w:w="108" w:type="dxa"/>
            </w:tcMar>
            <w:vAlign w:val="center"/>
          </w:tcPr>
          <w:p w14:paraId="39A5A6B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25,3</w:t>
            </w:r>
          </w:p>
        </w:tc>
        <w:tc>
          <w:tcPr>
            <w:tcW w:w="305" w:type="pct"/>
            <w:noWrap/>
            <w:tcMar>
              <w:top w:w="0" w:type="dxa"/>
              <w:left w:w="108" w:type="dxa"/>
              <w:bottom w:w="0" w:type="dxa"/>
              <w:right w:w="108" w:type="dxa"/>
            </w:tcMar>
            <w:vAlign w:val="center"/>
          </w:tcPr>
          <w:p w14:paraId="22F9485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27,6</w:t>
            </w:r>
          </w:p>
        </w:tc>
        <w:tc>
          <w:tcPr>
            <w:tcW w:w="365" w:type="pct"/>
            <w:noWrap/>
            <w:tcMar>
              <w:top w:w="0" w:type="dxa"/>
              <w:left w:w="108" w:type="dxa"/>
              <w:bottom w:w="0" w:type="dxa"/>
              <w:right w:w="108" w:type="dxa"/>
            </w:tcMar>
            <w:vAlign w:val="center"/>
          </w:tcPr>
          <w:p w14:paraId="5059229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27,9</w:t>
            </w:r>
          </w:p>
        </w:tc>
        <w:tc>
          <w:tcPr>
            <w:tcW w:w="366" w:type="pct"/>
            <w:noWrap/>
            <w:tcMar>
              <w:top w:w="0" w:type="dxa"/>
              <w:left w:w="108" w:type="dxa"/>
              <w:bottom w:w="0" w:type="dxa"/>
              <w:right w:w="108" w:type="dxa"/>
            </w:tcMar>
            <w:vAlign w:val="center"/>
          </w:tcPr>
          <w:p w14:paraId="06911E2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305" w:type="pct"/>
            <w:noWrap/>
            <w:tcMar>
              <w:top w:w="0" w:type="dxa"/>
              <w:left w:w="108" w:type="dxa"/>
              <w:bottom w:w="0" w:type="dxa"/>
              <w:right w:w="108" w:type="dxa"/>
            </w:tcMar>
            <w:vAlign w:val="center"/>
          </w:tcPr>
          <w:p w14:paraId="083D839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32,3</w:t>
            </w:r>
          </w:p>
        </w:tc>
        <w:tc>
          <w:tcPr>
            <w:tcW w:w="367" w:type="pct"/>
            <w:vAlign w:val="center"/>
          </w:tcPr>
          <w:p w14:paraId="3AEE537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10,5</w:t>
            </w:r>
          </w:p>
        </w:tc>
        <w:tc>
          <w:tcPr>
            <w:tcW w:w="350" w:type="pct"/>
            <w:vAlign w:val="center"/>
          </w:tcPr>
          <w:p w14:paraId="640579C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25,4</w:t>
            </w:r>
          </w:p>
        </w:tc>
        <w:tc>
          <w:tcPr>
            <w:tcW w:w="350" w:type="pct"/>
            <w:vAlign w:val="center"/>
          </w:tcPr>
          <w:p w14:paraId="411E07A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34,6</w:t>
            </w:r>
          </w:p>
        </w:tc>
      </w:tr>
      <w:tr w:rsidR="00EE0731" w14:paraId="0CD9D5AA" w14:textId="77777777">
        <w:trPr>
          <w:trHeight w:val="300"/>
          <w:jc w:val="center"/>
        </w:trPr>
        <w:tc>
          <w:tcPr>
            <w:tcW w:w="1195" w:type="pct"/>
            <w:noWrap/>
            <w:tcMar>
              <w:top w:w="0" w:type="dxa"/>
              <w:left w:w="108" w:type="dxa"/>
              <w:bottom w:w="0" w:type="dxa"/>
              <w:right w:w="108" w:type="dxa"/>
            </w:tcMar>
            <w:vAlign w:val="bottom"/>
          </w:tcPr>
          <w:p w14:paraId="00B20500"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64" w:type="pct"/>
            <w:noWrap/>
            <w:tcMar>
              <w:top w:w="0" w:type="dxa"/>
              <w:left w:w="108" w:type="dxa"/>
              <w:bottom w:w="0" w:type="dxa"/>
              <w:right w:w="108" w:type="dxa"/>
            </w:tcMar>
            <w:vAlign w:val="center"/>
          </w:tcPr>
          <w:p w14:paraId="487686A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15,3</w:t>
            </w:r>
          </w:p>
        </w:tc>
        <w:tc>
          <w:tcPr>
            <w:tcW w:w="363" w:type="pct"/>
            <w:noWrap/>
            <w:tcMar>
              <w:top w:w="0" w:type="dxa"/>
              <w:left w:w="108" w:type="dxa"/>
              <w:bottom w:w="0" w:type="dxa"/>
              <w:right w:w="108" w:type="dxa"/>
            </w:tcMar>
            <w:vAlign w:val="center"/>
          </w:tcPr>
          <w:p w14:paraId="06186A3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20,7</w:t>
            </w:r>
          </w:p>
        </w:tc>
        <w:tc>
          <w:tcPr>
            <w:tcW w:w="365" w:type="pct"/>
            <w:noWrap/>
            <w:tcMar>
              <w:top w:w="0" w:type="dxa"/>
              <w:left w:w="108" w:type="dxa"/>
              <w:bottom w:w="0" w:type="dxa"/>
              <w:right w:w="108" w:type="dxa"/>
            </w:tcMar>
            <w:vAlign w:val="center"/>
          </w:tcPr>
          <w:p w14:paraId="71B0ACF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21,8</w:t>
            </w:r>
          </w:p>
        </w:tc>
        <w:tc>
          <w:tcPr>
            <w:tcW w:w="305" w:type="pct"/>
            <w:noWrap/>
            <w:tcMar>
              <w:top w:w="0" w:type="dxa"/>
              <w:left w:w="108" w:type="dxa"/>
              <w:bottom w:w="0" w:type="dxa"/>
              <w:right w:w="108" w:type="dxa"/>
            </w:tcMar>
            <w:vAlign w:val="center"/>
          </w:tcPr>
          <w:p w14:paraId="21E804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305" w:type="pct"/>
            <w:noWrap/>
            <w:tcMar>
              <w:top w:w="0" w:type="dxa"/>
              <w:left w:w="108" w:type="dxa"/>
              <w:bottom w:w="0" w:type="dxa"/>
              <w:right w:w="108" w:type="dxa"/>
            </w:tcMar>
            <w:vAlign w:val="center"/>
          </w:tcPr>
          <w:p w14:paraId="5CF13B6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14,7</w:t>
            </w:r>
          </w:p>
        </w:tc>
        <w:tc>
          <w:tcPr>
            <w:tcW w:w="365" w:type="pct"/>
            <w:noWrap/>
            <w:tcMar>
              <w:top w:w="0" w:type="dxa"/>
              <w:left w:w="108" w:type="dxa"/>
              <w:bottom w:w="0" w:type="dxa"/>
              <w:right w:w="108" w:type="dxa"/>
            </w:tcMar>
            <w:vAlign w:val="center"/>
          </w:tcPr>
          <w:p w14:paraId="2D81750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16,9</w:t>
            </w:r>
          </w:p>
        </w:tc>
        <w:tc>
          <w:tcPr>
            <w:tcW w:w="366" w:type="pct"/>
            <w:noWrap/>
            <w:tcMar>
              <w:top w:w="0" w:type="dxa"/>
              <w:left w:w="108" w:type="dxa"/>
              <w:bottom w:w="0" w:type="dxa"/>
              <w:right w:w="108" w:type="dxa"/>
            </w:tcMar>
            <w:vAlign w:val="center"/>
          </w:tcPr>
          <w:p w14:paraId="5A7267E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21,6</w:t>
            </w:r>
          </w:p>
        </w:tc>
        <w:tc>
          <w:tcPr>
            <w:tcW w:w="305" w:type="pct"/>
            <w:noWrap/>
            <w:tcMar>
              <w:top w:w="0" w:type="dxa"/>
              <w:left w:w="108" w:type="dxa"/>
              <w:bottom w:w="0" w:type="dxa"/>
              <w:right w:w="108" w:type="dxa"/>
            </w:tcMar>
            <w:vAlign w:val="center"/>
          </w:tcPr>
          <w:p w14:paraId="7207E54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25,4</w:t>
            </w:r>
          </w:p>
        </w:tc>
        <w:tc>
          <w:tcPr>
            <w:tcW w:w="367" w:type="pct"/>
            <w:vAlign w:val="center"/>
          </w:tcPr>
          <w:p w14:paraId="33F393A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47,6</w:t>
            </w:r>
          </w:p>
        </w:tc>
        <w:tc>
          <w:tcPr>
            <w:tcW w:w="350" w:type="pct"/>
            <w:vAlign w:val="center"/>
          </w:tcPr>
          <w:p w14:paraId="22747D2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23,3</w:t>
            </w:r>
          </w:p>
        </w:tc>
        <w:tc>
          <w:tcPr>
            <w:tcW w:w="350" w:type="pct"/>
            <w:vAlign w:val="center"/>
          </w:tcPr>
          <w:p w14:paraId="69F23B4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77,2</w:t>
            </w:r>
          </w:p>
        </w:tc>
      </w:tr>
      <w:tr w:rsidR="00EE0731" w14:paraId="7D4D206F" w14:textId="77777777">
        <w:trPr>
          <w:trHeight w:val="300"/>
          <w:jc w:val="center"/>
        </w:trPr>
        <w:tc>
          <w:tcPr>
            <w:tcW w:w="1195" w:type="pct"/>
            <w:noWrap/>
            <w:tcMar>
              <w:top w:w="0" w:type="dxa"/>
              <w:left w:w="108" w:type="dxa"/>
              <w:bottom w:w="0" w:type="dxa"/>
              <w:right w:w="108" w:type="dxa"/>
            </w:tcMar>
            <w:vAlign w:val="bottom"/>
          </w:tcPr>
          <w:p w14:paraId="1BE68253"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364" w:type="pct"/>
            <w:noWrap/>
            <w:tcMar>
              <w:top w:w="0" w:type="dxa"/>
              <w:left w:w="108" w:type="dxa"/>
              <w:bottom w:w="0" w:type="dxa"/>
              <w:right w:w="108" w:type="dxa"/>
            </w:tcMar>
            <w:vAlign w:val="center"/>
          </w:tcPr>
          <w:p w14:paraId="75225A0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33,2</w:t>
            </w:r>
          </w:p>
        </w:tc>
        <w:tc>
          <w:tcPr>
            <w:tcW w:w="363" w:type="pct"/>
            <w:noWrap/>
            <w:tcMar>
              <w:top w:w="0" w:type="dxa"/>
              <w:left w:w="108" w:type="dxa"/>
              <w:bottom w:w="0" w:type="dxa"/>
              <w:right w:w="108" w:type="dxa"/>
            </w:tcMar>
            <w:vAlign w:val="center"/>
          </w:tcPr>
          <w:p w14:paraId="41E4C15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33,1</w:t>
            </w:r>
          </w:p>
        </w:tc>
        <w:tc>
          <w:tcPr>
            <w:tcW w:w="365" w:type="pct"/>
            <w:noWrap/>
            <w:tcMar>
              <w:top w:w="0" w:type="dxa"/>
              <w:left w:w="108" w:type="dxa"/>
              <w:bottom w:w="0" w:type="dxa"/>
              <w:right w:w="108" w:type="dxa"/>
            </w:tcMar>
            <w:vAlign w:val="center"/>
          </w:tcPr>
          <w:p w14:paraId="7FDB12A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w:t>
            </w:r>
          </w:p>
        </w:tc>
        <w:tc>
          <w:tcPr>
            <w:tcW w:w="305" w:type="pct"/>
            <w:noWrap/>
            <w:tcMar>
              <w:top w:w="0" w:type="dxa"/>
              <w:left w:w="108" w:type="dxa"/>
              <w:bottom w:w="0" w:type="dxa"/>
              <w:right w:w="108" w:type="dxa"/>
            </w:tcMar>
            <w:vAlign w:val="center"/>
          </w:tcPr>
          <w:p w14:paraId="12688D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28,7</w:t>
            </w:r>
          </w:p>
        </w:tc>
        <w:tc>
          <w:tcPr>
            <w:tcW w:w="305" w:type="pct"/>
            <w:noWrap/>
            <w:tcMar>
              <w:top w:w="0" w:type="dxa"/>
              <w:left w:w="108" w:type="dxa"/>
              <w:bottom w:w="0" w:type="dxa"/>
              <w:right w:w="108" w:type="dxa"/>
            </w:tcMar>
            <w:vAlign w:val="center"/>
          </w:tcPr>
          <w:p w14:paraId="5012F85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28,9</w:t>
            </w:r>
          </w:p>
        </w:tc>
        <w:tc>
          <w:tcPr>
            <w:tcW w:w="365" w:type="pct"/>
            <w:noWrap/>
            <w:tcMar>
              <w:top w:w="0" w:type="dxa"/>
              <w:left w:w="108" w:type="dxa"/>
              <w:bottom w:w="0" w:type="dxa"/>
              <w:right w:w="108" w:type="dxa"/>
            </w:tcMar>
            <w:vAlign w:val="center"/>
          </w:tcPr>
          <w:p w14:paraId="02CEB3B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29,3</w:t>
            </w:r>
          </w:p>
        </w:tc>
        <w:tc>
          <w:tcPr>
            <w:tcW w:w="366" w:type="pct"/>
            <w:noWrap/>
            <w:tcMar>
              <w:top w:w="0" w:type="dxa"/>
              <w:left w:w="108" w:type="dxa"/>
              <w:bottom w:w="0" w:type="dxa"/>
              <w:right w:w="108" w:type="dxa"/>
            </w:tcMar>
            <w:vAlign w:val="center"/>
          </w:tcPr>
          <w:p w14:paraId="4ED0781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305" w:type="pct"/>
            <w:noWrap/>
            <w:tcMar>
              <w:top w:w="0" w:type="dxa"/>
              <w:left w:w="108" w:type="dxa"/>
              <w:bottom w:w="0" w:type="dxa"/>
              <w:right w:w="108" w:type="dxa"/>
            </w:tcMar>
            <w:vAlign w:val="center"/>
          </w:tcPr>
          <w:p w14:paraId="2E9B448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31,7</w:t>
            </w:r>
          </w:p>
        </w:tc>
        <w:tc>
          <w:tcPr>
            <w:tcW w:w="367" w:type="pct"/>
            <w:vAlign w:val="center"/>
          </w:tcPr>
          <w:p w14:paraId="15A0AE6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w:t>
            </w:r>
          </w:p>
        </w:tc>
        <w:tc>
          <w:tcPr>
            <w:tcW w:w="350" w:type="pct"/>
            <w:vAlign w:val="center"/>
          </w:tcPr>
          <w:p w14:paraId="5050A56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15,5</w:t>
            </w:r>
          </w:p>
        </w:tc>
        <w:tc>
          <w:tcPr>
            <w:tcW w:w="350" w:type="pct"/>
            <w:vAlign w:val="center"/>
          </w:tcPr>
          <w:p w14:paraId="40E71CE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48A681D7" w14:textId="77777777">
        <w:trPr>
          <w:trHeight w:val="300"/>
          <w:jc w:val="center"/>
        </w:trPr>
        <w:tc>
          <w:tcPr>
            <w:tcW w:w="1195" w:type="pct"/>
            <w:noWrap/>
            <w:tcMar>
              <w:top w:w="0" w:type="dxa"/>
              <w:left w:w="108" w:type="dxa"/>
              <w:bottom w:w="0" w:type="dxa"/>
              <w:right w:w="108" w:type="dxa"/>
            </w:tcMar>
            <w:vAlign w:val="bottom"/>
          </w:tcPr>
          <w:p w14:paraId="12E243F4"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364" w:type="pct"/>
            <w:noWrap/>
            <w:tcMar>
              <w:top w:w="0" w:type="dxa"/>
              <w:left w:w="108" w:type="dxa"/>
              <w:bottom w:w="0" w:type="dxa"/>
              <w:right w:w="108" w:type="dxa"/>
            </w:tcMar>
            <w:vAlign w:val="center"/>
          </w:tcPr>
          <w:p w14:paraId="0D55A4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28,2</w:t>
            </w:r>
          </w:p>
        </w:tc>
        <w:tc>
          <w:tcPr>
            <w:tcW w:w="363" w:type="pct"/>
            <w:noWrap/>
            <w:tcMar>
              <w:top w:w="0" w:type="dxa"/>
              <w:left w:w="108" w:type="dxa"/>
              <w:bottom w:w="0" w:type="dxa"/>
              <w:right w:w="108" w:type="dxa"/>
            </w:tcMar>
            <w:vAlign w:val="center"/>
          </w:tcPr>
          <w:p w14:paraId="29910F8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22,9</w:t>
            </w:r>
          </w:p>
        </w:tc>
        <w:tc>
          <w:tcPr>
            <w:tcW w:w="365" w:type="pct"/>
            <w:noWrap/>
            <w:tcMar>
              <w:top w:w="0" w:type="dxa"/>
              <w:left w:w="108" w:type="dxa"/>
              <w:bottom w:w="0" w:type="dxa"/>
              <w:right w:w="108" w:type="dxa"/>
            </w:tcMar>
            <w:vAlign w:val="center"/>
          </w:tcPr>
          <w:p w14:paraId="3D0DC7D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25,3</w:t>
            </w:r>
          </w:p>
        </w:tc>
        <w:tc>
          <w:tcPr>
            <w:tcW w:w="305" w:type="pct"/>
            <w:noWrap/>
            <w:tcMar>
              <w:top w:w="0" w:type="dxa"/>
              <w:left w:w="108" w:type="dxa"/>
              <w:bottom w:w="0" w:type="dxa"/>
              <w:right w:w="108" w:type="dxa"/>
            </w:tcMar>
            <w:vAlign w:val="center"/>
          </w:tcPr>
          <w:p w14:paraId="54B98C5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25,8</w:t>
            </w:r>
          </w:p>
        </w:tc>
        <w:tc>
          <w:tcPr>
            <w:tcW w:w="305" w:type="pct"/>
            <w:noWrap/>
            <w:tcMar>
              <w:top w:w="0" w:type="dxa"/>
              <w:left w:w="108" w:type="dxa"/>
              <w:bottom w:w="0" w:type="dxa"/>
              <w:right w:w="108" w:type="dxa"/>
            </w:tcMar>
            <w:vAlign w:val="center"/>
          </w:tcPr>
          <w:p w14:paraId="6D4955F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26,9</w:t>
            </w:r>
          </w:p>
        </w:tc>
        <w:tc>
          <w:tcPr>
            <w:tcW w:w="365" w:type="pct"/>
            <w:noWrap/>
            <w:tcMar>
              <w:top w:w="0" w:type="dxa"/>
              <w:left w:w="108" w:type="dxa"/>
              <w:bottom w:w="0" w:type="dxa"/>
              <w:right w:w="108" w:type="dxa"/>
            </w:tcMar>
            <w:vAlign w:val="center"/>
          </w:tcPr>
          <w:p w14:paraId="3173002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27,2</w:t>
            </w:r>
          </w:p>
        </w:tc>
        <w:tc>
          <w:tcPr>
            <w:tcW w:w="366" w:type="pct"/>
            <w:noWrap/>
            <w:tcMar>
              <w:top w:w="0" w:type="dxa"/>
              <w:left w:w="108" w:type="dxa"/>
              <w:bottom w:w="0" w:type="dxa"/>
              <w:right w:w="108" w:type="dxa"/>
            </w:tcMar>
            <w:vAlign w:val="center"/>
          </w:tcPr>
          <w:p w14:paraId="23DAA17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27,7</w:t>
            </w:r>
          </w:p>
        </w:tc>
        <w:tc>
          <w:tcPr>
            <w:tcW w:w="305" w:type="pct"/>
            <w:noWrap/>
            <w:tcMar>
              <w:top w:w="0" w:type="dxa"/>
              <w:left w:w="108" w:type="dxa"/>
              <w:bottom w:w="0" w:type="dxa"/>
              <w:right w:w="108" w:type="dxa"/>
            </w:tcMar>
            <w:vAlign w:val="center"/>
          </w:tcPr>
          <w:p w14:paraId="1571AB1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27,8</w:t>
            </w:r>
          </w:p>
        </w:tc>
        <w:tc>
          <w:tcPr>
            <w:tcW w:w="367" w:type="pct"/>
            <w:vAlign w:val="center"/>
          </w:tcPr>
          <w:p w14:paraId="44BCC50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0" w:type="pct"/>
            <w:vAlign w:val="center"/>
          </w:tcPr>
          <w:p w14:paraId="18DE8DA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55,8</w:t>
            </w:r>
          </w:p>
        </w:tc>
        <w:tc>
          <w:tcPr>
            <w:tcW w:w="350" w:type="pct"/>
            <w:vAlign w:val="center"/>
          </w:tcPr>
          <w:p w14:paraId="2CEE2FA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16,8</w:t>
            </w:r>
          </w:p>
        </w:tc>
      </w:tr>
      <w:tr w:rsidR="00EE0731" w14:paraId="67769A09" w14:textId="77777777">
        <w:trPr>
          <w:trHeight w:val="300"/>
          <w:jc w:val="center"/>
        </w:trPr>
        <w:tc>
          <w:tcPr>
            <w:tcW w:w="1195" w:type="pct"/>
            <w:noWrap/>
            <w:tcMar>
              <w:top w:w="0" w:type="dxa"/>
              <w:left w:w="108" w:type="dxa"/>
              <w:bottom w:w="0" w:type="dxa"/>
              <w:right w:w="108" w:type="dxa"/>
            </w:tcMar>
            <w:vAlign w:val="bottom"/>
          </w:tcPr>
          <w:p w14:paraId="36CFF816"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64" w:type="pct"/>
            <w:noWrap/>
            <w:tcMar>
              <w:top w:w="0" w:type="dxa"/>
              <w:left w:w="108" w:type="dxa"/>
              <w:bottom w:w="0" w:type="dxa"/>
              <w:right w:w="108" w:type="dxa"/>
            </w:tcMar>
            <w:vAlign w:val="center"/>
          </w:tcPr>
          <w:p w14:paraId="636D3BC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23,5</w:t>
            </w:r>
          </w:p>
        </w:tc>
        <w:tc>
          <w:tcPr>
            <w:tcW w:w="363" w:type="pct"/>
            <w:noWrap/>
            <w:tcMar>
              <w:top w:w="0" w:type="dxa"/>
              <w:left w:w="108" w:type="dxa"/>
              <w:bottom w:w="0" w:type="dxa"/>
              <w:right w:w="108" w:type="dxa"/>
            </w:tcMar>
            <w:vAlign w:val="center"/>
          </w:tcPr>
          <w:p w14:paraId="709C498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24,4</w:t>
            </w:r>
          </w:p>
        </w:tc>
        <w:tc>
          <w:tcPr>
            <w:tcW w:w="365" w:type="pct"/>
            <w:noWrap/>
            <w:tcMar>
              <w:top w:w="0" w:type="dxa"/>
              <w:left w:w="108" w:type="dxa"/>
              <w:bottom w:w="0" w:type="dxa"/>
              <w:right w:w="108" w:type="dxa"/>
            </w:tcMar>
            <w:vAlign w:val="center"/>
          </w:tcPr>
          <w:p w14:paraId="36BE2F1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24,3</w:t>
            </w:r>
          </w:p>
        </w:tc>
        <w:tc>
          <w:tcPr>
            <w:tcW w:w="305" w:type="pct"/>
            <w:noWrap/>
            <w:tcMar>
              <w:top w:w="0" w:type="dxa"/>
              <w:left w:w="108" w:type="dxa"/>
              <w:bottom w:w="0" w:type="dxa"/>
              <w:right w:w="108" w:type="dxa"/>
            </w:tcMar>
            <w:vAlign w:val="center"/>
          </w:tcPr>
          <w:p w14:paraId="3920637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22,2</w:t>
            </w:r>
          </w:p>
        </w:tc>
        <w:tc>
          <w:tcPr>
            <w:tcW w:w="305" w:type="pct"/>
            <w:noWrap/>
            <w:tcMar>
              <w:top w:w="0" w:type="dxa"/>
              <w:left w:w="108" w:type="dxa"/>
              <w:bottom w:w="0" w:type="dxa"/>
              <w:right w:w="108" w:type="dxa"/>
            </w:tcMar>
            <w:vAlign w:val="center"/>
          </w:tcPr>
          <w:p w14:paraId="2A93855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27,7</w:t>
            </w:r>
          </w:p>
        </w:tc>
        <w:tc>
          <w:tcPr>
            <w:tcW w:w="365" w:type="pct"/>
            <w:noWrap/>
            <w:tcMar>
              <w:top w:w="0" w:type="dxa"/>
              <w:left w:w="108" w:type="dxa"/>
              <w:bottom w:w="0" w:type="dxa"/>
              <w:right w:w="108" w:type="dxa"/>
            </w:tcMar>
            <w:vAlign w:val="center"/>
          </w:tcPr>
          <w:p w14:paraId="7870648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26,8</w:t>
            </w:r>
          </w:p>
        </w:tc>
        <w:tc>
          <w:tcPr>
            <w:tcW w:w="366" w:type="pct"/>
            <w:noWrap/>
            <w:tcMar>
              <w:top w:w="0" w:type="dxa"/>
              <w:left w:w="108" w:type="dxa"/>
              <w:bottom w:w="0" w:type="dxa"/>
              <w:right w:w="108" w:type="dxa"/>
            </w:tcMar>
            <w:vAlign w:val="center"/>
          </w:tcPr>
          <w:p w14:paraId="0ACC7E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27,9</w:t>
            </w:r>
          </w:p>
        </w:tc>
        <w:tc>
          <w:tcPr>
            <w:tcW w:w="305" w:type="pct"/>
            <w:noWrap/>
            <w:tcMar>
              <w:top w:w="0" w:type="dxa"/>
              <w:left w:w="108" w:type="dxa"/>
              <w:bottom w:w="0" w:type="dxa"/>
              <w:right w:w="108" w:type="dxa"/>
            </w:tcMar>
            <w:vAlign w:val="center"/>
          </w:tcPr>
          <w:p w14:paraId="62156CB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27,6</w:t>
            </w:r>
          </w:p>
        </w:tc>
        <w:tc>
          <w:tcPr>
            <w:tcW w:w="367" w:type="pct"/>
            <w:vAlign w:val="center"/>
          </w:tcPr>
          <w:p w14:paraId="6AF7A8A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0" w:type="pct"/>
            <w:vAlign w:val="center"/>
          </w:tcPr>
          <w:p w14:paraId="3A0DED2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40,4</w:t>
            </w:r>
          </w:p>
        </w:tc>
        <w:tc>
          <w:tcPr>
            <w:tcW w:w="350" w:type="pct"/>
            <w:vAlign w:val="center"/>
          </w:tcPr>
          <w:p w14:paraId="434FCCF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79EBCA1D" w14:textId="77777777">
        <w:trPr>
          <w:trHeight w:val="300"/>
          <w:jc w:val="center"/>
        </w:trPr>
        <w:tc>
          <w:tcPr>
            <w:tcW w:w="1195" w:type="pct"/>
            <w:noWrap/>
            <w:tcMar>
              <w:top w:w="0" w:type="dxa"/>
              <w:left w:w="108" w:type="dxa"/>
              <w:bottom w:w="0" w:type="dxa"/>
              <w:right w:w="108" w:type="dxa"/>
            </w:tcMar>
            <w:vAlign w:val="bottom"/>
          </w:tcPr>
          <w:p w14:paraId="4C002C9A"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364" w:type="pct"/>
            <w:noWrap/>
            <w:tcMar>
              <w:top w:w="0" w:type="dxa"/>
              <w:left w:w="108" w:type="dxa"/>
              <w:bottom w:w="0" w:type="dxa"/>
              <w:right w:w="108" w:type="dxa"/>
            </w:tcMar>
            <w:vAlign w:val="center"/>
          </w:tcPr>
          <w:p w14:paraId="3DBBE7E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w:t>
            </w:r>
          </w:p>
        </w:tc>
        <w:tc>
          <w:tcPr>
            <w:tcW w:w="363" w:type="pct"/>
            <w:noWrap/>
            <w:tcMar>
              <w:top w:w="0" w:type="dxa"/>
              <w:left w:w="108" w:type="dxa"/>
              <w:bottom w:w="0" w:type="dxa"/>
              <w:right w:w="108" w:type="dxa"/>
            </w:tcMar>
            <w:vAlign w:val="center"/>
          </w:tcPr>
          <w:p w14:paraId="6CBCB8E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w:t>
            </w:r>
          </w:p>
        </w:tc>
        <w:tc>
          <w:tcPr>
            <w:tcW w:w="365" w:type="pct"/>
            <w:noWrap/>
            <w:tcMar>
              <w:top w:w="0" w:type="dxa"/>
              <w:left w:w="108" w:type="dxa"/>
              <w:bottom w:w="0" w:type="dxa"/>
              <w:right w:w="108" w:type="dxa"/>
            </w:tcMar>
            <w:vAlign w:val="center"/>
          </w:tcPr>
          <w:p w14:paraId="1F0F296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7,7</w:t>
            </w:r>
          </w:p>
        </w:tc>
        <w:tc>
          <w:tcPr>
            <w:tcW w:w="305" w:type="pct"/>
            <w:noWrap/>
            <w:tcMar>
              <w:top w:w="0" w:type="dxa"/>
              <w:left w:w="108" w:type="dxa"/>
              <w:bottom w:w="0" w:type="dxa"/>
              <w:right w:w="108" w:type="dxa"/>
            </w:tcMar>
            <w:vAlign w:val="center"/>
          </w:tcPr>
          <w:p w14:paraId="23B4FF7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305" w:type="pct"/>
            <w:noWrap/>
            <w:tcMar>
              <w:top w:w="0" w:type="dxa"/>
              <w:left w:w="108" w:type="dxa"/>
              <w:bottom w:w="0" w:type="dxa"/>
              <w:right w:w="108" w:type="dxa"/>
            </w:tcMar>
            <w:vAlign w:val="center"/>
          </w:tcPr>
          <w:p w14:paraId="71B9029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w:t>
            </w:r>
          </w:p>
        </w:tc>
        <w:tc>
          <w:tcPr>
            <w:tcW w:w="365" w:type="pct"/>
            <w:noWrap/>
            <w:tcMar>
              <w:top w:w="0" w:type="dxa"/>
              <w:left w:w="108" w:type="dxa"/>
              <w:bottom w:w="0" w:type="dxa"/>
              <w:right w:w="108" w:type="dxa"/>
            </w:tcMar>
            <w:vAlign w:val="center"/>
          </w:tcPr>
          <w:p w14:paraId="61A4776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66" w:type="pct"/>
            <w:noWrap/>
            <w:tcMar>
              <w:top w:w="0" w:type="dxa"/>
              <w:left w:w="108" w:type="dxa"/>
              <w:bottom w:w="0" w:type="dxa"/>
              <w:right w:w="108" w:type="dxa"/>
            </w:tcMar>
            <w:vAlign w:val="center"/>
          </w:tcPr>
          <w:p w14:paraId="7D86691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305" w:type="pct"/>
            <w:noWrap/>
            <w:tcMar>
              <w:top w:w="0" w:type="dxa"/>
              <w:left w:w="108" w:type="dxa"/>
              <w:bottom w:w="0" w:type="dxa"/>
              <w:right w:w="108" w:type="dxa"/>
            </w:tcMar>
            <w:vAlign w:val="center"/>
          </w:tcPr>
          <w:p w14:paraId="287A5EB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367" w:type="pct"/>
            <w:vAlign w:val="center"/>
          </w:tcPr>
          <w:p w14:paraId="798F5CC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0" w:type="pct"/>
            <w:vAlign w:val="center"/>
          </w:tcPr>
          <w:p w14:paraId="0BE72C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0" w:type="pct"/>
            <w:vAlign w:val="center"/>
          </w:tcPr>
          <w:p w14:paraId="3E951FA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073E86A7" w14:textId="77777777">
        <w:trPr>
          <w:trHeight w:val="300"/>
          <w:jc w:val="center"/>
        </w:trPr>
        <w:tc>
          <w:tcPr>
            <w:tcW w:w="1195" w:type="pct"/>
            <w:noWrap/>
            <w:tcMar>
              <w:top w:w="0" w:type="dxa"/>
              <w:left w:w="108" w:type="dxa"/>
              <w:bottom w:w="0" w:type="dxa"/>
              <w:right w:w="108" w:type="dxa"/>
            </w:tcMar>
            <w:vAlign w:val="bottom"/>
          </w:tcPr>
          <w:p w14:paraId="65B5BE2F"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364" w:type="pct"/>
            <w:noWrap/>
            <w:tcMar>
              <w:top w:w="0" w:type="dxa"/>
              <w:left w:w="108" w:type="dxa"/>
              <w:bottom w:w="0" w:type="dxa"/>
              <w:right w:w="108" w:type="dxa"/>
            </w:tcMar>
            <w:vAlign w:val="center"/>
          </w:tcPr>
          <w:p w14:paraId="084DF07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5,6</w:t>
            </w:r>
          </w:p>
        </w:tc>
        <w:tc>
          <w:tcPr>
            <w:tcW w:w="363" w:type="pct"/>
            <w:noWrap/>
            <w:tcMar>
              <w:top w:w="0" w:type="dxa"/>
              <w:left w:w="108" w:type="dxa"/>
              <w:bottom w:w="0" w:type="dxa"/>
              <w:right w:w="108" w:type="dxa"/>
            </w:tcMar>
            <w:vAlign w:val="center"/>
          </w:tcPr>
          <w:p w14:paraId="310E9B1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w:t>
            </w:r>
          </w:p>
        </w:tc>
        <w:tc>
          <w:tcPr>
            <w:tcW w:w="365" w:type="pct"/>
            <w:noWrap/>
            <w:tcMar>
              <w:top w:w="0" w:type="dxa"/>
              <w:left w:w="108" w:type="dxa"/>
              <w:bottom w:w="0" w:type="dxa"/>
              <w:right w:w="108" w:type="dxa"/>
            </w:tcMar>
            <w:vAlign w:val="center"/>
          </w:tcPr>
          <w:p w14:paraId="18615C8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w:t>
            </w:r>
          </w:p>
        </w:tc>
        <w:tc>
          <w:tcPr>
            <w:tcW w:w="305" w:type="pct"/>
            <w:noWrap/>
            <w:tcMar>
              <w:top w:w="0" w:type="dxa"/>
              <w:left w:w="108" w:type="dxa"/>
              <w:bottom w:w="0" w:type="dxa"/>
              <w:right w:w="108" w:type="dxa"/>
            </w:tcMar>
            <w:vAlign w:val="center"/>
          </w:tcPr>
          <w:p w14:paraId="6A26D12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p>
        </w:tc>
        <w:tc>
          <w:tcPr>
            <w:tcW w:w="305" w:type="pct"/>
            <w:noWrap/>
            <w:tcMar>
              <w:top w:w="0" w:type="dxa"/>
              <w:left w:w="108" w:type="dxa"/>
              <w:bottom w:w="0" w:type="dxa"/>
              <w:right w:w="108" w:type="dxa"/>
            </w:tcMar>
            <w:vAlign w:val="center"/>
          </w:tcPr>
          <w:p w14:paraId="6E337F0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w:t>
            </w:r>
          </w:p>
        </w:tc>
        <w:tc>
          <w:tcPr>
            <w:tcW w:w="365" w:type="pct"/>
            <w:noWrap/>
            <w:tcMar>
              <w:top w:w="0" w:type="dxa"/>
              <w:left w:w="108" w:type="dxa"/>
              <w:bottom w:w="0" w:type="dxa"/>
              <w:right w:w="108" w:type="dxa"/>
            </w:tcMar>
            <w:vAlign w:val="center"/>
          </w:tcPr>
          <w:p w14:paraId="489D9EB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w:t>
            </w:r>
          </w:p>
        </w:tc>
        <w:tc>
          <w:tcPr>
            <w:tcW w:w="366" w:type="pct"/>
            <w:noWrap/>
            <w:tcMar>
              <w:top w:w="0" w:type="dxa"/>
              <w:left w:w="108" w:type="dxa"/>
              <w:bottom w:w="0" w:type="dxa"/>
              <w:right w:w="108" w:type="dxa"/>
            </w:tcMar>
            <w:vAlign w:val="center"/>
          </w:tcPr>
          <w:p w14:paraId="61DEA48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7,9</w:t>
            </w:r>
          </w:p>
        </w:tc>
        <w:tc>
          <w:tcPr>
            <w:tcW w:w="305" w:type="pct"/>
            <w:noWrap/>
            <w:tcMar>
              <w:top w:w="0" w:type="dxa"/>
              <w:left w:w="108" w:type="dxa"/>
              <w:bottom w:w="0" w:type="dxa"/>
              <w:right w:w="108" w:type="dxa"/>
            </w:tcMar>
            <w:vAlign w:val="center"/>
          </w:tcPr>
          <w:p w14:paraId="355AA4E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p>
        </w:tc>
        <w:tc>
          <w:tcPr>
            <w:tcW w:w="367" w:type="pct"/>
            <w:vAlign w:val="center"/>
          </w:tcPr>
          <w:p w14:paraId="71755EA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w:t>
            </w:r>
          </w:p>
        </w:tc>
        <w:tc>
          <w:tcPr>
            <w:tcW w:w="350" w:type="pct"/>
            <w:vAlign w:val="center"/>
          </w:tcPr>
          <w:p w14:paraId="3EBC141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18,7</w:t>
            </w:r>
          </w:p>
        </w:tc>
        <w:tc>
          <w:tcPr>
            <w:tcW w:w="350" w:type="pct"/>
            <w:vAlign w:val="center"/>
          </w:tcPr>
          <w:p w14:paraId="505C7D4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236E6796" w14:textId="77777777">
        <w:trPr>
          <w:trHeight w:val="300"/>
          <w:jc w:val="center"/>
        </w:trPr>
        <w:tc>
          <w:tcPr>
            <w:tcW w:w="1195" w:type="pct"/>
            <w:noWrap/>
            <w:tcMar>
              <w:top w:w="0" w:type="dxa"/>
              <w:left w:w="108" w:type="dxa"/>
              <w:bottom w:w="0" w:type="dxa"/>
              <w:right w:w="108" w:type="dxa"/>
            </w:tcMar>
            <w:vAlign w:val="bottom"/>
          </w:tcPr>
          <w:p w14:paraId="04C06C32"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364" w:type="pct"/>
            <w:noWrap/>
            <w:tcMar>
              <w:top w:w="0" w:type="dxa"/>
              <w:left w:w="108" w:type="dxa"/>
              <w:bottom w:w="0" w:type="dxa"/>
              <w:right w:w="108" w:type="dxa"/>
            </w:tcMar>
            <w:vAlign w:val="center"/>
          </w:tcPr>
          <w:p w14:paraId="65035E2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18,2</w:t>
            </w:r>
          </w:p>
        </w:tc>
        <w:tc>
          <w:tcPr>
            <w:tcW w:w="363" w:type="pct"/>
            <w:noWrap/>
            <w:tcMar>
              <w:top w:w="0" w:type="dxa"/>
              <w:left w:w="108" w:type="dxa"/>
              <w:bottom w:w="0" w:type="dxa"/>
              <w:right w:w="108" w:type="dxa"/>
            </w:tcMar>
            <w:vAlign w:val="center"/>
          </w:tcPr>
          <w:p w14:paraId="4D3EF90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18,9</w:t>
            </w:r>
          </w:p>
        </w:tc>
        <w:tc>
          <w:tcPr>
            <w:tcW w:w="365" w:type="pct"/>
            <w:noWrap/>
            <w:tcMar>
              <w:top w:w="0" w:type="dxa"/>
              <w:left w:w="108" w:type="dxa"/>
              <w:bottom w:w="0" w:type="dxa"/>
              <w:right w:w="108" w:type="dxa"/>
            </w:tcMar>
            <w:vAlign w:val="center"/>
          </w:tcPr>
          <w:p w14:paraId="03E4174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305" w:type="pct"/>
            <w:noWrap/>
            <w:tcMar>
              <w:top w:w="0" w:type="dxa"/>
              <w:left w:w="108" w:type="dxa"/>
              <w:bottom w:w="0" w:type="dxa"/>
              <w:right w:w="108" w:type="dxa"/>
            </w:tcMar>
            <w:vAlign w:val="center"/>
          </w:tcPr>
          <w:p w14:paraId="605DA5D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18,9</w:t>
            </w:r>
          </w:p>
        </w:tc>
        <w:tc>
          <w:tcPr>
            <w:tcW w:w="305" w:type="pct"/>
            <w:noWrap/>
            <w:tcMar>
              <w:top w:w="0" w:type="dxa"/>
              <w:left w:w="108" w:type="dxa"/>
              <w:bottom w:w="0" w:type="dxa"/>
              <w:right w:w="108" w:type="dxa"/>
            </w:tcMar>
            <w:vAlign w:val="center"/>
          </w:tcPr>
          <w:p w14:paraId="03AFA83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w:t>
            </w:r>
          </w:p>
        </w:tc>
        <w:tc>
          <w:tcPr>
            <w:tcW w:w="365" w:type="pct"/>
            <w:noWrap/>
            <w:tcMar>
              <w:top w:w="0" w:type="dxa"/>
              <w:left w:w="108" w:type="dxa"/>
              <w:bottom w:w="0" w:type="dxa"/>
              <w:right w:w="108" w:type="dxa"/>
            </w:tcMar>
            <w:vAlign w:val="center"/>
          </w:tcPr>
          <w:p w14:paraId="04D4CC3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23,7</w:t>
            </w:r>
          </w:p>
        </w:tc>
        <w:tc>
          <w:tcPr>
            <w:tcW w:w="366" w:type="pct"/>
            <w:noWrap/>
            <w:tcMar>
              <w:top w:w="0" w:type="dxa"/>
              <w:left w:w="108" w:type="dxa"/>
              <w:bottom w:w="0" w:type="dxa"/>
              <w:right w:w="108" w:type="dxa"/>
            </w:tcMar>
            <w:vAlign w:val="center"/>
          </w:tcPr>
          <w:p w14:paraId="72AA9D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25,4</w:t>
            </w:r>
          </w:p>
        </w:tc>
        <w:tc>
          <w:tcPr>
            <w:tcW w:w="305" w:type="pct"/>
            <w:noWrap/>
            <w:tcMar>
              <w:top w:w="0" w:type="dxa"/>
              <w:left w:w="108" w:type="dxa"/>
              <w:bottom w:w="0" w:type="dxa"/>
              <w:right w:w="108" w:type="dxa"/>
            </w:tcMar>
            <w:vAlign w:val="center"/>
          </w:tcPr>
          <w:p w14:paraId="1660F4C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25,9</w:t>
            </w:r>
          </w:p>
        </w:tc>
        <w:tc>
          <w:tcPr>
            <w:tcW w:w="367" w:type="pct"/>
            <w:vAlign w:val="center"/>
          </w:tcPr>
          <w:p w14:paraId="209B487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13,5</w:t>
            </w:r>
          </w:p>
        </w:tc>
        <w:tc>
          <w:tcPr>
            <w:tcW w:w="350" w:type="pct"/>
            <w:vAlign w:val="center"/>
          </w:tcPr>
          <w:p w14:paraId="0038C73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26,2</w:t>
            </w:r>
          </w:p>
        </w:tc>
        <w:tc>
          <w:tcPr>
            <w:tcW w:w="350" w:type="pct"/>
            <w:vAlign w:val="center"/>
          </w:tcPr>
          <w:p w14:paraId="1D3F60B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28,0</w:t>
            </w:r>
          </w:p>
        </w:tc>
      </w:tr>
      <w:tr w:rsidR="00EE0731" w14:paraId="1DF6726D" w14:textId="77777777">
        <w:trPr>
          <w:trHeight w:val="300"/>
          <w:jc w:val="center"/>
        </w:trPr>
        <w:tc>
          <w:tcPr>
            <w:tcW w:w="1195" w:type="pct"/>
            <w:noWrap/>
            <w:tcMar>
              <w:top w:w="0" w:type="dxa"/>
              <w:left w:w="108" w:type="dxa"/>
              <w:bottom w:w="0" w:type="dxa"/>
              <w:right w:w="108" w:type="dxa"/>
            </w:tcMar>
            <w:vAlign w:val="bottom"/>
          </w:tcPr>
          <w:p w14:paraId="5D88A734"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364" w:type="pct"/>
            <w:noWrap/>
            <w:tcMar>
              <w:top w:w="0" w:type="dxa"/>
              <w:left w:w="108" w:type="dxa"/>
              <w:bottom w:w="0" w:type="dxa"/>
              <w:right w:w="108" w:type="dxa"/>
            </w:tcMar>
            <w:vAlign w:val="center"/>
          </w:tcPr>
          <w:p w14:paraId="5E835B3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w:t>
            </w:r>
          </w:p>
        </w:tc>
        <w:tc>
          <w:tcPr>
            <w:tcW w:w="363" w:type="pct"/>
            <w:noWrap/>
            <w:tcMar>
              <w:top w:w="0" w:type="dxa"/>
              <w:left w:w="108" w:type="dxa"/>
              <w:bottom w:w="0" w:type="dxa"/>
              <w:right w:w="108" w:type="dxa"/>
            </w:tcMar>
            <w:vAlign w:val="center"/>
          </w:tcPr>
          <w:p w14:paraId="704E56D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17,9</w:t>
            </w:r>
          </w:p>
        </w:tc>
        <w:tc>
          <w:tcPr>
            <w:tcW w:w="365" w:type="pct"/>
            <w:noWrap/>
            <w:tcMar>
              <w:top w:w="0" w:type="dxa"/>
              <w:left w:w="108" w:type="dxa"/>
              <w:bottom w:w="0" w:type="dxa"/>
              <w:right w:w="108" w:type="dxa"/>
            </w:tcMar>
            <w:vAlign w:val="center"/>
          </w:tcPr>
          <w:p w14:paraId="08657EF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17,7</w:t>
            </w:r>
          </w:p>
        </w:tc>
        <w:tc>
          <w:tcPr>
            <w:tcW w:w="305" w:type="pct"/>
            <w:noWrap/>
            <w:tcMar>
              <w:top w:w="0" w:type="dxa"/>
              <w:left w:w="108" w:type="dxa"/>
              <w:bottom w:w="0" w:type="dxa"/>
              <w:right w:w="108" w:type="dxa"/>
            </w:tcMar>
            <w:vAlign w:val="center"/>
          </w:tcPr>
          <w:p w14:paraId="38C4D16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305" w:type="pct"/>
            <w:noWrap/>
            <w:tcMar>
              <w:top w:w="0" w:type="dxa"/>
              <w:left w:w="108" w:type="dxa"/>
              <w:bottom w:w="0" w:type="dxa"/>
              <w:right w:w="108" w:type="dxa"/>
            </w:tcMar>
            <w:vAlign w:val="center"/>
          </w:tcPr>
          <w:p w14:paraId="71A31A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19,1</w:t>
            </w:r>
          </w:p>
        </w:tc>
        <w:tc>
          <w:tcPr>
            <w:tcW w:w="365" w:type="pct"/>
            <w:noWrap/>
            <w:tcMar>
              <w:top w:w="0" w:type="dxa"/>
              <w:left w:w="108" w:type="dxa"/>
              <w:bottom w:w="0" w:type="dxa"/>
              <w:right w:w="108" w:type="dxa"/>
            </w:tcMar>
            <w:vAlign w:val="center"/>
          </w:tcPr>
          <w:p w14:paraId="193EE99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22,2</w:t>
            </w:r>
          </w:p>
        </w:tc>
        <w:tc>
          <w:tcPr>
            <w:tcW w:w="366" w:type="pct"/>
            <w:noWrap/>
            <w:tcMar>
              <w:top w:w="0" w:type="dxa"/>
              <w:left w:w="108" w:type="dxa"/>
              <w:bottom w:w="0" w:type="dxa"/>
              <w:right w:w="108" w:type="dxa"/>
            </w:tcMar>
            <w:vAlign w:val="center"/>
          </w:tcPr>
          <w:p w14:paraId="1D94399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18,0</w:t>
            </w:r>
          </w:p>
        </w:tc>
        <w:tc>
          <w:tcPr>
            <w:tcW w:w="305" w:type="pct"/>
            <w:noWrap/>
            <w:tcMar>
              <w:top w:w="0" w:type="dxa"/>
              <w:left w:w="108" w:type="dxa"/>
              <w:bottom w:w="0" w:type="dxa"/>
              <w:right w:w="108" w:type="dxa"/>
            </w:tcMar>
            <w:vAlign w:val="center"/>
          </w:tcPr>
          <w:p w14:paraId="5A73549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18,1</w:t>
            </w:r>
          </w:p>
        </w:tc>
        <w:tc>
          <w:tcPr>
            <w:tcW w:w="367" w:type="pct"/>
            <w:vAlign w:val="center"/>
          </w:tcPr>
          <w:p w14:paraId="1580F7C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23,5</w:t>
            </w:r>
          </w:p>
        </w:tc>
        <w:tc>
          <w:tcPr>
            <w:tcW w:w="350" w:type="pct"/>
            <w:vAlign w:val="center"/>
          </w:tcPr>
          <w:p w14:paraId="0FAF503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350" w:type="pct"/>
            <w:vAlign w:val="center"/>
          </w:tcPr>
          <w:p w14:paraId="53A5E2B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2DA1DBDE" w14:textId="77777777">
        <w:trPr>
          <w:trHeight w:val="300"/>
          <w:jc w:val="center"/>
        </w:trPr>
        <w:tc>
          <w:tcPr>
            <w:tcW w:w="1195" w:type="pct"/>
            <w:noWrap/>
            <w:tcMar>
              <w:top w:w="0" w:type="dxa"/>
              <w:left w:w="108" w:type="dxa"/>
              <w:bottom w:w="0" w:type="dxa"/>
              <w:right w:w="108" w:type="dxa"/>
            </w:tcMar>
            <w:vAlign w:val="bottom"/>
          </w:tcPr>
          <w:p w14:paraId="12907613"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364" w:type="pct"/>
            <w:noWrap/>
            <w:tcMar>
              <w:top w:w="0" w:type="dxa"/>
              <w:left w:w="108" w:type="dxa"/>
              <w:bottom w:w="0" w:type="dxa"/>
              <w:right w:w="108" w:type="dxa"/>
            </w:tcMar>
            <w:vAlign w:val="center"/>
          </w:tcPr>
          <w:p w14:paraId="4B0E6C6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12,0</w:t>
            </w:r>
          </w:p>
        </w:tc>
        <w:tc>
          <w:tcPr>
            <w:tcW w:w="363" w:type="pct"/>
            <w:noWrap/>
            <w:tcMar>
              <w:top w:w="0" w:type="dxa"/>
              <w:left w:w="108" w:type="dxa"/>
              <w:bottom w:w="0" w:type="dxa"/>
              <w:right w:w="108" w:type="dxa"/>
            </w:tcMar>
            <w:vAlign w:val="center"/>
          </w:tcPr>
          <w:p w14:paraId="0361796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365" w:type="pct"/>
            <w:noWrap/>
            <w:tcMar>
              <w:top w:w="0" w:type="dxa"/>
              <w:left w:w="108" w:type="dxa"/>
              <w:bottom w:w="0" w:type="dxa"/>
              <w:right w:w="108" w:type="dxa"/>
            </w:tcMar>
            <w:vAlign w:val="center"/>
          </w:tcPr>
          <w:p w14:paraId="4D7BDB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17,6</w:t>
            </w:r>
          </w:p>
        </w:tc>
        <w:tc>
          <w:tcPr>
            <w:tcW w:w="305" w:type="pct"/>
            <w:noWrap/>
            <w:tcMar>
              <w:top w:w="0" w:type="dxa"/>
              <w:left w:w="108" w:type="dxa"/>
              <w:bottom w:w="0" w:type="dxa"/>
              <w:right w:w="108" w:type="dxa"/>
            </w:tcMar>
            <w:vAlign w:val="center"/>
          </w:tcPr>
          <w:p w14:paraId="23908CF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18,0</w:t>
            </w:r>
          </w:p>
        </w:tc>
        <w:tc>
          <w:tcPr>
            <w:tcW w:w="305" w:type="pct"/>
            <w:noWrap/>
            <w:tcMar>
              <w:top w:w="0" w:type="dxa"/>
              <w:left w:w="108" w:type="dxa"/>
              <w:bottom w:w="0" w:type="dxa"/>
              <w:right w:w="108" w:type="dxa"/>
            </w:tcMar>
            <w:vAlign w:val="center"/>
          </w:tcPr>
          <w:p w14:paraId="7B7CE5D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18,3</w:t>
            </w:r>
          </w:p>
        </w:tc>
        <w:tc>
          <w:tcPr>
            <w:tcW w:w="365" w:type="pct"/>
            <w:noWrap/>
            <w:tcMar>
              <w:top w:w="0" w:type="dxa"/>
              <w:left w:w="108" w:type="dxa"/>
              <w:bottom w:w="0" w:type="dxa"/>
              <w:right w:w="108" w:type="dxa"/>
            </w:tcMar>
            <w:vAlign w:val="center"/>
          </w:tcPr>
          <w:p w14:paraId="018ABB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w:t>
            </w:r>
          </w:p>
        </w:tc>
        <w:tc>
          <w:tcPr>
            <w:tcW w:w="366" w:type="pct"/>
            <w:noWrap/>
            <w:tcMar>
              <w:top w:w="0" w:type="dxa"/>
              <w:left w:w="108" w:type="dxa"/>
              <w:bottom w:w="0" w:type="dxa"/>
              <w:right w:w="108" w:type="dxa"/>
            </w:tcMar>
            <w:vAlign w:val="center"/>
          </w:tcPr>
          <w:p w14:paraId="423F7FF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17,9</w:t>
            </w:r>
          </w:p>
        </w:tc>
        <w:tc>
          <w:tcPr>
            <w:tcW w:w="305" w:type="pct"/>
            <w:noWrap/>
            <w:tcMar>
              <w:top w:w="0" w:type="dxa"/>
              <w:left w:w="108" w:type="dxa"/>
              <w:bottom w:w="0" w:type="dxa"/>
              <w:right w:w="108" w:type="dxa"/>
            </w:tcMar>
            <w:vAlign w:val="center"/>
          </w:tcPr>
          <w:p w14:paraId="191CF32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19,0</w:t>
            </w:r>
          </w:p>
        </w:tc>
        <w:tc>
          <w:tcPr>
            <w:tcW w:w="367" w:type="pct"/>
            <w:vAlign w:val="center"/>
          </w:tcPr>
          <w:p w14:paraId="06A9355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35,9</w:t>
            </w:r>
          </w:p>
        </w:tc>
        <w:tc>
          <w:tcPr>
            <w:tcW w:w="350" w:type="pct"/>
            <w:vAlign w:val="center"/>
          </w:tcPr>
          <w:p w14:paraId="246F8B4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0" w:type="pct"/>
            <w:vAlign w:val="center"/>
          </w:tcPr>
          <w:p w14:paraId="663F836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17,8</w:t>
            </w:r>
          </w:p>
        </w:tc>
      </w:tr>
      <w:tr w:rsidR="00EE0731" w14:paraId="29E7C852" w14:textId="77777777">
        <w:trPr>
          <w:trHeight w:val="300"/>
          <w:jc w:val="center"/>
        </w:trPr>
        <w:tc>
          <w:tcPr>
            <w:tcW w:w="1195" w:type="pct"/>
            <w:noWrap/>
            <w:tcMar>
              <w:top w:w="0" w:type="dxa"/>
              <w:left w:w="108" w:type="dxa"/>
              <w:bottom w:w="0" w:type="dxa"/>
              <w:right w:w="108" w:type="dxa"/>
            </w:tcMar>
            <w:vAlign w:val="bottom"/>
          </w:tcPr>
          <w:p w14:paraId="357CA360" w14:textId="77777777" w:rsidR="00EE0731" w:rsidRDefault="00A70F95">
            <w:pPr>
              <w:widowControl/>
              <w:spacing w:line="240"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«Г. Горно-Алтайск»</w:t>
            </w:r>
          </w:p>
        </w:tc>
        <w:tc>
          <w:tcPr>
            <w:tcW w:w="364" w:type="pct"/>
            <w:noWrap/>
            <w:tcMar>
              <w:top w:w="0" w:type="dxa"/>
              <w:left w:w="108" w:type="dxa"/>
              <w:bottom w:w="0" w:type="dxa"/>
              <w:right w:w="108" w:type="dxa"/>
            </w:tcMar>
            <w:vAlign w:val="center"/>
          </w:tcPr>
          <w:p w14:paraId="0994578B"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28,9</w:t>
            </w:r>
          </w:p>
        </w:tc>
        <w:tc>
          <w:tcPr>
            <w:tcW w:w="363" w:type="pct"/>
            <w:noWrap/>
            <w:tcMar>
              <w:top w:w="0" w:type="dxa"/>
              <w:left w:w="108" w:type="dxa"/>
              <w:bottom w:w="0" w:type="dxa"/>
              <w:right w:w="108" w:type="dxa"/>
            </w:tcMar>
            <w:vAlign w:val="center"/>
          </w:tcPr>
          <w:p w14:paraId="1AEF35C8"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25,5</w:t>
            </w:r>
          </w:p>
        </w:tc>
        <w:tc>
          <w:tcPr>
            <w:tcW w:w="365" w:type="pct"/>
            <w:noWrap/>
            <w:tcMar>
              <w:top w:w="0" w:type="dxa"/>
              <w:left w:w="108" w:type="dxa"/>
              <w:bottom w:w="0" w:type="dxa"/>
              <w:right w:w="108" w:type="dxa"/>
            </w:tcMar>
            <w:vAlign w:val="center"/>
          </w:tcPr>
          <w:p w14:paraId="65EEFBAB"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305" w:type="pct"/>
            <w:noWrap/>
            <w:tcMar>
              <w:top w:w="0" w:type="dxa"/>
              <w:left w:w="108" w:type="dxa"/>
              <w:bottom w:w="0" w:type="dxa"/>
              <w:right w:w="108" w:type="dxa"/>
            </w:tcMar>
            <w:vAlign w:val="center"/>
          </w:tcPr>
          <w:p w14:paraId="1C39A9F0"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30,2</w:t>
            </w:r>
          </w:p>
        </w:tc>
        <w:tc>
          <w:tcPr>
            <w:tcW w:w="305" w:type="pct"/>
            <w:noWrap/>
            <w:tcMar>
              <w:top w:w="0" w:type="dxa"/>
              <w:left w:w="108" w:type="dxa"/>
              <w:bottom w:w="0" w:type="dxa"/>
              <w:right w:w="108" w:type="dxa"/>
            </w:tcMar>
            <w:vAlign w:val="center"/>
          </w:tcPr>
          <w:p w14:paraId="6B39155B"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31,3</w:t>
            </w:r>
          </w:p>
        </w:tc>
        <w:tc>
          <w:tcPr>
            <w:tcW w:w="365" w:type="pct"/>
            <w:noWrap/>
            <w:tcMar>
              <w:top w:w="0" w:type="dxa"/>
              <w:left w:w="108" w:type="dxa"/>
              <w:bottom w:w="0" w:type="dxa"/>
              <w:right w:w="108" w:type="dxa"/>
            </w:tcMar>
            <w:vAlign w:val="center"/>
          </w:tcPr>
          <w:p w14:paraId="07F5349B"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43,2</w:t>
            </w:r>
          </w:p>
        </w:tc>
        <w:tc>
          <w:tcPr>
            <w:tcW w:w="366" w:type="pct"/>
            <w:noWrap/>
            <w:tcMar>
              <w:top w:w="0" w:type="dxa"/>
              <w:left w:w="108" w:type="dxa"/>
              <w:bottom w:w="0" w:type="dxa"/>
              <w:right w:w="108" w:type="dxa"/>
            </w:tcMar>
            <w:vAlign w:val="center"/>
          </w:tcPr>
          <w:p w14:paraId="64EFCB30"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47,9</w:t>
            </w:r>
          </w:p>
        </w:tc>
        <w:tc>
          <w:tcPr>
            <w:tcW w:w="305" w:type="pct"/>
            <w:noWrap/>
            <w:tcMar>
              <w:top w:w="0" w:type="dxa"/>
              <w:left w:w="108" w:type="dxa"/>
              <w:bottom w:w="0" w:type="dxa"/>
              <w:right w:w="108" w:type="dxa"/>
            </w:tcMar>
            <w:vAlign w:val="center"/>
          </w:tcPr>
          <w:p w14:paraId="5E52E912"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39,2</w:t>
            </w:r>
          </w:p>
        </w:tc>
        <w:tc>
          <w:tcPr>
            <w:tcW w:w="367" w:type="pct"/>
            <w:vAlign w:val="center"/>
          </w:tcPr>
          <w:p w14:paraId="2DC44250"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10,7</w:t>
            </w:r>
          </w:p>
        </w:tc>
        <w:tc>
          <w:tcPr>
            <w:tcW w:w="350" w:type="pct"/>
            <w:vAlign w:val="center"/>
          </w:tcPr>
          <w:p w14:paraId="5D30CAAE"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5,3</w:t>
            </w:r>
          </w:p>
        </w:tc>
        <w:tc>
          <w:tcPr>
            <w:tcW w:w="350" w:type="pct"/>
            <w:vAlign w:val="center"/>
          </w:tcPr>
          <w:p w14:paraId="33DC6A53"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color w:val="000000"/>
                <w:sz w:val="18"/>
                <w:szCs w:val="18"/>
              </w:rPr>
              <w:t>34,6</w:t>
            </w:r>
          </w:p>
        </w:tc>
      </w:tr>
      <w:tr w:rsidR="00EE0731" w14:paraId="21DB2DD3" w14:textId="77777777">
        <w:trPr>
          <w:trHeight w:val="315"/>
          <w:jc w:val="center"/>
        </w:trPr>
        <w:tc>
          <w:tcPr>
            <w:tcW w:w="1195" w:type="pct"/>
            <w:noWrap/>
            <w:tcMar>
              <w:top w:w="0" w:type="dxa"/>
              <w:left w:w="108" w:type="dxa"/>
              <w:bottom w:w="0" w:type="dxa"/>
              <w:right w:w="108" w:type="dxa"/>
            </w:tcMar>
            <w:vAlign w:val="bottom"/>
          </w:tcPr>
          <w:p w14:paraId="3BFCC748"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364" w:type="pct"/>
            <w:noWrap/>
            <w:tcMar>
              <w:top w:w="0" w:type="dxa"/>
              <w:left w:w="108" w:type="dxa"/>
              <w:bottom w:w="0" w:type="dxa"/>
              <w:right w:w="108" w:type="dxa"/>
            </w:tcMar>
            <w:vAlign w:val="center"/>
          </w:tcPr>
          <w:p w14:paraId="6B75F8A9"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22,9</w:t>
            </w:r>
          </w:p>
        </w:tc>
        <w:tc>
          <w:tcPr>
            <w:tcW w:w="363" w:type="pct"/>
            <w:noWrap/>
            <w:tcMar>
              <w:top w:w="0" w:type="dxa"/>
              <w:left w:w="108" w:type="dxa"/>
              <w:bottom w:w="0" w:type="dxa"/>
              <w:right w:w="108" w:type="dxa"/>
            </w:tcMar>
            <w:vAlign w:val="center"/>
          </w:tcPr>
          <w:p w14:paraId="27D14DA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29,2</w:t>
            </w:r>
          </w:p>
        </w:tc>
        <w:tc>
          <w:tcPr>
            <w:tcW w:w="365" w:type="pct"/>
            <w:noWrap/>
            <w:tcMar>
              <w:top w:w="0" w:type="dxa"/>
              <w:left w:w="108" w:type="dxa"/>
              <w:bottom w:w="0" w:type="dxa"/>
              <w:right w:w="108" w:type="dxa"/>
            </w:tcMar>
            <w:vAlign w:val="center"/>
          </w:tcPr>
          <w:p w14:paraId="239BD21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31,7</w:t>
            </w:r>
          </w:p>
        </w:tc>
        <w:tc>
          <w:tcPr>
            <w:tcW w:w="305" w:type="pct"/>
            <w:noWrap/>
            <w:tcMar>
              <w:top w:w="0" w:type="dxa"/>
              <w:left w:w="108" w:type="dxa"/>
              <w:bottom w:w="0" w:type="dxa"/>
              <w:right w:w="108" w:type="dxa"/>
            </w:tcMar>
            <w:vAlign w:val="center"/>
          </w:tcPr>
          <w:p w14:paraId="2BD6689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31,2</w:t>
            </w:r>
          </w:p>
        </w:tc>
        <w:tc>
          <w:tcPr>
            <w:tcW w:w="305" w:type="pct"/>
            <w:noWrap/>
            <w:tcMar>
              <w:top w:w="0" w:type="dxa"/>
              <w:left w:w="108" w:type="dxa"/>
              <w:bottom w:w="0" w:type="dxa"/>
              <w:right w:w="108" w:type="dxa"/>
            </w:tcMar>
            <w:vAlign w:val="center"/>
          </w:tcPr>
          <w:p w14:paraId="5B77F65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32,9</w:t>
            </w:r>
          </w:p>
        </w:tc>
        <w:tc>
          <w:tcPr>
            <w:tcW w:w="365" w:type="pct"/>
            <w:noWrap/>
            <w:tcMar>
              <w:top w:w="0" w:type="dxa"/>
              <w:left w:w="108" w:type="dxa"/>
              <w:bottom w:w="0" w:type="dxa"/>
              <w:right w:w="108" w:type="dxa"/>
            </w:tcMar>
            <w:vAlign w:val="center"/>
          </w:tcPr>
          <w:p w14:paraId="2433823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29,0</w:t>
            </w:r>
          </w:p>
        </w:tc>
        <w:tc>
          <w:tcPr>
            <w:tcW w:w="366" w:type="pct"/>
            <w:noWrap/>
            <w:tcMar>
              <w:top w:w="0" w:type="dxa"/>
              <w:left w:w="108" w:type="dxa"/>
              <w:bottom w:w="0" w:type="dxa"/>
              <w:right w:w="108" w:type="dxa"/>
            </w:tcMar>
            <w:vAlign w:val="center"/>
          </w:tcPr>
          <w:p w14:paraId="67173A7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33,2</w:t>
            </w:r>
          </w:p>
        </w:tc>
        <w:tc>
          <w:tcPr>
            <w:tcW w:w="305" w:type="pct"/>
            <w:noWrap/>
            <w:tcMar>
              <w:top w:w="0" w:type="dxa"/>
              <w:left w:w="108" w:type="dxa"/>
              <w:bottom w:w="0" w:type="dxa"/>
              <w:right w:w="108" w:type="dxa"/>
            </w:tcMar>
            <w:vAlign w:val="center"/>
          </w:tcPr>
          <w:p w14:paraId="0129DF5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33,2</w:t>
            </w:r>
          </w:p>
        </w:tc>
        <w:tc>
          <w:tcPr>
            <w:tcW w:w="367" w:type="pct"/>
            <w:vAlign w:val="center"/>
          </w:tcPr>
          <w:p w14:paraId="3E68C6D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12,6</w:t>
            </w:r>
          </w:p>
        </w:tc>
        <w:tc>
          <w:tcPr>
            <w:tcW w:w="350" w:type="pct"/>
            <w:vAlign w:val="center"/>
          </w:tcPr>
          <w:p w14:paraId="54A2257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17,2</w:t>
            </w:r>
          </w:p>
        </w:tc>
        <w:tc>
          <w:tcPr>
            <w:tcW w:w="350" w:type="pct"/>
            <w:vAlign w:val="center"/>
          </w:tcPr>
          <w:p w14:paraId="6B83297A"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bCs/>
                <w:color w:val="000000"/>
                <w:sz w:val="18"/>
                <w:szCs w:val="18"/>
              </w:rPr>
              <w:t>14,7</w:t>
            </w:r>
          </w:p>
        </w:tc>
      </w:tr>
    </w:tbl>
    <w:p w14:paraId="7079BEE8" w14:textId="77777777" w:rsidR="00EE0731" w:rsidRDefault="00EE0731">
      <w:pPr>
        <w:spacing w:line="240" w:lineRule="auto"/>
        <w:jc w:val="center"/>
        <w:rPr>
          <w:rFonts w:ascii="Times New Roman" w:hAnsi="Times New Roman" w:cs="Times New Roman"/>
          <w:sz w:val="28"/>
          <w:szCs w:val="28"/>
        </w:rPr>
      </w:pPr>
    </w:p>
    <w:p w14:paraId="099DC086"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23. Динамика показателя смертности </w:t>
      </w:r>
      <w:r>
        <w:rPr>
          <w:rFonts w:ascii="Times New Roman" w:hAnsi="Times New Roman" w:cs="Times New Roman"/>
          <w:b/>
          <w:sz w:val="28"/>
          <w:szCs w:val="28"/>
        </w:rPr>
        <w:t>от ЗНО желудка</w:t>
      </w:r>
      <w:r>
        <w:rPr>
          <w:rFonts w:ascii="Times New Roman" w:hAnsi="Times New Roman" w:cs="Times New Roman"/>
          <w:sz w:val="28"/>
          <w:szCs w:val="28"/>
        </w:rPr>
        <w:t xml:space="preserve"> среди населения </w:t>
      </w:r>
      <w:r>
        <w:rPr>
          <w:rFonts w:ascii="Times New Roman" w:hAnsi="Times New Roman" w:cs="Times New Roman"/>
          <w:sz w:val="28"/>
          <w:szCs w:val="28"/>
        </w:rPr>
        <w:lastRenderedPageBreak/>
        <w:t>трудоспособного возраста, на 100 тыс. населения за период с 2013 по 2023 гг.</w:t>
      </w:r>
    </w:p>
    <w:p w14:paraId="03EF7A13"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в разрезе муниципальных образований (по данным формы № 7)</w:t>
      </w:r>
    </w:p>
    <w:p w14:paraId="152AD085" w14:textId="77777777" w:rsidR="00EE0731" w:rsidRDefault="00EE0731">
      <w:pPr>
        <w:spacing w:line="240" w:lineRule="auto"/>
        <w:jc w:val="center"/>
        <w:rPr>
          <w:rFonts w:ascii="Times New Roman" w:hAnsi="Times New Roman" w:cs="Times New Roman"/>
          <w:sz w:val="28"/>
          <w:szCs w:val="28"/>
        </w:rPr>
      </w:pPr>
    </w:p>
    <w:tbl>
      <w:tblPr>
        <w:tblW w:w="4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283"/>
        <w:gridCol w:w="679"/>
        <w:gridCol w:w="679"/>
        <w:gridCol w:w="617"/>
        <w:gridCol w:w="700"/>
        <w:gridCol w:w="583"/>
        <w:gridCol w:w="701"/>
        <w:gridCol w:w="701"/>
        <w:gridCol w:w="583"/>
        <w:gridCol w:w="562"/>
        <w:gridCol w:w="671"/>
        <w:gridCol w:w="669"/>
      </w:tblGrid>
      <w:tr w:rsidR="00EE0731" w14:paraId="25FB26C4" w14:textId="77777777">
        <w:trPr>
          <w:trHeight w:val="315"/>
          <w:jc w:val="center"/>
        </w:trPr>
        <w:tc>
          <w:tcPr>
            <w:tcW w:w="1211" w:type="pct"/>
            <w:noWrap/>
            <w:tcMar>
              <w:top w:w="0" w:type="dxa"/>
              <w:left w:w="108" w:type="dxa"/>
              <w:bottom w:w="0" w:type="dxa"/>
              <w:right w:w="108" w:type="dxa"/>
            </w:tcMar>
            <w:vAlign w:val="bottom"/>
          </w:tcPr>
          <w:p w14:paraId="268E38D6"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w:t>
            </w:r>
          </w:p>
          <w:p w14:paraId="39273E43"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b/>
                <w:color w:val="000000"/>
                <w:sz w:val="18"/>
                <w:szCs w:val="18"/>
              </w:rPr>
              <w:t>образование /год</w:t>
            </w:r>
          </w:p>
        </w:tc>
        <w:tc>
          <w:tcPr>
            <w:tcW w:w="360" w:type="pct"/>
            <w:noWrap/>
            <w:tcMar>
              <w:top w:w="0" w:type="dxa"/>
              <w:left w:w="108" w:type="dxa"/>
              <w:bottom w:w="0" w:type="dxa"/>
              <w:right w:w="108" w:type="dxa"/>
            </w:tcMar>
            <w:vAlign w:val="center"/>
          </w:tcPr>
          <w:p w14:paraId="318C65F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2013</w:t>
            </w:r>
          </w:p>
        </w:tc>
        <w:tc>
          <w:tcPr>
            <w:tcW w:w="360" w:type="pct"/>
            <w:noWrap/>
            <w:tcMar>
              <w:top w:w="0" w:type="dxa"/>
              <w:left w:w="108" w:type="dxa"/>
              <w:bottom w:w="0" w:type="dxa"/>
              <w:right w:w="108" w:type="dxa"/>
            </w:tcMar>
            <w:vAlign w:val="center"/>
          </w:tcPr>
          <w:p w14:paraId="72313F9F"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2014</w:t>
            </w:r>
          </w:p>
        </w:tc>
        <w:tc>
          <w:tcPr>
            <w:tcW w:w="327" w:type="pct"/>
            <w:noWrap/>
            <w:tcMar>
              <w:top w:w="0" w:type="dxa"/>
              <w:left w:w="108" w:type="dxa"/>
              <w:bottom w:w="0" w:type="dxa"/>
              <w:right w:w="108" w:type="dxa"/>
            </w:tcMar>
            <w:vAlign w:val="center"/>
          </w:tcPr>
          <w:p w14:paraId="6662B71D"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2015</w:t>
            </w:r>
          </w:p>
        </w:tc>
        <w:tc>
          <w:tcPr>
            <w:tcW w:w="371" w:type="pct"/>
            <w:noWrap/>
            <w:tcMar>
              <w:top w:w="0" w:type="dxa"/>
              <w:left w:w="108" w:type="dxa"/>
              <w:bottom w:w="0" w:type="dxa"/>
              <w:right w:w="108" w:type="dxa"/>
            </w:tcMar>
            <w:vAlign w:val="center"/>
          </w:tcPr>
          <w:p w14:paraId="7417B337"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2016</w:t>
            </w:r>
          </w:p>
        </w:tc>
        <w:tc>
          <w:tcPr>
            <w:tcW w:w="309" w:type="pct"/>
            <w:noWrap/>
            <w:tcMar>
              <w:top w:w="0" w:type="dxa"/>
              <w:left w:w="108" w:type="dxa"/>
              <w:bottom w:w="0" w:type="dxa"/>
              <w:right w:w="108" w:type="dxa"/>
            </w:tcMar>
            <w:vAlign w:val="center"/>
          </w:tcPr>
          <w:p w14:paraId="4C43437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2017</w:t>
            </w:r>
          </w:p>
        </w:tc>
        <w:tc>
          <w:tcPr>
            <w:tcW w:w="372" w:type="pct"/>
            <w:noWrap/>
            <w:tcMar>
              <w:top w:w="0" w:type="dxa"/>
              <w:left w:w="108" w:type="dxa"/>
              <w:bottom w:w="0" w:type="dxa"/>
              <w:right w:w="108" w:type="dxa"/>
            </w:tcMar>
            <w:vAlign w:val="center"/>
          </w:tcPr>
          <w:p w14:paraId="4B7FD0B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2018</w:t>
            </w:r>
          </w:p>
        </w:tc>
        <w:tc>
          <w:tcPr>
            <w:tcW w:w="372" w:type="pct"/>
            <w:noWrap/>
            <w:tcMar>
              <w:top w:w="0" w:type="dxa"/>
              <w:left w:w="108" w:type="dxa"/>
              <w:bottom w:w="0" w:type="dxa"/>
              <w:right w:w="108" w:type="dxa"/>
            </w:tcMar>
            <w:vAlign w:val="center"/>
          </w:tcPr>
          <w:p w14:paraId="01770E4C"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2019</w:t>
            </w:r>
          </w:p>
        </w:tc>
        <w:tc>
          <w:tcPr>
            <w:tcW w:w="309" w:type="pct"/>
            <w:noWrap/>
            <w:tcMar>
              <w:top w:w="0" w:type="dxa"/>
              <w:left w:w="108" w:type="dxa"/>
              <w:bottom w:w="0" w:type="dxa"/>
              <w:right w:w="108" w:type="dxa"/>
            </w:tcMar>
            <w:vAlign w:val="center"/>
          </w:tcPr>
          <w:p w14:paraId="4F6C18D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2020</w:t>
            </w:r>
          </w:p>
        </w:tc>
        <w:tc>
          <w:tcPr>
            <w:tcW w:w="298" w:type="pct"/>
            <w:vAlign w:val="center"/>
          </w:tcPr>
          <w:p w14:paraId="0102599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2021</w:t>
            </w:r>
          </w:p>
        </w:tc>
        <w:tc>
          <w:tcPr>
            <w:tcW w:w="356" w:type="pct"/>
            <w:vAlign w:val="center"/>
          </w:tcPr>
          <w:p w14:paraId="52338E22"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2022</w:t>
            </w:r>
          </w:p>
        </w:tc>
        <w:tc>
          <w:tcPr>
            <w:tcW w:w="356" w:type="pct"/>
            <w:vAlign w:val="center"/>
          </w:tcPr>
          <w:p w14:paraId="1EE08280"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bCs/>
                <w:color w:val="000000"/>
                <w:sz w:val="18"/>
                <w:szCs w:val="18"/>
              </w:rPr>
              <w:t>2023</w:t>
            </w:r>
          </w:p>
        </w:tc>
      </w:tr>
      <w:tr w:rsidR="00EE0731" w14:paraId="3B0874D0" w14:textId="77777777">
        <w:trPr>
          <w:trHeight w:val="300"/>
          <w:jc w:val="center"/>
        </w:trPr>
        <w:tc>
          <w:tcPr>
            <w:tcW w:w="1211" w:type="pct"/>
            <w:noWrap/>
            <w:tcMar>
              <w:top w:w="0" w:type="dxa"/>
              <w:left w:w="108" w:type="dxa"/>
              <w:bottom w:w="0" w:type="dxa"/>
              <w:right w:w="108" w:type="dxa"/>
            </w:tcMar>
            <w:vAlign w:val="bottom"/>
          </w:tcPr>
          <w:p w14:paraId="2F0B04DF"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60" w:type="pct"/>
            <w:noWrap/>
            <w:tcMar>
              <w:top w:w="0" w:type="dxa"/>
              <w:left w:w="108" w:type="dxa"/>
              <w:bottom w:w="0" w:type="dxa"/>
              <w:right w:w="108" w:type="dxa"/>
            </w:tcMar>
            <w:vAlign w:val="center"/>
          </w:tcPr>
          <w:p w14:paraId="54C6A66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22,8</w:t>
            </w:r>
          </w:p>
        </w:tc>
        <w:tc>
          <w:tcPr>
            <w:tcW w:w="360" w:type="pct"/>
            <w:noWrap/>
            <w:tcMar>
              <w:top w:w="0" w:type="dxa"/>
              <w:left w:w="108" w:type="dxa"/>
              <w:bottom w:w="0" w:type="dxa"/>
              <w:right w:w="108" w:type="dxa"/>
            </w:tcMar>
            <w:vAlign w:val="center"/>
          </w:tcPr>
          <w:p w14:paraId="63EB34A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20,1</w:t>
            </w:r>
          </w:p>
        </w:tc>
        <w:tc>
          <w:tcPr>
            <w:tcW w:w="327" w:type="pct"/>
            <w:noWrap/>
            <w:tcMar>
              <w:top w:w="0" w:type="dxa"/>
              <w:left w:w="108" w:type="dxa"/>
              <w:bottom w:w="0" w:type="dxa"/>
              <w:right w:w="108" w:type="dxa"/>
            </w:tcMar>
            <w:vAlign w:val="center"/>
          </w:tcPr>
          <w:p w14:paraId="5150E0E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17,1</w:t>
            </w:r>
          </w:p>
        </w:tc>
        <w:tc>
          <w:tcPr>
            <w:tcW w:w="371" w:type="pct"/>
            <w:noWrap/>
            <w:tcMar>
              <w:top w:w="0" w:type="dxa"/>
              <w:left w:w="108" w:type="dxa"/>
              <w:bottom w:w="0" w:type="dxa"/>
              <w:right w:w="108" w:type="dxa"/>
            </w:tcMar>
            <w:vAlign w:val="center"/>
          </w:tcPr>
          <w:p w14:paraId="26D215F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15,9</w:t>
            </w:r>
          </w:p>
        </w:tc>
        <w:tc>
          <w:tcPr>
            <w:tcW w:w="309" w:type="pct"/>
            <w:noWrap/>
            <w:tcMar>
              <w:top w:w="0" w:type="dxa"/>
              <w:left w:w="108" w:type="dxa"/>
              <w:bottom w:w="0" w:type="dxa"/>
              <w:right w:w="108" w:type="dxa"/>
            </w:tcMar>
            <w:vAlign w:val="center"/>
          </w:tcPr>
          <w:p w14:paraId="64A1F9E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17,9</w:t>
            </w:r>
          </w:p>
        </w:tc>
        <w:tc>
          <w:tcPr>
            <w:tcW w:w="372" w:type="pct"/>
            <w:noWrap/>
            <w:tcMar>
              <w:top w:w="0" w:type="dxa"/>
              <w:left w:w="108" w:type="dxa"/>
              <w:bottom w:w="0" w:type="dxa"/>
              <w:right w:w="108" w:type="dxa"/>
            </w:tcMar>
            <w:vAlign w:val="center"/>
          </w:tcPr>
          <w:p w14:paraId="34FCE3D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16,9</w:t>
            </w:r>
          </w:p>
        </w:tc>
        <w:tc>
          <w:tcPr>
            <w:tcW w:w="372" w:type="pct"/>
            <w:noWrap/>
            <w:tcMar>
              <w:top w:w="0" w:type="dxa"/>
              <w:left w:w="108" w:type="dxa"/>
              <w:bottom w:w="0" w:type="dxa"/>
              <w:right w:w="108" w:type="dxa"/>
            </w:tcMar>
            <w:vAlign w:val="center"/>
          </w:tcPr>
          <w:p w14:paraId="64BD8F8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309" w:type="pct"/>
            <w:noWrap/>
            <w:tcMar>
              <w:top w:w="0" w:type="dxa"/>
              <w:left w:w="108" w:type="dxa"/>
              <w:bottom w:w="0" w:type="dxa"/>
              <w:right w:w="108" w:type="dxa"/>
            </w:tcMar>
            <w:vAlign w:val="center"/>
          </w:tcPr>
          <w:p w14:paraId="5738723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13,2</w:t>
            </w:r>
          </w:p>
        </w:tc>
        <w:tc>
          <w:tcPr>
            <w:tcW w:w="298" w:type="pct"/>
            <w:vAlign w:val="center"/>
          </w:tcPr>
          <w:p w14:paraId="2B82234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w:t>
            </w:r>
          </w:p>
        </w:tc>
        <w:tc>
          <w:tcPr>
            <w:tcW w:w="356" w:type="pct"/>
            <w:vAlign w:val="center"/>
          </w:tcPr>
          <w:p w14:paraId="3A8F8A2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356" w:type="pct"/>
            <w:vAlign w:val="center"/>
          </w:tcPr>
          <w:p w14:paraId="2FB482B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p>
        </w:tc>
      </w:tr>
      <w:tr w:rsidR="00EE0731" w14:paraId="2EA327A8" w14:textId="77777777">
        <w:trPr>
          <w:trHeight w:val="300"/>
          <w:jc w:val="center"/>
        </w:trPr>
        <w:tc>
          <w:tcPr>
            <w:tcW w:w="1211" w:type="pct"/>
            <w:noWrap/>
            <w:tcMar>
              <w:top w:w="0" w:type="dxa"/>
              <w:left w:w="108" w:type="dxa"/>
              <w:bottom w:w="0" w:type="dxa"/>
              <w:right w:w="108" w:type="dxa"/>
            </w:tcMar>
            <w:vAlign w:val="bottom"/>
          </w:tcPr>
          <w:p w14:paraId="4E761578"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60" w:type="pct"/>
            <w:noWrap/>
            <w:tcMar>
              <w:top w:w="0" w:type="dxa"/>
              <w:left w:w="108" w:type="dxa"/>
              <w:bottom w:w="0" w:type="dxa"/>
              <w:right w:w="108" w:type="dxa"/>
            </w:tcMar>
            <w:vAlign w:val="center"/>
          </w:tcPr>
          <w:p w14:paraId="2322887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360" w:type="pct"/>
            <w:noWrap/>
            <w:tcMar>
              <w:top w:w="0" w:type="dxa"/>
              <w:left w:w="108" w:type="dxa"/>
              <w:bottom w:w="0" w:type="dxa"/>
              <w:right w:w="108" w:type="dxa"/>
            </w:tcMar>
            <w:vAlign w:val="center"/>
          </w:tcPr>
          <w:p w14:paraId="7EDB12D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327" w:type="pct"/>
            <w:noWrap/>
            <w:tcMar>
              <w:top w:w="0" w:type="dxa"/>
              <w:left w:w="108" w:type="dxa"/>
              <w:bottom w:w="0" w:type="dxa"/>
              <w:right w:w="108" w:type="dxa"/>
            </w:tcMar>
            <w:vAlign w:val="center"/>
          </w:tcPr>
          <w:p w14:paraId="356E2CA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w:t>
            </w:r>
          </w:p>
        </w:tc>
        <w:tc>
          <w:tcPr>
            <w:tcW w:w="371" w:type="pct"/>
            <w:noWrap/>
            <w:tcMar>
              <w:top w:w="0" w:type="dxa"/>
              <w:left w:w="108" w:type="dxa"/>
              <w:bottom w:w="0" w:type="dxa"/>
              <w:right w:w="108" w:type="dxa"/>
            </w:tcMar>
            <w:vAlign w:val="center"/>
          </w:tcPr>
          <w:p w14:paraId="5EB4C4C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309" w:type="pct"/>
            <w:noWrap/>
            <w:tcMar>
              <w:top w:w="0" w:type="dxa"/>
              <w:left w:w="108" w:type="dxa"/>
              <w:bottom w:w="0" w:type="dxa"/>
              <w:right w:w="108" w:type="dxa"/>
            </w:tcMar>
            <w:vAlign w:val="center"/>
          </w:tcPr>
          <w:p w14:paraId="57EE27F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72" w:type="pct"/>
            <w:noWrap/>
            <w:tcMar>
              <w:top w:w="0" w:type="dxa"/>
              <w:left w:w="108" w:type="dxa"/>
              <w:bottom w:w="0" w:type="dxa"/>
              <w:right w:w="108" w:type="dxa"/>
            </w:tcMar>
            <w:vAlign w:val="center"/>
          </w:tcPr>
          <w:p w14:paraId="6680EDF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p>
        </w:tc>
        <w:tc>
          <w:tcPr>
            <w:tcW w:w="372" w:type="pct"/>
            <w:noWrap/>
            <w:tcMar>
              <w:top w:w="0" w:type="dxa"/>
              <w:left w:w="108" w:type="dxa"/>
              <w:bottom w:w="0" w:type="dxa"/>
              <w:right w:w="108" w:type="dxa"/>
            </w:tcMar>
            <w:vAlign w:val="center"/>
          </w:tcPr>
          <w:p w14:paraId="7B374EB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12,4</w:t>
            </w:r>
          </w:p>
        </w:tc>
        <w:tc>
          <w:tcPr>
            <w:tcW w:w="309" w:type="pct"/>
            <w:noWrap/>
            <w:tcMar>
              <w:top w:w="0" w:type="dxa"/>
              <w:left w:w="108" w:type="dxa"/>
              <w:bottom w:w="0" w:type="dxa"/>
              <w:right w:w="108" w:type="dxa"/>
            </w:tcMar>
            <w:vAlign w:val="center"/>
          </w:tcPr>
          <w:p w14:paraId="13D39EB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298" w:type="pct"/>
            <w:vAlign w:val="center"/>
          </w:tcPr>
          <w:p w14:paraId="387CC36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2560EFA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12D5C99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5B65317A" w14:textId="77777777">
        <w:trPr>
          <w:trHeight w:val="300"/>
          <w:jc w:val="center"/>
        </w:trPr>
        <w:tc>
          <w:tcPr>
            <w:tcW w:w="1211" w:type="pct"/>
            <w:noWrap/>
            <w:tcMar>
              <w:top w:w="0" w:type="dxa"/>
              <w:left w:w="108" w:type="dxa"/>
              <w:bottom w:w="0" w:type="dxa"/>
              <w:right w:w="108" w:type="dxa"/>
            </w:tcMar>
            <w:vAlign w:val="bottom"/>
          </w:tcPr>
          <w:p w14:paraId="4435194B"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360" w:type="pct"/>
            <w:noWrap/>
            <w:tcMar>
              <w:top w:w="0" w:type="dxa"/>
              <w:left w:w="108" w:type="dxa"/>
              <w:bottom w:w="0" w:type="dxa"/>
              <w:right w:w="108" w:type="dxa"/>
            </w:tcMar>
            <w:vAlign w:val="center"/>
          </w:tcPr>
          <w:p w14:paraId="4418341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4,3</w:t>
            </w:r>
          </w:p>
        </w:tc>
        <w:tc>
          <w:tcPr>
            <w:tcW w:w="360" w:type="pct"/>
            <w:noWrap/>
            <w:tcMar>
              <w:top w:w="0" w:type="dxa"/>
              <w:left w:w="108" w:type="dxa"/>
              <w:bottom w:w="0" w:type="dxa"/>
              <w:right w:w="108" w:type="dxa"/>
            </w:tcMar>
            <w:vAlign w:val="center"/>
          </w:tcPr>
          <w:p w14:paraId="6F93ABD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327" w:type="pct"/>
            <w:noWrap/>
            <w:tcMar>
              <w:top w:w="0" w:type="dxa"/>
              <w:left w:w="108" w:type="dxa"/>
              <w:bottom w:w="0" w:type="dxa"/>
              <w:right w:w="108" w:type="dxa"/>
            </w:tcMar>
            <w:vAlign w:val="center"/>
          </w:tcPr>
          <w:p w14:paraId="0F33AA7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371" w:type="pct"/>
            <w:noWrap/>
            <w:tcMar>
              <w:top w:w="0" w:type="dxa"/>
              <w:left w:w="108" w:type="dxa"/>
              <w:bottom w:w="0" w:type="dxa"/>
              <w:right w:w="108" w:type="dxa"/>
            </w:tcMar>
            <w:vAlign w:val="center"/>
          </w:tcPr>
          <w:p w14:paraId="4C1ECDB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w:t>
            </w:r>
          </w:p>
        </w:tc>
        <w:tc>
          <w:tcPr>
            <w:tcW w:w="309" w:type="pct"/>
            <w:noWrap/>
            <w:tcMar>
              <w:top w:w="0" w:type="dxa"/>
              <w:left w:w="108" w:type="dxa"/>
              <w:bottom w:w="0" w:type="dxa"/>
              <w:right w:w="108" w:type="dxa"/>
            </w:tcMar>
            <w:vAlign w:val="center"/>
          </w:tcPr>
          <w:p w14:paraId="54C72B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w:t>
            </w:r>
          </w:p>
        </w:tc>
        <w:tc>
          <w:tcPr>
            <w:tcW w:w="372" w:type="pct"/>
            <w:noWrap/>
            <w:tcMar>
              <w:top w:w="0" w:type="dxa"/>
              <w:left w:w="108" w:type="dxa"/>
              <w:bottom w:w="0" w:type="dxa"/>
              <w:right w:w="108" w:type="dxa"/>
            </w:tcMar>
            <w:vAlign w:val="center"/>
          </w:tcPr>
          <w:p w14:paraId="77CEE45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w:t>
            </w:r>
          </w:p>
        </w:tc>
        <w:tc>
          <w:tcPr>
            <w:tcW w:w="372" w:type="pct"/>
            <w:noWrap/>
            <w:tcMar>
              <w:top w:w="0" w:type="dxa"/>
              <w:left w:w="108" w:type="dxa"/>
              <w:bottom w:w="0" w:type="dxa"/>
              <w:right w:w="108" w:type="dxa"/>
            </w:tcMar>
            <w:vAlign w:val="center"/>
          </w:tcPr>
          <w:p w14:paraId="571B86E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309" w:type="pct"/>
            <w:noWrap/>
            <w:tcMar>
              <w:top w:w="0" w:type="dxa"/>
              <w:left w:w="108" w:type="dxa"/>
              <w:bottom w:w="0" w:type="dxa"/>
              <w:right w:w="108" w:type="dxa"/>
            </w:tcMar>
            <w:vAlign w:val="center"/>
          </w:tcPr>
          <w:p w14:paraId="5613DBF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298" w:type="pct"/>
            <w:vAlign w:val="center"/>
          </w:tcPr>
          <w:p w14:paraId="52EB1AA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206962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05EC758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3A67E8F4" w14:textId="77777777">
        <w:trPr>
          <w:trHeight w:val="300"/>
          <w:jc w:val="center"/>
        </w:trPr>
        <w:tc>
          <w:tcPr>
            <w:tcW w:w="1211" w:type="pct"/>
            <w:noWrap/>
            <w:tcMar>
              <w:top w:w="0" w:type="dxa"/>
              <w:left w:w="108" w:type="dxa"/>
              <w:bottom w:w="0" w:type="dxa"/>
              <w:right w:w="108" w:type="dxa"/>
            </w:tcMar>
            <w:vAlign w:val="bottom"/>
          </w:tcPr>
          <w:p w14:paraId="5427FE12"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360" w:type="pct"/>
            <w:noWrap/>
            <w:tcMar>
              <w:top w:w="0" w:type="dxa"/>
              <w:left w:w="108" w:type="dxa"/>
              <w:bottom w:w="0" w:type="dxa"/>
              <w:right w:w="108" w:type="dxa"/>
            </w:tcMar>
            <w:vAlign w:val="center"/>
          </w:tcPr>
          <w:p w14:paraId="1D4ACF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15,5</w:t>
            </w:r>
          </w:p>
        </w:tc>
        <w:tc>
          <w:tcPr>
            <w:tcW w:w="360" w:type="pct"/>
            <w:noWrap/>
            <w:tcMar>
              <w:top w:w="0" w:type="dxa"/>
              <w:left w:w="108" w:type="dxa"/>
              <w:bottom w:w="0" w:type="dxa"/>
              <w:right w:w="108" w:type="dxa"/>
            </w:tcMar>
            <w:vAlign w:val="center"/>
          </w:tcPr>
          <w:p w14:paraId="5A13E94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15,3</w:t>
            </w:r>
          </w:p>
        </w:tc>
        <w:tc>
          <w:tcPr>
            <w:tcW w:w="327" w:type="pct"/>
            <w:noWrap/>
            <w:tcMar>
              <w:top w:w="0" w:type="dxa"/>
              <w:left w:w="108" w:type="dxa"/>
              <w:bottom w:w="0" w:type="dxa"/>
              <w:right w:w="108" w:type="dxa"/>
            </w:tcMar>
            <w:vAlign w:val="center"/>
          </w:tcPr>
          <w:p w14:paraId="48EA47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14,4</w:t>
            </w:r>
          </w:p>
        </w:tc>
        <w:tc>
          <w:tcPr>
            <w:tcW w:w="371" w:type="pct"/>
            <w:noWrap/>
            <w:tcMar>
              <w:top w:w="0" w:type="dxa"/>
              <w:left w:w="108" w:type="dxa"/>
              <w:bottom w:w="0" w:type="dxa"/>
              <w:right w:w="108" w:type="dxa"/>
            </w:tcMar>
            <w:vAlign w:val="center"/>
          </w:tcPr>
          <w:p w14:paraId="5ECF789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w:t>
            </w:r>
          </w:p>
        </w:tc>
        <w:tc>
          <w:tcPr>
            <w:tcW w:w="309" w:type="pct"/>
            <w:noWrap/>
            <w:tcMar>
              <w:top w:w="0" w:type="dxa"/>
              <w:left w:w="108" w:type="dxa"/>
              <w:bottom w:w="0" w:type="dxa"/>
              <w:right w:w="108" w:type="dxa"/>
            </w:tcMar>
            <w:vAlign w:val="center"/>
          </w:tcPr>
          <w:p w14:paraId="58527C5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372" w:type="pct"/>
            <w:noWrap/>
            <w:tcMar>
              <w:top w:w="0" w:type="dxa"/>
              <w:left w:w="108" w:type="dxa"/>
              <w:bottom w:w="0" w:type="dxa"/>
              <w:right w:w="108" w:type="dxa"/>
            </w:tcMar>
            <w:vAlign w:val="center"/>
          </w:tcPr>
          <w:p w14:paraId="6F7911F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9,8</w:t>
            </w:r>
          </w:p>
        </w:tc>
        <w:tc>
          <w:tcPr>
            <w:tcW w:w="372" w:type="pct"/>
            <w:noWrap/>
            <w:tcMar>
              <w:top w:w="0" w:type="dxa"/>
              <w:left w:w="108" w:type="dxa"/>
              <w:bottom w:w="0" w:type="dxa"/>
              <w:right w:w="108" w:type="dxa"/>
            </w:tcMar>
            <w:vAlign w:val="center"/>
          </w:tcPr>
          <w:p w14:paraId="12B3DE7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p>
        </w:tc>
        <w:tc>
          <w:tcPr>
            <w:tcW w:w="309" w:type="pct"/>
            <w:noWrap/>
            <w:tcMar>
              <w:top w:w="0" w:type="dxa"/>
              <w:left w:w="108" w:type="dxa"/>
              <w:bottom w:w="0" w:type="dxa"/>
              <w:right w:w="108" w:type="dxa"/>
            </w:tcMar>
            <w:vAlign w:val="center"/>
          </w:tcPr>
          <w:p w14:paraId="196A670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298" w:type="pct"/>
            <w:vAlign w:val="center"/>
          </w:tcPr>
          <w:p w14:paraId="2200462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7F90E7C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7518259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151B5C49" w14:textId="77777777">
        <w:trPr>
          <w:trHeight w:val="300"/>
          <w:jc w:val="center"/>
        </w:trPr>
        <w:tc>
          <w:tcPr>
            <w:tcW w:w="1211" w:type="pct"/>
            <w:noWrap/>
            <w:tcMar>
              <w:top w:w="0" w:type="dxa"/>
              <w:left w:w="108" w:type="dxa"/>
              <w:bottom w:w="0" w:type="dxa"/>
              <w:right w:w="108" w:type="dxa"/>
            </w:tcMar>
            <w:vAlign w:val="bottom"/>
          </w:tcPr>
          <w:p w14:paraId="3F60A84A"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60" w:type="pct"/>
            <w:noWrap/>
            <w:tcMar>
              <w:top w:w="0" w:type="dxa"/>
              <w:left w:w="108" w:type="dxa"/>
              <w:bottom w:w="0" w:type="dxa"/>
              <w:right w:w="108" w:type="dxa"/>
            </w:tcMar>
            <w:vAlign w:val="center"/>
          </w:tcPr>
          <w:p w14:paraId="7A24FBF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w:t>
            </w:r>
          </w:p>
        </w:tc>
        <w:tc>
          <w:tcPr>
            <w:tcW w:w="360" w:type="pct"/>
            <w:noWrap/>
            <w:tcMar>
              <w:top w:w="0" w:type="dxa"/>
              <w:left w:w="108" w:type="dxa"/>
              <w:bottom w:w="0" w:type="dxa"/>
              <w:right w:w="108" w:type="dxa"/>
            </w:tcMar>
            <w:vAlign w:val="center"/>
          </w:tcPr>
          <w:p w14:paraId="77E23D5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327" w:type="pct"/>
            <w:noWrap/>
            <w:tcMar>
              <w:top w:w="0" w:type="dxa"/>
              <w:left w:w="108" w:type="dxa"/>
              <w:bottom w:w="0" w:type="dxa"/>
              <w:right w:w="108" w:type="dxa"/>
            </w:tcMar>
            <w:vAlign w:val="center"/>
          </w:tcPr>
          <w:p w14:paraId="3D57348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71" w:type="pct"/>
            <w:noWrap/>
            <w:tcMar>
              <w:top w:w="0" w:type="dxa"/>
              <w:left w:w="108" w:type="dxa"/>
              <w:bottom w:w="0" w:type="dxa"/>
              <w:right w:w="108" w:type="dxa"/>
            </w:tcMar>
            <w:vAlign w:val="center"/>
          </w:tcPr>
          <w:p w14:paraId="5585F7E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309" w:type="pct"/>
            <w:noWrap/>
            <w:tcMar>
              <w:top w:w="0" w:type="dxa"/>
              <w:left w:w="108" w:type="dxa"/>
              <w:bottom w:w="0" w:type="dxa"/>
              <w:right w:w="108" w:type="dxa"/>
            </w:tcMar>
            <w:vAlign w:val="center"/>
          </w:tcPr>
          <w:p w14:paraId="0F83435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w:t>
            </w:r>
          </w:p>
        </w:tc>
        <w:tc>
          <w:tcPr>
            <w:tcW w:w="372" w:type="pct"/>
            <w:noWrap/>
            <w:tcMar>
              <w:top w:w="0" w:type="dxa"/>
              <w:left w:w="108" w:type="dxa"/>
              <w:bottom w:w="0" w:type="dxa"/>
              <w:right w:w="108" w:type="dxa"/>
            </w:tcMar>
            <w:vAlign w:val="center"/>
          </w:tcPr>
          <w:p w14:paraId="39BC0B5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72" w:type="pct"/>
            <w:noWrap/>
            <w:tcMar>
              <w:top w:w="0" w:type="dxa"/>
              <w:left w:w="108" w:type="dxa"/>
              <w:bottom w:w="0" w:type="dxa"/>
              <w:right w:w="108" w:type="dxa"/>
            </w:tcMar>
            <w:vAlign w:val="center"/>
          </w:tcPr>
          <w:p w14:paraId="7E0C108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w:t>
            </w:r>
          </w:p>
        </w:tc>
        <w:tc>
          <w:tcPr>
            <w:tcW w:w="309" w:type="pct"/>
            <w:noWrap/>
            <w:tcMar>
              <w:top w:w="0" w:type="dxa"/>
              <w:left w:w="108" w:type="dxa"/>
              <w:bottom w:w="0" w:type="dxa"/>
              <w:right w:w="108" w:type="dxa"/>
            </w:tcMar>
            <w:vAlign w:val="center"/>
          </w:tcPr>
          <w:p w14:paraId="2FE2D18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w:t>
            </w:r>
          </w:p>
        </w:tc>
        <w:tc>
          <w:tcPr>
            <w:tcW w:w="298" w:type="pct"/>
            <w:vAlign w:val="center"/>
          </w:tcPr>
          <w:p w14:paraId="2B8DE53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13,9</w:t>
            </w:r>
          </w:p>
        </w:tc>
        <w:tc>
          <w:tcPr>
            <w:tcW w:w="356" w:type="pct"/>
            <w:vAlign w:val="center"/>
          </w:tcPr>
          <w:p w14:paraId="7D9F446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27,0</w:t>
            </w:r>
          </w:p>
        </w:tc>
        <w:tc>
          <w:tcPr>
            <w:tcW w:w="356" w:type="pct"/>
            <w:vAlign w:val="center"/>
          </w:tcPr>
          <w:p w14:paraId="620FD99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37F0552C" w14:textId="77777777">
        <w:trPr>
          <w:trHeight w:val="300"/>
          <w:jc w:val="center"/>
        </w:trPr>
        <w:tc>
          <w:tcPr>
            <w:tcW w:w="1211" w:type="pct"/>
            <w:noWrap/>
            <w:tcMar>
              <w:top w:w="0" w:type="dxa"/>
              <w:left w:w="108" w:type="dxa"/>
              <w:bottom w:w="0" w:type="dxa"/>
              <w:right w:w="108" w:type="dxa"/>
            </w:tcMar>
            <w:vAlign w:val="bottom"/>
          </w:tcPr>
          <w:p w14:paraId="55B01B9C"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360" w:type="pct"/>
            <w:noWrap/>
            <w:tcMar>
              <w:top w:w="0" w:type="dxa"/>
              <w:left w:w="108" w:type="dxa"/>
              <w:bottom w:w="0" w:type="dxa"/>
              <w:right w:w="108" w:type="dxa"/>
            </w:tcMar>
            <w:vAlign w:val="center"/>
          </w:tcPr>
          <w:p w14:paraId="6020074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15,4</w:t>
            </w:r>
          </w:p>
        </w:tc>
        <w:tc>
          <w:tcPr>
            <w:tcW w:w="360" w:type="pct"/>
            <w:noWrap/>
            <w:tcMar>
              <w:top w:w="0" w:type="dxa"/>
              <w:left w:w="108" w:type="dxa"/>
              <w:bottom w:w="0" w:type="dxa"/>
              <w:right w:w="108" w:type="dxa"/>
            </w:tcMar>
            <w:vAlign w:val="center"/>
          </w:tcPr>
          <w:p w14:paraId="47C37C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w:t>
            </w:r>
          </w:p>
        </w:tc>
        <w:tc>
          <w:tcPr>
            <w:tcW w:w="327" w:type="pct"/>
            <w:noWrap/>
            <w:tcMar>
              <w:top w:w="0" w:type="dxa"/>
              <w:left w:w="108" w:type="dxa"/>
              <w:bottom w:w="0" w:type="dxa"/>
              <w:right w:w="108" w:type="dxa"/>
            </w:tcMar>
            <w:vAlign w:val="center"/>
          </w:tcPr>
          <w:p w14:paraId="317E530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10,9</w:t>
            </w:r>
          </w:p>
        </w:tc>
        <w:tc>
          <w:tcPr>
            <w:tcW w:w="371" w:type="pct"/>
            <w:noWrap/>
            <w:tcMar>
              <w:top w:w="0" w:type="dxa"/>
              <w:left w:w="108" w:type="dxa"/>
              <w:bottom w:w="0" w:type="dxa"/>
              <w:right w:w="108" w:type="dxa"/>
            </w:tcMar>
            <w:vAlign w:val="center"/>
          </w:tcPr>
          <w:p w14:paraId="56435D1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10,3</w:t>
            </w:r>
          </w:p>
        </w:tc>
        <w:tc>
          <w:tcPr>
            <w:tcW w:w="309" w:type="pct"/>
            <w:noWrap/>
            <w:tcMar>
              <w:top w:w="0" w:type="dxa"/>
              <w:left w:w="108" w:type="dxa"/>
              <w:bottom w:w="0" w:type="dxa"/>
              <w:right w:w="108" w:type="dxa"/>
            </w:tcMar>
            <w:vAlign w:val="center"/>
          </w:tcPr>
          <w:p w14:paraId="71568A9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72" w:type="pct"/>
            <w:noWrap/>
            <w:tcMar>
              <w:top w:w="0" w:type="dxa"/>
              <w:left w:w="108" w:type="dxa"/>
              <w:bottom w:w="0" w:type="dxa"/>
              <w:right w:w="108" w:type="dxa"/>
            </w:tcMar>
            <w:vAlign w:val="center"/>
          </w:tcPr>
          <w:p w14:paraId="200F201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9,9</w:t>
            </w:r>
          </w:p>
        </w:tc>
        <w:tc>
          <w:tcPr>
            <w:tcW w:w="372" w:type="pct"/>
            <w:noWrap/>
            <w:tcMar>
              <w:top w:w="0" w:type="dxa"/>
              <w:left w:w="108" w:type="dxa"/>
              <w:bottom w:w="0" w:type="dxa"/>
              <w:right w:w="108" w:type="dxa"/>
            </w:tcMar>
            <w:vAlign w:val="center"/>
          </w:tcPr>
          <w:p w14:paraId="7F4EE16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309" w:type="pct"/>
            <w:noWrap/>
            <w:tcMar>
              <w:top w:w="0" w:type="dxa"/>
              <w:left w:w="108" w:type="dxa"/>
              <w:bottom w:w="0" w:type="dxa"/>
              <w:right w:w="108" w:type="dxa"/>
            </w:tcMar>
            <w:vAlign w:val="center"/>
          </w:tcPr>
          <w:p w14:paraId="102A1E7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w:t>
            </w:r>
          </w:p>
        </w:tc>
        <w:tc>
          <w:tcPr>
            <w:tcW w:w="298" w:type="pct"/>
            <w:vAlign w:val="center"/>
          </w:tcPr>
          <w:p w14:paraId="3ADF5A0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32,6</w:t>
            </w:r>
          </w:p>
        </w:tc>
        <w:tc>
          <w:tcPr>
            <w:tcW w:w="356" w:type="pct"/>
            <w:vAlign w:val="center"/>
          </w:tcPr>
          <w:p w14:paraId="258D8B1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w:t>
            </w:r>
          </w:p>
        </w:tc>
        <w:tc>
          <w:tcPr>
            <w:tcW w:w="356" w:type="pct"/>
            <w:vAlign w:val="center"/>
          </w:tcPr>
          <w:p w14:paraId="421EF02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16,3</w:t>
            </w:r>
          </w:p>
        </w:tc>
      </w:tr>
      <w:tr w:rsidR="00EE0731" w14:paraId="51BEE92D" w14:textId="77777777">
        <w:trPr>
          <w:trHeight w:val="300"/>
          <w:jc w:val="center"/>
        </w:trPr>
        <w:tc>
          <w:tcPr>
            <w:tcW w:w="1211" w:type="pct"/>
            <w:noWrap/>
            <w:tcMar>
              <w:top w:w="0" w:type="dxa"/>
              <w:left w:w="108" w:type="dxa"/>
              <w:bottom w:w="0" w:type="dxa"/>
              <w:right w:w="108" w:type="dxa"/>
            </w:tcMar>
            <w:vAlign w:val="bottom"/>
          </w:tcPr>
          <w:p w14:paraId="1A0051A1"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360" w:type="pct"/>
            <w:noWrap/>
            <w:tcMar>
              <w:top w:w="0" w:type="dxa"/>
              <w:left w:w="108" w:type="dxa"/>
              <w:bottom w:w="0" w:type="dxa"/>
              <w:right w:w="108" w:type="dxa"/>
            </w:tcMar>
            <w:vAlign w:val="center"/>
          </w:tcPr>
          <w:p w14:paraId="19483C6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18,2</w:t>
            </w:r>
          </w:p>
        </w:tc>
        <w:tc>
          <w:tcPr>
            <w:tcW w:w="360" w:type="pct"/>
            <w:noWrap/>
            <w:tcMar>
              <w:top w:w="0" w:type="dxa"/>
              <w:left w:w="108" w:type="dxa"/>
              <w:bottom w:w="0" w:type="dxa"/>
              <w:right w:w="108" w:type="dxa"/>
            </w:tcMar>
            <w:vAlign w:val="center"/>
          </w:tcPr>
          <w:p w14:paraId="0341BD4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17,4</w:t>
            </w:r>
          </w:p>
        </w:tc>
        <w:tc>
          <w:tcPr>
            <w:tcW w:w="327" w:type="pct"/>
            <w:noWrap/>
            <w:tcMar>
              <w:top w:w="0" w:type="dxa"/>
              <w:left w:w="108" w:type="dxa"/>
              <w:bottom w:w="0" w:type="dxa"/>
              <w:right w:w="108" w:type="dxa"/>
            </w:tcMar>
            <w:vAlign w:val="center"/>
          </w:tcPr>
          <w:p w14:paraId="0C07AE7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17,9</w:t>
            </w:r>
          </w:p>
        </w:tc>
        <w:tc>
          <w:tcPr>
            <w:tcW w:w="371" w:type="pct"/>
            <w:noWrap/>
            <w:tcMar>
              <w:top w:w="0" w:type="dxa"/>
              <w:left w:w="108" w:type="dxa"/>
              <w:bottom w:w="0" w:type="dxa"/>
              <w:right w:w="108" w:type="dxa"/>
            </w:tcMar>
            <w:vAlign w:val="center"/>
          </w:tcPr>
          <w:p w14:paraId="1DBD5C0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10,2</w:t>
            </w:r>
          </w:p>
        </w:tc>
        <w:tc>
          <w:tcPr>
            <w:tcW w:w="309" w:type="pct"/>
            <w:noWrap/>
            <w:tcMar>
              <w:top w:w="0" w:type="dxa"/>
              <w:left w:w="108" w:type="dxa"/>
              <w:bottom w:w="0" w:type="dxa"/>
              <w:right w:w="108" w:type="dxa"/>
            </w:tcMar>
            <w:vAlign w:val="center"/>
          </w:tcPr>
          <w:p w14:paraId="04817ED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w:t>
            </w:r>
          </w:p>
        </w:tc>
        <w:tc>
          <w:tcPr>
            <w:tcW w:w="372" w:type="pct"/>
            <w:noWrap/>
            <w:tcMar>
              <w:top w:w="0" w:type="dxa"/>
              <w:left w:w="108" w:type="dxa"/>
              <w:bottom w:w="0" w:type="dxa"/>
              <w:right w:w="108" w:type="dxa"/>
            </w:tcMar>
            <w:vAlign w:val="center"/>
          </w:tcPr>
          <w:p w14:paraId="76EBA8B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372" w:type="pct"/>
            <w:noWrap/>
            <w:tcMar>
              <w:top w:w="0" w:type="dxa"/>
              <w:left w:w="108" w:type="dxa"/>
              <w:bottom w:w="0" w:type="dxa"/>
              <w:right w:w="108" w:type="dxa"/>
            </w:tcMar>
            <w:vAlign w:val="center"/>
          </w:tcPr>
          <w:p w14:paraId="49B3D2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309" w:type="pct"/>
            <w:noWrap/>
            <w:tcMar>
              <w:top w:w="0" w:type="dxa"/>
              <w:left w:w="108" w:type="dxa"/>
              <w:bottom w:w="0" w:type="dxa"/>
              <w:right w:w="108" w:type="dxa"/>
            </w:tcMar>
            <w:vAlign w:val="center"/>
          </w:tcPr>
          <w:p w14:paraId="1290F7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5,9</w:t>
            </w:r>
          </w:p>
        </w:tc>
        <w:tc>
          <w:tcPr>
            <w:tcW w:w="298" w:type="pct"/>
            <w:vAlign w:val="center"/>
          </w:tcPr>
          <w:p w14:paraId="5E816B6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2602C01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528EF7A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30,8</w:t>
            </w:r>
          </w:p>
        </w:tc>
      </w:tr>
      <w:tr w:rsidR="00EE0731" w14:paraId="60ED72E4" w14:textId="77777777">
        <w:trPr>
          <w:trHeight w:val="300"/>
          <w:jc w:val="center"/>
        </w:trPr>
        <w:tc>
          <w:tcPr>
            <w:tcW w:w="1211" w:type="pct"/>
            <w:noWrap/>
            <w:tcMar>
              <w:top w:w="0" w:type="dxa"/>
              <w:left w:w="108" w:type="dxa"/>
              <w:bottom w:w="0" w:type="dxa"/>
              <w:right w:w="108" w:type="dxa"/>
            </w:tcMar>
            <w:vAlign w:val="bottom"/>
          </w:tcPr>
          <w:p w14:paraId="24044FB2"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360" w:type="pct"/>
            <w:noWrap/>
            <w:tcMar>
              <w:top w:w="0" w:type="dxa"/>
              <w:left w:w="108" w:type="dxa"/>
              <w:bottom w:w="0" w:type="dxa"/>
              <w:right w:w="108" w:type="dxa"/>
            </w:tcMar>
            <w:vAlign w:val="center"/>
          </w:tcPr>
          <w:p w14:paraId="54722C2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10,8</w:t>
            </w:r>
          </w:p>
        </w:tc>
        <w:tc>
          <w:tcPr>
            <w:tcW w:w="360" w:type="pct"/>
            <w:noWrap/>
            <w:tcMar>
              <w:top w:w="0" w:type="dxa"/>
              <w:left w:w="108" w:type="dxa"/>
              <w:bottom w:w="0" w:type="dxa"/>
              <w:right w:w="108" w:type="dxa"/>
            </w:tcMar>
            <w:vAlign w:val="center"/>
          </w:tcPr>
          <w:p w14:paraId="3B15328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27" w:type="pct"/>
            <w:noWrap/>
            <w:tcMar>
              <w:top w:w="0" w:type="dxa"/>
              <w:left w:w="108" w:type="dxa"/>
              <w:bottom w:w="0" w:type="dxa"/>
              <w:right w:w="108" w:type="dxa"/>
            </w:tcMar>
            <w:vAlign w:val="center"/>
          </w:tcPr>
          <w:p w14:paraId="37414F9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9,9</w:t>
            </w:r>
          </w:p>
        </w:tc>
        <w:tc>
          <w:tcPr>
            <w:tcW w:w="371" w:type="pct"/>
            <w:noWrap/>
            <w:tcMar>
              <w:top w:w="0" w:type="dxa"/>
              <w:left w:w="108" w:type="dxa"/>
              <w:bottom w:w="0" w:type="dxa"/>
              <w:right w:w="108" w:type="dxa"/>
            </w:tcMar>
            <w:vAlign w:val="center"/>
          </w:tcPr>
          <w:p w14:paraId="5F985F0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w:t>
            </w:r>
          </w:p>
        </w:tc>
        <w:tc>
          <w:tcPr>
            <w:tcW w:w="309" w:type="pct"/>
            <w:noWrap/>
            <w:tcMar>
              <w:top w:w="0" w:type="dxa"/>
              <w:left w:w="108" w:type="dxa"/>
              <w:bottom w:w="0" w:type="dxa"/>
              <w:right w:w="108" w:type="dxa"/>
            </w:tcMar>
            <w:vAlign w:val="center"/>
          </w:tcPr>
          <w:p w14:paraId="7382685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w:t>
            </w:r>
          </w:p>
        </w:tc>
        <w:tc>
          <w:tcPr>
            <w:tcW w:w="372" w:type="pct"/>
            <w:noWrap/>
            <w:tcMar>
              <w:top w:w="0" w:type="dxa"/>
              <w:left w:w="108" w:type="dxa"/>
              <w:bottom w:w="0" w:type="dxa"/>
              <w:right w:w="108" w:type="dxa"/>
            </w:tcMar>
            <w:vAlign w:val="center"/>
          </w:tcPr>
          <w:p w14:paraId="6CE968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6,1</w:t>
            </w:r>
          </w:p>
        </w:tc>
        <w:tc>
          <w:tcPr>
            <w:tcW w:w="372" w:type="pct"/>
            <w:noWrap/>
            <w:tcMar>
              <w:top w:w="0" w:type="dxa"/>
              <w:left w:w="108" w:type="dxa"/>
              <w:bottom w:w="0" w:type="dxa"/>
              <w:right w:w="108" w:type="dxa"/>
            </w:tcMar>
            <w:vAlign w:val="center"/>
          </w:tcPr>
          <w:p w14:paraId="514ADA5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6,8</w:t>
            </w:r>
          </w:p>
        </w:tc>
        <w:tc>
          <w:tcPr>
            <w:tcW w:w="309" w:type="pct"/>
            <w:noWrap/>
            <w:tcMar>
              <w:top w:w="0" w:type="dxa"/>
              <w:left w:w="108" w:type="dxa"/>
              <w:bottom w:w="0" w:type="dxa"/>
              <w:right w:w="108" w:type="dxa"/>
            </w:tcMar>
            <w:vAlign w:val="center"/>
          </w:tcPr>
          <w:p w14:paraId="3FA777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w:t>
            </w:r>
          </w:p>
        </w:tc>
        <w:tc>
          <w:tcPr>
            <w:tcW w:w="298" w:type="pct"/>
            <w:vAlign w:val="center"/>
          </w:tcPr>
          <w:p w14:paraId="16A9DE6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13,5</w:t>
            </w:r>
          </w:p>
        </w:tc>
        <w:tc>
          <w:tcPr>
            <w:tcW w:w="356" w:type="pct"/>
            <w:vAlign w:val="center"/>
          </w:tcPr>
          <w:p w14:paraId="0DC63DE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52,5</w:t>
            </w:r>
          </w:p>
        </w:tc>
        <w:tc>
          <w:tcPr>
            <w:tcW w:w="356" w:type="pct"/>
            <w:vAlign w:val="center"/>
          </w:tcPr>
          <w:p w14:paraId="0942C0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001E8D40" w14:textId="77777777">
        <w:trPr>
          <w:trHeight w:val="300"/>
          <w:jc w:val="center"/>
        </w:trPr>
        <w:tc>
          <w:tcPr>
            <w:tcW w:w="1211" w:type="pct"/>
            <w:noWrap/>
            <w:tcMar>
              <w:top w:w="0" w:type="dxa"/>
              <w:left w:w="108" w:type="dxa"/>
              <w:bottom w:w="0" w:type="dxa"/>
              <w:right w:w="108" w:type="dxa"/>
            </w:tcMar>
            <w:vAlign w:val="bottom"/>
          </w:tcPr>
          <w:p w14:paraId="105D6CCC"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360" w:type="pct"/>
            <w:noWrap/>
            <w:tcMar>
              <w:top w:w="0" w:type="dxa"/>
              <w:left w:w="108" w:type="dxa"/>
              <w:bottom w:w="0" w:type="dxa"/>
              <w:right w:w="108" w:type="dxa"/>
            </w:tcMar>
            <w:vAlign w:val="center"/>
          </w:tcPr>
          <w:p w14:paraId="6B238B0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10,4</w:t>
            </w:r>
          </w:p>
        </w:tc>
        <w:tc>
          <w:tcPr>
            <w:tcW w:w="360" w:type="pct"/>
            <w:noWrap/>
            <w:tcMar>
              <w:top w:w="0" w:type="dxa"/>
              <w:left w:w="108" w:type="dxa"/>
              <w:bottom w:w="0" w:type="dxa"/>
              <w:right w:w="108" w:type="dxa"/>
            </w:tcMar>
            <w:vAlign w:val="center"/>
          </w:tcPr>
          <w:p w14:paraId="4D9958D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w:t>
            </w:r>
          </w:p>
        </w:tc>
        <w:tc>
          <w:tcPr>
            <w:tcW w:w="327" w:type="pct"/>
            <w:noWrap/>
            <w:tcMar>
              <w:top w:w="0" w:type="dxa"/>
              <w:left w:w="108" w:type="dxa"/>
              <w:bottom w:w="0" w:type="dxa"/>
              <w:right w:w="108" w:type="dxa"/>
            </w:tcMar>
            <w:vAlign w:val="center"/>
          </w:tcPr>
          <w:p w14:paraId="0EF327E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12,3</w:t>
            </w:r>
          </w:p>
        </w:tc>
        <w:tc>
          <w:tcPr>
            <w:tcW w:w="371" w:type="pct"/>
            <w:noWrap/>
            <w:tcMar>
              <w:top w:w="0" w:type="dxa"/>
              <w:left w:w="108" w:type="dxa"/>
              <w:bottom w:w="0" w:type="dxa"/>
              <w:right w:w="108" w:type="dxa"/>
            </w:tcMar>
            <w:vAlign w:val="center"/>
          </w:tcPr>
          <w:p w14:paraId="214D6D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w:t>
            </w:r>
          </w:p>
        </w:tc>
        <w:tc>
          <w:tcPr>
            <w:tcW w:w="309" w:type="pct"/>
            <w:noWrap/>
            <w:tcMar>
              <w:top w:w="0" w:type="dxa"/>
              <w:left w:w="108" w:type="dxa"/>
              <w:bottom w:w="0" w:type="dxa"/>
              <w:right w:w="108" w:type="dxa"/>
            </w:tcMar>
            <w:vAlign w:val="center"/>
          </w:tcPr>
          <w:p w14:paraId="325E74A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11,0</w:t>
            </w:r>
          </w:p>
        </w:tc>
        <w:tc>
          <w:tcPr>
            <w:tcW w:w="372" w:type="pct"/>
            <w:noWrap/>
            <w:tcMar>
              <w:top w:w="0" w:type="dxa"/>
              <w:left w:w="108" w:type="dxa"/>
              <w:bottom w:w="0" w:type="dxa"/>
              <w:right w:w="108" w:type="dxa"/>
            </w:tcMar>
            <w:vAlign w:val="center"/>
          </w:tcPr>
          <w:p w14:paraId="6CAE03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10,3</w:t>
            </w:r>
          </w:p>
        </w:tc>
        <w:tc>
          <w:tcPr>
            <w:tcW w:w="372" w:type="pct"/>
            <w:noWrap/>
            <w:tcMar>
              <w:top w:w="0" w:type="dxa"/>
              <w:left w:w="108" w:type="dxa"/>
              <w:bottom w:w="0" w:type="dxa"/>
              <w:right w:w="108" w:type="dxa"/>
            </w:tcMar>
            <w:vAlign w:val="center"/>
          </w:tcPr>
          <w:p w14:paraId="6AB9235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10,1</w:t>
            </w:r>
          </w:p>
        </w:tc>
        <w:tc>
          <w:tcPr>
            <w:tcW w:w="309" w:type="pct"/>
            <w:noWrap/>
            <w:tcMar>
              <w:top w:w="0" w:type="dxa"/>
              <w:left w:w="108" w:type="dxa"/>
              <w:bottom w:w="0" w:type="dxa"/>
              <w:right w:w="108" w:type="dxa"/>
            </w:tcMar>
            <w:vAlign w:val="center"/>
          </w:tcPr>
          <w:p w14:paraId="5B8E351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9,9</w:t>
            </w:r>
          </w:p>
        </w:tc>
        <w:tc>
          <w:tcPr>
            <w:tcW w:w="298" w:type="pct"/>
            <w:vAlign w:val="center"/>
          </w:tcPr>
          <w:p w14:paraId="7997CE2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23,5</w:t>
            </w:r>
          </w:p>
        </w:tc>
        <w:tc>
          <w:tcPr>
            <w:tcW w:w="356" w:type="pct"/>
            <w:vAlign w:val="center"/>
          </w:tcPr>
          <w:p w14:paraId="4FCCB8B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11,5</w:t>
            </w:r>
          </w:p>
        </w:tc>
        <w:tc>
          <w:tcPr>
            <w:tcW w:w="356" w:type="pct"/>
            <w:vAlign w:val="center"/>
          </w:tcPr>
          <w:p w14:paraId="7BD6F26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60A9728E" w14:textId="77777777">
        <w:trPr>
          <w:trHeight w:val="300"/>
          <w:jc w:val="center"/>
        </w:trPr>
        <w:tc>
          <w:tcPr>
            <w:tcW w:w="1211" w:type="pct"/>
            <w:noWrap/>
            <w:tcMar>
              <w:top w:w="0" w:type="dxa"/>
              <w:left w:w="108" w:type="dxa"/>
              <w:bottom w:w="0" w:type="dxa"/>
              <w:right w:w="108" w:type="dxa"/>
            </w:tcMar>
            <w:vAlign w:val="bottom"/>
          </w:tcPr>
          <w:p w14:paraId="2F1D8154"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360" w:type="pct"/>
            <w:noWrap/>
            <w:tcMar>
              <w:top w:w="0" w:type="dxa"/>
              <w:left w:w="108" w:type="dxa"/>
              <w:bottom w:w="0" w:type="dxa"/>
              <w:right w:w="108" w:type="dxa"/>
            </w:tcMar>
            <w:vAlign w:val="center"/>
          </w:tcPr>
          <w:p w14:paraId="19F74C6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w:t>
            </w:r>
          </w:p>
        </w:tc>
        <w:tc>
          <w:tcPr>
            <w:tcW w:w="360" w:type="pct"/>
            <w:noWrap/>
            <w:tcMar>
              <w:top w:w="0" w:type="dxa"/>
              <w:left w:w="108" w:type="dxa"/>
              <w:bottom w:w="0" w:type="dxa"/>
              <w:right w:w="108" w:type="dxa"/>
            </w:tcMar>
            <w:vAlign w:val="center"/>
          </w:tcPr>
          <w:p w14:paraId="3F3A1DC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w:t>
            </w:r>
          </w:p>
        </w:tc>
        <w:tc>
          <w:tcPr>
            <w:tcW w:w="327" w:type="pct"/>
            <w:noWrap/>
            <w:tcMar>
              <w:top w:w="0" w:type="dxa"/>
              <w:left w:w="108" w:type="dxa"/>
              <w:bottom w:w="0" w:type="dxa"/>
              <w:right w:w="108" w:type="dxa"/>
            </w:tcMar>
            <w:vAlign w:val="center"/>
          </w:tcPr>
          <w:p w14:paraId="3395FEE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4,7</w:t>
            </w:r>
          </w:p>
        </w:tc>
        <w:tc>
          <w:tcPr>
            <w:tcW w:w="371" w:type="pct"/>
            <w:noWrap/>
            <w:tcMar>
              <w:top w:w="0" w:type="dxa"/>
              <w:left w:w="108" w:type="dxa"/>
              <w:bottom w:w="0" w:type="dxa"/>
              <w:right w:w="108" w:type="dxa"/>
            </w:tcMar>
            <w:vAlign w:val="center"/>
          </w:tcPr>
          <w:p w14:paraId="1C612E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w:t>
            </w:r>
          </w:p>
        </w:tc>
        <w:tc>
          <w:tcPr>
            <w:tcW w:w="309" w:type="pct"/>
            <w:noWrap/>
            <w:tcMar>
              <w:top w:w="0" w:type="dxa"/>
              <w:left w:w="108" w:type="dxa"/>
              <w:bottom w:w="0" w:type="dxa"/>
              <w:right w:w="108" w:type="dxa"/>
            </w:tcMar>
            <w:vAlign w:val="center"/>
          </w:tcPr>
          <w:p w14:paraId="574B4A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w:t>
            </w:r>
          </w:p>
        </w:tc>
        <w:tc>
          <w:tcPr>
            <w:tcW w:w="372" w:type="pct"/>
            <w:noWrap/>
            <w:tcMar>
              <w:top w:w="0" w:type="dxa"/>
              <w:left w:w="108" w:type="dxa"/>
              <w:bottom w:w="0" w:type="dxa"/>
              <w:right w:w="108" w:type="dxa"/>
            </w:tcMar>
            <w:vAlign w:val="center"/>
          </w:tcPr>
          <w:p w14:paraId="7E67875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w:t>
            </w:r>
          </w:p>
        </w:tc>
        <w:tc>
          <w:tcPr>
            <w:tcW w:w="372" w:type="pct"/>
            <w:noWrap/>
            <w:tcMar>
              <w:top w:w="0" w:type="dxa"/>
              <w:left w:w="108" w:type="dxa"/>
              <w:bottom w:w="0" w:type="dxa"/>
              <w:right w:w="108" w:type="dxa"/>
            </w:tcMar>
            <w:vAlign w:val="center"/>
          </w:tcPr>
          <w:p w14:paraId="64BEF22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w:t>
            </w:r>
          </w:p>
        </w:tc>
        <w:tc>
          <w:tcPr>
            <w:tcW w:w="309" w:type="pct"/>
            <w:noWrap/>
            <w:tcMar>
              <w:top w:w="0" w:type="dxa"/>
              <w:left w:w="108" w:type="dxa"/>
              <w:bottom w:w="0" w:type="dxa"/>
              <w:right w:w="108" w:type="dxa"/>
            </w:tcMar>
            <w:vAlign w:val="center"/>
          </w:tcPr>
          <w:p w14:paraId="0C5CF08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4,9</w:t>
            </w:r>
          </w:p>
        </w:tc>
        <w:tc>
          <w:tcPr>
            <w:tcW w:w="298" w:type="pct"/>
            <w:vAlign w:val="center"/>
          </w:tcPr>
          <w:p w14:paraId="6484388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c>
          <w:tcPr>
            <w:tcW w:w="356" w:type="pct"/>
            <w:vAlign w:val="center"/>
          </w:tcPr>
          <w:p w14:paraId="3F79191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17,0</w:t>
            </w:r>
          </w:p>
        </w:tc>
        <w:tc>
          <w:tcPr>
            <w:tcW w:w="356" w:type="pct"/>
            <w:vAlign w:val="center"/>
          </w:tcPr>
          <w:p w14:paraId="23C53C5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w:t>
            </w:r>
          </w:p>
        </w:tc>
      </w:tr>
      <w:tr w:rsidR="00EE0731" w14:paraId="0A5BC567" w14:textId="77777777">
        <w:trPr>
          <w:trHeight w:val="300"/>
          <w:jc w:val="center"/>
        </w:trPr>
        <w:tc>
          <w:tcPr>
            <w:tcW w:w="1211" w:type="pct"/>
            <w:noWrap/>
            <w:tcMar>
              <w:top w:w="0" w:type="dxa"/>
              <w:left w:w="108" w:type="dxa"/>
              <w:bottom w:w="0" w:type="dxa"/>
              <w:right w:w="108" w:type="dxa"/>
            </w:tcMar>
            <w:vAlign w:val="bottom"/>
          </w:tcPr>
          <w:p w14:paraId="5F9CA952" w14:textId="77777777" w:rsidR="00EE0731" w:rsidRDefault="00A70F95">
            <w:pPr>
              <w:widowControl/>
              <w:spacing w:line="240" w:lineRule="auto"/>
              <w:rPr>
                <w:rFonts w:ascii="Times New Roman" w:hAnsi="Times New Roman" w:cs="Times New Roman"/>
                <w:bCs/>
                <w:color w:val="000000"/>
                <w:sz w:val="18"/>
                <w:szCs w:val="18"/>
              </w:rPr>
            </w:pPr>
            <w:r>
              <w:rPr>
                <w:rFonts w:ascii="Times New Roman" w:hAnsi="Times New Roman" w:cs="Times New Roman"/>
                <w:bCs/>
                <w:color w:val="000000"/>
                <w:sz w:val="18"/>
                <w:szCs w:val="18"/>
              </w:rPr>
              <w:t>«Г. Горно-Алтайск»</w:t>
            </w:r>
          </w:p>
        </w:tc>
        <w:tc>
          <w:tcPr>
            <w:tcW w:w="360" w:type="pct"/>
            <w:noWrap/>
            <w:tcMar>
              <w:top w:w="0" w:type="dxa"/>
              <w:left w:w="108" w:type="dxa"/>
              <w:bottom w:w="0" w:type="dxa"/>
              <w:right w:w="108" w:type="dxa"/>
            </w:tcMar>
            <w:vAlign w:val="center"/>
          </w:tcPr>
          <w:p w14:paraId="181892AC"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22,7</w:t>
            </w:r>
          </w:p>
        </w:tc>
        <w:tc>
          <w:tcPr>
            <w:tcW w:w="360" w:type="pct"/>
            <w:noWrap/>
            <w:tcMar>
              <w:top w:w="0" w:type="dxa"/>
              <w:left w:w="108" w:type="dxa"/>
              <w:bottom w:w="0" w:type="dxa"/>
              <w:right w:w="108" w:type="dxa"/>
            </w:tcMar>
            <w:vAlign w:val="center"/>
          </w:tcPr>
          <w:p w14:paraId="01BF88D6"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22,5</w:t>
            </w:r>
          </w:p>
        </w:tc>
        <w:tc>
          <w:tcPr>
            <w:tcW w:w="327" w:type="pct"/>
            <w:noWrap/>
            <w:tcMar>
              <w:top w:w="0" w:type="dxa"/>
              <w:left w:w="108" w:type="dxa"/>
              <w:bottom w:w="0" w:type="dxa"/>
              <w:right w:w="108" w:type="dxa"/>
            </w:tcMar>
            <w:vAlign w:val="center"/>
          </w:tcPr>
          <w:p w14:paraId="2BF11DA2"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21,9</w:t>
            </w:r>
          </w:p>
        </w:tc>
        <w:tc>
          <w:tcPr>
            <w:tcW w:w="371" w:type="pct"/>
            <w:noWrap/>
            <w:tcMar>
              <w:top w:w="0" w:type="dxa"/>
              <w:left w:w="108" w:type="dxa"/>
              <w:bottom w:w="0" w:type="dxa"/>
              <w:right w:w="108" w:type="dxa"/>
            </w:tcMar>
            <w:vAlign w:val="center"/>
          </w:tcPr>
          <w:p w14:paraId="5C0AA9EB"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21,9</w:t>
            </w:r>
          </w:p>
        </w:tc>
        <w:tc>
          <w:tcPr>
            <w:tcW w:w="309" w:type="pct"/>
            <w:noWrap/>
            <w:tcMar>
              <w:top w:w="0" w:type="dxa"/>
              <w:left w:w="108" w:type="dxa"/>
              <w:bottom w:w="0" w:type="dxa"/>
              <w:right w:w="108" w:type="dxa"/>
            </w:tcMar>
            <w:vAlign w:val="center"/>
          </w:tcPr>
          <w:p w14:paraId="20257397"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22,0</w:t>
            </w:r>
          </w:p>
        </w:tc>
        <w:tc>
          <w:tcPr>
            <w:tcW w:w="372" w:type="pct"/>
            <w:noWrap/>
            <w:tcMar>
              <w:top w:w="0" w:type="dxa"/>
              <w:left w:w="108" w:type="dxa"/>
              <w:bottom w:w="0" w:type="dxa"/>
              <w:right w:w="108" w:type="dxa"/>
            </w:tcMar>
            <w:vAlign w:val="center"/>
          </w:tcPr>
          <w:p w14:paraId="57D02BD0"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27,8</w:t>
            </w:r>
          </w:p>
        </w:tc>
        <w:tc>
          <w:tcPr>
            <w:tcW w:w="372" w:type="pct"/>
            <w:noWrap/>
            <w:tcMar>
              <w:top w:w="0" w:type="dxa"/>
              <w:left w:w="108" w:type="dxa"/>
              <w:bottom w:w="0" w:type="dxa"/>
              <w:right w:w="108" w:type="dxa"/>
            </w:tcMar>
            <w:vAlign w:val="center"/>
          </w:tcPr>
          <w:p w14:paraId="682DC119"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27,2</w:t>
            </w:r>
          </w:p>
        </w:tc>
        <w:tc>
          <w:tcPr>
            <w:tcW w:w="309" w:type="pct"/>
            <w:noWrap/>
            <w:tcMar>
              <w:top w:w="0" w:type="dxa"/>
              <w:left w:w="108" w:type="dxa"/>
              <w:bottom w:w="0" w:type="dxa"/>
              <w:right w:w="108" w:type="dxa"/>
            </w:tcMar>
            <w:vAlign w:val="center"/>
          </w:tcPr>
          <w:p w14:paraId="3E55C38F"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25,1</w:t>
            </w:r>
          </w:p>
        </w:tc>
        <w:tc>
          <w:tcPr>
            <w:tcW w:w="298" w:type="pct"/>
            <w:vAlign w:val="center"/>
          </w:tcPr>
          <w:p w14:paraId="7B3C18DE"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2,7</w:t>
            </w:r>
          </w:p>
        </w:tc>
        <w:tc>
          <w:tcPr>
            <w:tcW w:w="356" w:type="pct"/>
            <w:vAlign w:val="center"/>
          </w:tcPr>
          <w:p w14:paraId="4B92E745"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bCs/>
                <w:color w:val="000000"/>
                <w:sz w:val="18"/>
                <w:szCs w:val="18"/>
              </w:rPr>
              <w:t>2,6</w:t>
            </w:r>
          </w:p>
        </w:tc>
        <w:tc>
          <w:tcPr>
            <w:tcW w:w="356" w:type="pct"/>
            <w:vAlign w:val="center"/>
          </w:tcPr>
          <w:p w14:paraId="5DBF2E30" w14:textId="77777777" w:rsidR="00EE0731" w:rsidRDefault="00A70F95">
            <w:pPr>
              <w:widowControl/>
              <w:spacing w:line="240" w:lineRule="auto"/>
              <w:jc w:val="center"/>
              <w:rPr>
                <w:rFonts w:ascii="Times New Roman" w:hAnsi="Times New Roman" w:cs="Times New Roman"/>
                <w:bCs/>
                <w:color w:val="000000"/>
                <w:sz w:val="18"/>
                <w:szCs w:val="18"/>
              </w:rPr>
            </w:pPr>
            <w:r>
              <w:rPr>
                <w:rFonts w:ascii="Times New Roman" w:hAnsi="Times New Roman" w:cs="Times New Roman"/>
                <w:color w:val="000000"/>
                <w:sz w:val="18"/>
                <w:szCs w:val="18"/>
              </w:rPr>
              <w:t>5,2</w:t>
            </w:r>
          </w:p>
        </w:tc>
      </w:tr>
      <w:tr w:rsidR="00EE0731" w14:paraId="7B187DB5" w14:textId="77777777">
        <w:trPr>
          <w:trHeight w:val="315"/>
          <w:jc w:val="center"/>
        </w:trPr>
        <w:tc>
          <w:tcPr>
            <w:tcW w:w="1211" w:type="pct"/>
            <w:noWrap/>
            <w:tcMar>
              <w:top w:w="0" w:type="dxa"/>
              <w:left w:w="108" w:type="dxa"/>
              <w:bottom w:w="0" w:type="dxa"/>
              <w:right w:w="108" w:type="dxa"/>
            </w:tcMar>
            <w:vAlign w:val="bottom"/>
          </w:tcPr>
          <w:p w14:paraId="7DB0AB59" w14:textId="77777777" w:rsidR="00EE0731" w:rsidRDefault="00A70F95">
            <w:pPr>
              <w:widowControl/>
              <w:spacing w:line="240" w:lineRule="auto"/>
              <w:rPr>
                <w:rFonts w:ascii="Times New Roman" w:hAnsi="Times New Roman" w:cs="Times New Roman"/>
                <w:b/>
                <w:color w:val="000000"/>
                <w:sz w:val="18"/>
                <w:szCs w:val="18"/>
              </w:rPr>
            </w:pPr>
            <w:r>
              <w:rPr>
                <w:rFonts w:ascii="Times New Roman" w:hAnsi="Times New Roman" w:cs="Times New Roman"/>
                <w:b/>
                <w:color w:val="000000"/>
                <w:sz w:val="18"/>
                <w:szCs w:val="18"/>
              </w:rPr>
              <w:t>Республика Алтай</w:t>
            </w:r>
          </w:p>
        </w:tc>
        <w:tc>
          <w:tcPr>
            <w:tcW w:w="360" w:type="pct"/>
            <w:noWrap/>
            <w:tcMar>
              <w:top w:w="0" w:type="dxa"/>
              <w:left w:w="108" w:type="dxa"/>
              <w:bottom w:w="0" w:type="dxa"/>
              <w:right w:w="108" w:type="dxa"/>
            </w:tcMar>
            <w:vAlign w:val="center"/>
          </w:tcPr>
          <w:p w14:paraId="7DAA789A"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15,5</w:t>
            </w:r>
          </w:p>
        </w:tc>
        <w:tc>
          <w:tcPr>
            <w:tcW w:w="360" w:type="pct"/>
            <w:noWrap/>
            <w:tcMar>
              <w:top w:w="0" w:type="dxa"/>
              <w:left w:w="108" w:type="dxa"/>
              <w:bottom w:w="0" w:type="dxa"/>
              <w:right w:w="108" w:type="dxa"/>
            </w:tcMar>
            <w:vAlign w:val="center"/>
          </w:tcPr>
          <w:p w14:paraId="0FE1B524"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15,9</w:t>
            </w:r>
          </w:p>
        </w:tc>
        <w:tc>
          <w:tcPr>
            <w:tcW w:w="327" w:type="pct"/>
            <w:noWrap/>
            <w:tcMar>
              <w:top w:w="0" w:type="dxa"/>
              <w:left w:w="108" w:type="dxa"/>
              <w:bottom w:w="0" w:type="dxa"/>
              <w:right w:w="108" w:type="dxa"/>
            </w:tcMar>
            <w:vAlign w:val="center"/>
          </w:tcPr>
          <w:p w14:paraId="60EEF008"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13,7</w:t>
            </w:r>
          </w:p>
        </w:tc>
        <w:tc>
          <w:tcPr>
            <w:tcW w:w="371" w:type="pct"/>
            <w:noWrap/>
            <w:tcMar>
              <w:top w:w="0" w:type="dxa"/>
              <w:left w:w="108" w:type="dxa"/>
              <w:bottom w:w="0" w:type="dxa"/>
              <w:right w:w="108" w:type="dxa"/>
            </w:tcMar>
            <w:vAlign w:val="center"/>
          </w:tcPr>
          <w:p w14:paraId="497B477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13,0</w:t>
            </w:r>
          </w:p>
        </w:tc>
        <w:tc>
          <w:tcPr>
            <w:tcW w:w="309" w:type="pct"/>
            <w:noWrap/>
            <w:tcMar>
              <w:top w:w="0" w:type="dxa"/>
              <w:left w:w="108" w:type="dxa"/>
              <w:bottom w:w="0" w:type="dxa"/>
              <w:right w:w="108" w:type="dxa"/>
            </w:tcMar>
            <w:vAlign w:val="center"/>
          </w:tcPr>
          <w:p w14:paraId="19714A91"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12,5</w:t>
            </w:r>
          </w:p>
        </w:tc>
        <w:tc>
          <w:tcPr>
            <w:tcW w:w="372" w:type="pct"/>
            <w:noWrap/>
            <w:tcMar>
              <w:top w:w="0" w:type="dxa"/>
              <w:left w:w="108" w:type="dxa"/>
              <w:bottom w:w="0" w:type="dxa"/>
              <w:right w:w="108" w:type="dxa"/>
            </w:tcMar>
            <w:vAlign w:val="center"/>
          </w:tcPr>
          <w:p w14:paraId="2A466835"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10,9</w:t>
            </w:r>
          </w:p>
        </w:tc>
        <w:tc>
          <w:tcPr>
            <w:tcW w:w="372" w:type="pct"/>
            <w:noWrap/>
            <w:tcMar>
              <w:top w:w="0" w:type="dxa"/>
              <w:left w:w="108" w:type="dxa"/>
              <w:bottom w:w="0" w:type="dxa"/>
              <w:right w:w="108" w:type="dxa"/>
            </w:tcMar>
            <w:vAlign w:val="center"/>
          </w:tcPr>
          <w:p w14:paraId="6A187053"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10,8</w:t>
            </w:r>
          </w:p>
        </w:tc>
        <w:tc>
          <w:tcPr>
            <w:tcW w:w="309" w:type="pct"/>
            <w:noWrap/>
            <w:tcMar>
              <w:top w:w="0" w:type="dxa"/>
              <w:left w:w="108" w:type="dxa"/>
              <w:bottom w:w="0" w:type="dxa"/>
              <w:right w:w="108" w:type="dxa"/>
            </w:tcMar>
            <w:vAlign w:val="center"/>
          </w:tcPr>
          <w:p w14:paraId="469A0D66"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10,2</w:t>
            </w:r>
          </w:p>
        </w:tc>
        <w:tc>
          <w:tcPr>
            <w:tcW w:w="298" w:type="pct"/>
            <w:vAlign w:val="center"/>
          </w:tcPr>
          <w:p w14:paraId="1F00D574"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6,7</w:t>
            </w:r>
          </w:p>
        </w:tc>
        <w:tc>
          <w:tcPr>
            <w:tcW w:w="356" w:type="pct"/>
            <w:vAlign w:val="center"/>
          </w:tcPr>
          <w:p w14:paraId="7E097CFB"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9,8</w:t>
            </w:r>
          </w:p>
        </w:tc>
        <w:tc>
          <w:tcPr>
            <w:tcW w:w="356" w:type="pct"/>
            <w:vAlign w:val="center"/>
          </w:tcPr>
          <w:p w14:paraId="4D0CB214" w14:textId="77777777" w:rsidR="00EE0731" w:rsidRDefault="00A70F95">
            <w:pPr>
              <w:widowControl/>
              <w:spacing w:line="240" w:lineRule="auto"/>
              <w:jc w:val="center"/>
              <w:rPr>
                <w:rFonts w:ascii="Times New Roman" w:hAnsi="Times New Roman" w:cs="Times New Roman"/>
                <w:b/>
                <w:color w:val="000000"/>
                <w:sz w:val="18"/>
                <w:szCs w:val="18"/>
              </w:rPr>
            </w:pPr>
            <w:r>
              <w:rPr>
                <w:rFonts w:ascii="Times New Roman" w:hAnsi="Times New Roman" w:cs="Times New Roman"/>
                <w:b/>
                <w:bCs/>
                <w:color w:val="000000"/>
                <w:sz w:val="18"/>
                <w:szCs w:val="18"/>
              </w:rPr>
              <w:t>6,9</w:t>
            </w:r>
          </w:p>
        </w:tc>
      </w:tr>
    </w:tbl>
    <w:p w14:paraId="759B7DCA" w14:textId="77777777" w:rsidR="00EE0731" w:rsidRDefault="00EE0731">
      <w:pPr>
        <w:spacing w:line="240" w:lineRule="auto"/>
        <w:jc w:val="center"/>
        <w:rPr>
          <w:rFonts w:ascii="Times New Roman" w:hAnsi="Times New Roman" w:cs="Times New Roman"/>
          <w:sz w:val="28"/>
          <w:szCs w:val="28"/>
        </w:rPr>
      </w:pPr>
    </w:p>
    <w:p w14:paraId="6935A418" w14:textId="77777777" w:rsidR="00EE0731" w:rsidRDefault="00A70F95">
      <w:pPr>
        <w:widowControl/>
        <w:spacing w:line="240" w:lineRule="auto"/>
        <w:ind w:firstLine="720"/>
        <w:rPr>
          <w:rFonts w:ascii="Times New Roman" w:hAnsi="Times New Roman" w:cs="Times New Roman"/>
        </w:rPr>
      </w:pPr>
      <w:r>
        <w:rPr>
          <w:rFonts w:ascii="Times New Roman" w:hAnsi="Times New Roman" w:cs="Times New Roman"/>
          <w:sz w:val="28"/>
          <w:szCs w:val="28"/>
        </w:rPr>
        <w:t>Структура смертности от ЗНО различных половозрастных групп в разрезе локализаций представлена в таблице 24.</w:t>
      </w:r>
    </w:p>
    <w:p w14:paraId="49E51458" w14:textId="77777777" w:rsidR="00EE0731" w:rsidRDefault="00EE0731">
      <w:pPr>
        <w:spacing w:line="240" w:lineRule="auto"/>
        <w:jc w:val="center"/>
        <w:rPr>
          <w:rFonts w:ascii="Times New Roman" w:hAnsi="Times New Roman" w:cs="Times New Roman"/>
          <w:sz w:val="28"/>
          <w:szCs w:val="28"/>
        </w:rPr>
      </w:pPr>
    </w:p>
    <w:p w14:paraId="744A55D2"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24. Структура смертности от ЗНО различных половозрастных групп</w:t>
      </w:r>
    </w:p>
    <w:p w14:paraId="62CB6208"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в 2023 г. (по данным формы № 7)</w:t>
      </w:r>
    </w:p>
    <w:p w14:paraId="2F7CB9C7" w14:textId="77777777" w:rsidR="00EE0731" w:rsidRDefault="00EE0731">
      <w:pPr>
        <w:spacing w:line="240" w:lineRule="auto"/>
        <w:jc w:val="center"/>
        <w:rPr>
          <w:rFonts w:ascii="Times New Roman" w:hAnsi="Times New Roman" w:cs="Times New Roman"/>
          <w:sz w:val="28"/>
          <w:szCs w:val="28"/>
        </w:rPr>
      </w:pPr>
    </w:p>
    <w:tbl>
      <w:tblPr>
        <w:tblW w:w="5000" w:type="pct"/>
        <w:tblCellMar>
          <w:left w:w="10" w:type="dxa"/>
          <w:right w:w="10" w:type="dxa"/>
        </w:tblCellMar>
        <w:tblLook w:val="0000" w:firstRow="0" w:lastRow="0" w:firstColumn="0" w:lastColumn="0" w:noHBand="0" w:noVBand="0"/>
      </w:tblPr>
      <w:tblGrid>
        <w:gridCol w:w="1937"/>
        <w:gridCol w:w="2113"/>
        <w:gridCol w:w="2258"/>
        <w:gridCol w:w="3880"/>
      </w:tblGrid>
      <w:tr w:rsidR="00EE0731" w14:paraId="087EFA12"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FDE35" w14:textId="77777777" w:rsidR="00EE0731" w:rsidRDefault="00A70F95">
            <w:pPr>
              <w:pStyle w:val="Standard"/>
              <w:spacing w:line="240" w:lineRule="auto"/>
              <w:jc w:val="center"/>
              <w:rPr>
                <w:rFonts w:ascii="Times New Roman" w:hAnsi="Times New Roman" w:cs="Times New Roman"/>
                <w:b/>
              </w:rPr>
            </w:pPr>
            <w:r>
              <w:rPr>
                <w:rFonts w:ascii="Times New Roman" w:hAnsi="Times New Roman" w:cs="Times New Roman"/>
                <w:b/>
              </w:rPr>
              <w:t>пол</w:t>
            </w:r>
          </w:p>
        </w:tc>
        <w:tc>
          <w:tcPr>
            <w:tcW w:w="103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C8C11" w14:textId="77777777" w:rsidR="00EE0731" w:rsidRDefault="00A70F95">
            <w:pPr>
              <w:pStyle w:val="Standard"/>
              <w:spacing w:line="240" w:lineRule="auto"/>
              <w:jc w:val="center"/>
              <w:rPr>
                <w:rFonts w:ascii="Times New Roman" w:hAnsi="Times New Roman" w:cs="Times New Roman"/>
                <w:b/>
              </w:rPr>
            </w:pPr>
            <w:r>
              <w:rPr>
                <w:rFonts w:ascii="Times New Roman" w:hAnsi="Times New Roman" w:cs="Times New Roman"/>
                <w:b/>
              </w:rPr>
              <w:t>возраст</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648D5" w14:textId="77777777" w:rsidR="00EE0731" w:rsidRDefault="00A70F95">
            <w:pPr>
              <w:pStyle w:val="Standard"/>
              <w:spacing w:line="240" w:lineRule="auto"/>
              <w:jc w:val="center"/>
              <w:rPr>
                <w:rFonts w:ascii="Times New Roman" w:hAnsi="Times New Roman" w:cs="Times New Roman"/>
                <w:b/>
              </w:rPr>
            </w:pPr>
            <w:r>
              <w:rPr>
                <w:rFonts w:ascii="Times New Roman" w:hAnsi="Times New Roman" w:cs="Times New Roman"/>
                <w:b/>
              </w:rPr>
              <w:t>соотношение</w:t>
            </w:r>
          </w:p>
        </w:tc>
        <w:tc>
          <w:tcPr>
            <w:tcW w:w="1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24F95B" w14:textId="77777777" w:rsidR="00EE0731" w:rsidRDefault="00A70F95">
            <w:pPr>
              <w:pStyle w:val="Standard"/>
              <w:spacing w:line="240" w:lineRule="auto"/>
              <w:jc w:val="center"/>
              <w:rPr>
                <w:rFonts w:ascii="Times New Roman" w:hAnsi="Times New Roman" w:cs="Times New Roman"/>
                <w:b/>
              </w:rPr>
            </w:pPr>
            <w:r>
              <w:rPr>
                <w:rFonts w:ascii="Times New Roman" w:hAnsi="Times New Roman" w:cs="Times New Roman"/>
                <w:b/>
              </w:rPr>
              <w:t>Структура %</w:t>
            </w:r>
          </w:p>
        </w:tc>
      </w:tr>
      <w:tr w:rsidR="00EE0731" w14:paraId="18654BBD"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4C2822"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 xml:space="preserve">женщины </w:t>
            </w:r>
          </w:p>
        </w:tc>
        <w:tc>
          <w:tcPr>
            <w:tcW w:w="103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AC5E8B"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0-29 лет.</w:t>
            </w: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B3CB32"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33%</w:t>
            </w:r>
          </w:p>
        </w:tc>
        <w:tc>
          <w:tcPr>
            <w:tcW w:w="1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708B1" w14:textId="77777777" w:rsidR="00EE0731" w:rsidRDefault="00A70F95">
            <w:pPr>
              <w:widowControl/>
              <w:spacing w:line="240" w:lineRule="auto"/>
              <w:ind w:left="-188" w:firstLine="1275"/>
              <w:rPr>
                <w:rFonts w:ascii="Times New Roman" w:hAnsi="Times New Roman" w:cs="Times New Roman"/>
                <w:color w:val="000000"/>
                <w:sz w:val="20"/>
                <w:szCs w:val="20"/>
              </w:rPr>
            </w:pPr>
            <w:r>
              <w:rPr>
                <w:rFonts w:ascii="Times New Roman" w:hAnsi="Times New Roman" w:cs="Times New Roman"/>
                <w:color w:val="000000"/>
                <w:sz w:val="20"/>
                <w:szCs w:val="20"/>
              </w:rPr>
              <w:t>C16 - 100</w:t>
            </w:r>
          </w:p>
        </w:tc>
      </w:tr>
      <w:tr w:rsidR="00EE0731" w14:paraId="39B44469"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7588C"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мужчины</w:t>
            </w:r>
          </w:p>
        </w:tc>
        <w:tc>
          <w:tcPr>
            <w:tcW w:w="103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AC9FE3" w14:textId="77777777" w:rsidR="00EE0731" w:rsidRDefault="00EE0731">
            <w:pPr>
              <w:pStyle w:val="Standard"/>
              <w:spacing w:line="240" w:lineRule="auto"/>
              <w:jc w:val="center"/>
              <w:rPr>
                <w:rFonts w:ascii="Times New Roman" w:hAnsi="Times New Roman" w:cs="Times New Roman"/>
              </w:rPr>
            </w:pPr>
          </w:p>
        </w:tc>
        <w:tc>
          <w:tcPr>
            <w:tcW w:w="11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ECE0A"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67%</w:t>
            </w:r>
          </w:p>
        </w:tc>
        <w:tc>
          <w:tcPr>
            <w:tcW w:w="1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157965EE"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FB31D56"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C16 - 50</w:t>
                  </w:r>
                </w:p>
              </w:tc>
            </w:tr>
            <w:tr w:rsidR="00EE0731" w14:paraId="005ADFE6"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D480E56"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C41 - 50</w:t>
                  </w:r>
                </w:p>
              </w:tc>
            </w:tr>
          </w:tbl>
          <w:p w14:paraId="394C2856" w14:textId="77777777" w:rsidR="00EE0731" w:rsidRDefault="00EE0731">
            <w:pPr>
              <w:pStyle w:val="Standard"/>
              <w:spacing w:line="240" w:lineRule="auto"/>
              <w:ind w:left="379" w:firstLine="3"/>
              <w:jc w:val="center"/>
              <w:rPr>
                <w:rFonts w:ascii="Times New Roman" w:hAnsi="Times New Roman" w:cs="Times New Roman"/>
                <w:sz w:val="20"/>
                <w:szCs w:val="20"/>
              </w:rPr>
            </w:pPr>
          </w:p>
        </w:tc>
      </w:tr>
      <w:tr w:rsidR="00EE0731" w14:paraId="7CAAB3B5"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B137DA"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 xml:space="preserve">женщины </w:t>
            </w:r>
          </w:p>
        </w:tc>
        <w:tc>
          <w:tcPr>
            <w:tcW w:w="103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B87984"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30-39 лет.</w:t>
            </w:r>
          </w:p>
        </w:tc>
        <w:tc>
          <w:tcPr>
            <w:tcW w:w="1108" w:type="pct"/>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501A9631"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57%</w:t>
            </w:r>
          </w:p>
        </w:tc>
        <w:tc>
          <w:tcPr>
            <w:tcW w:w="1904"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624A822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700BC7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C10 - 25</w:t>
                  </w:r>
                </w:p>
              </w:tc>
            </w:tr>
            <w:tr w:rsidR="00EE0731" w14:paraId="4A8E5C7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F6F43F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C25 - 50</w:t>
                  </w:r>
                </w:p>
              </w:tc>
            </w:tr>
            <w:tr w:rsidR="00EE0731" w14:paraId="5BC1B0D5"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27E8BB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C50 - 25</w:t>
                  </w:r>
                </w:p>
              </w:tc>
            </w:tr>
          </w:tbl>
          <w:p w14:paraId="30A9C9AD"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6DCFFEAB"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19FF"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мужчины</w:t>
            </w:r>
          </w:p>
        </w:tc>
        <w:tc>
          <w:tcPr>
            <w:tcW w:w="103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9B0D33" w14:textId="77777777" w:rsidR="00EE0731" w:rsidRDefault="00EE0731">
            <w:pPr>
              <w:pStyle w:val="Standard"/>
              <w:spacing w:line="240" w:lineRule="auto"/>
              <w:jc w:val="center"/>
              <w:rPr>
                <w:rFonts w:ascii="Times New Roman" w:hAnsi="Times New Roman" w:cs="Times New Roman"/>
              </w:rPr>
            </w:pPr>
          </w:p>
        </w:tc>
        <w:tc>
          <w:tcPr>
            <w:tcW w:w="1108" w:type="pct"/>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375634E5"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43%</w:t>
            </w:r>
          </w:p>
        </w:tc>
        <w:tc>
          <w:tcPr>
            <w:tcW w:w="1904" w:type="pct"/>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5D74C54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138071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C15 - 33,3</w:t>
                  </w:r>
                </w:p>
              </w:tc>
            </w:tr>
            <w:tr w:rsidR="00EE0731" w14:paraId="0E029CB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3C169B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C22 - 33,3</w:t>
                  </w:r>
                </w:p>
              </w:tc>
            </w:tr>
            <w:tr w:rsidR="00EE0731" w14:paraId="5679549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5436B5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C78 - 33,3</w:t>
                  </w:r>
                </w:p>
              </w:tc>
            </w:tr>
          </w:tbl>
          <w:p w14:paraId="07AF5EAE"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77200C93"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69CE92"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 xml:space="preserve">женщины </w:t>
            </w:r>
          </w:p>
        </w:tc>
        <w:tc>
          <w:tcPr>
            <w:tcW w:w="103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2698F8"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40-49 лет.</w:t>
            </w:r>
          </w:p>
        </w:tc>
        <w:tc>
          <w:tcPr>
            <w:tcW w:w="1108" w:type="pct"/>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58C74B71"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69%</w:t>
            </w:r>
          </w:p>
        </w:tc>
        <w:tc>
          <w:tcPr>
            <w:tcW w:w="1904"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2EC86DA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0A616D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C16 - 11,1</w:t>
                  </w:r>
                </w:p>
              </w:tc>
            </w:tr>
            <w:tr w:rsidR="00EE0731" w14:paraId="0425EB5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22CD2C"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C34 - 22,2</w:t>
                  </w:r>
                </w:p>
              </w:tc>
            </w:tr>
            <w:tr w:rsidR="00EE0731" w14:paraId="6C5198C6"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DC2916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C43 - 11,1</w:t>
                  </w:r>
                </w:p>
              </w:tc>
            </w:tr>
            <w:tr w:rsidR="00EE0731" w14:paraId="7F09CD9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15EDB2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C50 - 11,1</w:t>
                  </w:r>
                </w:p>
              </w:tc>
            </w:tr>
            <w:tr w:rsidR="00EE0731" w14:paraId="51C911F9"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622029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C53 - 11,1</w:t>
                  </w:r>
                </w:p>
              </w:tc>
            </w:tr>
            <w:tr w:rsidR="00EE0731" w14:paraId="46186EDC"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9C3581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C56 - 11,1</w:t>
                  </w:r>
                </w:p>
              </w:tc>
            </w:tr>
            <w:tr w:rsidR="00EE0731" w14:paraId="6B1CC250"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261C05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C92 - 11,1</w:t>
                  </w:r>
                </w:p>
              </w:tc>
            </w:tr>
            <w:tr w:rsidR="00EE0731" w14:paraId="395C767C"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95768C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C95 - 11,1</w:t>
                  </w:r>
                </w:p>
              </w:tc>
            </w:tr>
          </w:tbl>
          <w:p w14:paraId="2B3A501C"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31EC9966"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8F4B68"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мужчины</w:t>
            </w:r>
          </w:p>
        </w:tc>
        <w:tc>
          <w:tcPr>
            <w:tcW w:w="103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4C8CC1" w14:textId="77777777" w:rsidR="00EE0731" w:rsidRDefault="00EE0731">
            <w:pPr>
              <w:pStyle w:val="Standard"/>
              <w:spacing w:line="240" w:lineRule="auto"/>
              <w:jc w:val="center"/>
              <w:rPr>
                <w:rFonts w:ascii="Times New Roman" w:hAnsi="Times New Roman" w:cs="Times New Roman"/>
              </w:rPr>
            </w:pPr>
          </w:p>
        </w:tc>
        <w:tc>
          <w:tcPr>
            <w:tcW w:w="1108" w:type="pct"/>
            <w:tcBorders>
              <w:top w:val="single" w:sz="4"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52C095E3"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31%</w:t>
            </w:r>
          </w:p>
        </w:tc>
        <w:tc>
          <w:tcPr>
            <w:tcW w:w="1904" w:type="pct"/>
            <w:tcBorders>
              <w:top w:val="single" w:sz="4"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4568410E"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1431422"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C09 - 25</w:t>
                  </w:r>
                </w:p>
              </w:tc>
            </w:tr>
            <w:tr w:rsidR="00EE0731" w14:paraId="1E1A407F"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9494B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C34 - 25</w:t>
                  </w:r>
                </w:p>
              </w:tc>
            </w:tr>
            <w:tr w:rsidR="00EE0731" w14:paraId="6FF04034"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028FFF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C71 - 25</w:t>
                  </w:r>
                </w:p>
              </w:tc>
            </w:tr>
            <w:tr w:rsidR="00EE0731" w14:paraId="093DF981"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EDC01CD"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C88 - 25</w:t>
                  </w:r>
                </w:p>
              </w:tc>
            </w:tr>
            <w:tr w:rsidR="00EE0731" w14:paraId="033EA3B1"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999903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50-59 - 0</w:t>
                  </w:r>
                </w:p>
              </w:tc>
            </w:tr>
          </w:tbl>
          <w:p w14:paraId="151A6DA2"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0FD988E3"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C5BBB7" w14:textId="77777777" w:rsidR="00EE0731" w:rsidRDefault="00A70F95">
            <w:pPr>
              <w:pStyle w:val="Standard"/>
              <w:spacing w:line="240" w:lineRule="auto"/>
              <w:jc w:val="center"/>
              <w:rPr>
                <w:rFonts w:ascii="Times New Roman" w:hAnsi="Times New Roman" w:cs="Times New Roman"/>
                <w:lang w:val="en-US"/>
              </w:rPr>
            </w:pPr>
            <w:r>
              <w:rPr>
                <w:rFonts w:ascii="Times New Roman" w:hAnsi="Times New Roman" w:cs="Times New Roman"/>
              </w:rPr>
              <w:lastRenderedPageBreak/>
              <w:t xml:space="preserve">женщины </w:t>
            </w:r>
          </w:p>
        </w:tc>
        <w:tc>
          <w:tcPr>
            <w:tcW w:w="103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BF3745"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50-59 лет.</w:t>
            </w:r>
          </w:p>
        </w:tc>
        <w:tc>
          <w:tcPr>
            <w:tcW w:w="1108" w:type="pct"/>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4AB81919"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44%</w:t>
            </w:r>
          </w:p>
        </w:tc>
        <w:tc>
          <w:tcPr>
            <w:tcW w:w="1904"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23E77B7A"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3A7B56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C16 - 12,5</w:t>
                  </w:r>
                </w:p>
              </w:tc>
            </w:tr>
            <w:tr w:rsidR="00EE0731" w14:paraId="6BA7557C"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278B43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C17 - 4,2</w:t>
                  </w:r>
                </w:p>
              </w:tc>
            </w:tr>
            <w:tr w:rsidR="00EE0731" w14:paraId="1DAB8223"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D876146"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C18 - 8,3</w:t>
                  </w:r>
                </w:p>
              </w:tc>
            </w:tr>
            <w:tr w:rsidR="00EE0731" w14:paraId="07EDCE83"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AC4C0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C20 - 4,2</w:t>
                  </w:r>
                </w:p>
              </w:tc>
            </w:tr>
            <w:tr w:rsidR="00EE0731" w14:paraId="412486BC"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91837E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C22 - 4,2</w:t>
                  </w:r>
                </w:p>
              </w:tc>
            </w:tr>
            <w:tr w:rsidR="00EE0731" w14:paraId="2447ED9B"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151A58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C25 - 8,3</w:t>
                  </w:r>
                </w:p>
              </w:tc>
            </w:tr>
            <w:tr w:rsidR="00EE0731" w14:paraId="3B3900BF"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732AAC"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C50 - 20,8</w:t>
                  </w:r>
                </w:p>
              </w:tc>
            </w:tr>
            <w:tr w:rsidR="00EE0731" w14:paraId="33315686"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4DE676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C54 - 4,2</w:t>
                  </w:r>
                </w:p>
              </w:tc>
            </w:tr>
            <w:tr w:rsidR="00EE0731" w14:paraId="1F16597A"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6D11B7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C56 - 8,3</w:t>
                  </w:r>
                </w:p>
              </w:tc>
            </w:tr>
            <w:tr w:rsidR="00EE0731" w14:paraId="60B293F7"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773633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C71 - 8,3</w:t>
                  </w:r>
                </w:p>
              </w:tc>
            </w:tr>
            <w:tr w:rsidR="00EE0731" w14:paraId="56064177" w14:textId="77777777">
              <w:trPr>
                <w:trHeight w:val="315"/>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DE35A26"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C80 - 4,2</w:t>
                  </w:r>
                </w:p>
              </w:tc>
            </w:tr>
            <w:tr w:rsidR="00EE0731" w14:paraId="2B5FDCD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90A4E0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C83 - 4,2</w:t>
                  </w:r>
                </w:p>
              </w:tc>
            </w:tr>
            <w:tr w:rsidR="00EE0731" w14:paraId="2F64ED3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7A8522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C88 - 4,2</w:t>
                  </w:r>
                </w:p>
              </w:tc>
            </w:tr>
            <w:tr w:rsidR="00EE0731" w14:paraId="2C60653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DED86FD"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C95 - 4,2</w:t>
                  </w:r>
                </w:p>
              </w:tc>
            </w:tr>
          </w:tbl>
          <w:p w14:paraId="09189A06"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64CC275F"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65227D"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мужчины</w:t>
            </w:r>
          </w:p>
        </w:tc>
        <w:tc>
          <w:tcPr>
            <w:tcW w:w="103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8EDD3" w14:textId="77777777" w:rsidR="00EE0731" w:rsidRDefault="00EE0731">
            <w:pPr>
              <w:pStyle w:val="Standard"/>
              <w:spacing w:line="240" w:lineRule="auto"/>
              <w:jc w:val="center"/>
              <w:rPr>
                <w:rFonts w:ascii="Times New Roman" w:hAnsi="Times New Roman" w:cs="Times New Roman"/>
              </w:rPr>
            </w:pPr>
          </w:p>
        </w:tc>
        <w:tc>
          <w:tcPr>
            <w:tcW w:w="1108" w:type="pct"/>
            <w:tcBorders>
              <w:top w:val="single" w:sz="4"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1BF89E62"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56%</w:t>
            </w:r>
          </w:p>
        </w:tc>
        <w:tc>
          <w:tcPr>
            <w:tcW w:w="1904" w:type="pct"/>
            <w:tcBorders>
              <w:top w:val="single" w:sz="4"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69BCD3DE"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BE0CA4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C05 - 3,3</w:t>
                  </w:r>
                </w:p>
              </w:tc>
            </w:tr>
            <w:tr w:rsidR="00EE0731" w14:paraId="2EE9CC3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C18CFD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C16 - 13,3</w:t>
                  </w:r>
                </w:p>
              </w:tc>
            </w:tr>
            <w:tr w:rsidR="00EE0731" w14:paraId="561CFB06"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4CF9E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C18 - 6,7</w:t>
                  </w:r>
                </w:p>
              </w:tc>
            </w:tr>
            <w:tr w:rsidR="00EE0731" w14:paraId="4068A6D1"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0D6EDAC"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C19 - 6,7</w:t>
                  </w:r>
                </w:p>
              </w:tc>
            </w:tr>
            <w:tr w:rsidR="00EE0731" w14:paraId="36DD2B0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9D476C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C20 - 3,3</w:t>
                  </w:r>
                </w:p>
              </w:tc>
            </w:tr>
            <w:tr w:rsidR="00EE0731" w14:paraId="0F14345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DC95023"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C22 - 13,3</w:t>
                  </w:r>
                </w:p>
              </w:tc>
            </w:tr>
            <w:tr w:rsidR="00EE0731" w14:paraId="37BA2B3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527ECF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C25 - 3,3</w:t>
                  </w:r>
                </w:p>
              </w:tc>
            </w:tr>
            <w:tr w:rsidR="00EE0731" w14:paraId="457EA18F"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18263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C34 - 36,7</w:t>
                  </w:r>
                </w:p>
              </w:tc>
            </w:tr>
            <w:tr w:rsidR="00EE0731" w14:paraId="3B3E365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608D0C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C61 - 3,3</w:t>
                  </w:r>
                </w:p>
              </w:tc>
            </w:tr>
            <w:tr w:rsidR="00EE0731" w14:paraId="284703F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CB85FF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C64 - 6,7</w:t>
                  </w:r>
                </w:p>
              </w:tc>
            </w:tr>
            <w:tr w:rsidR="00EE0731" w14:paraId="4F344D0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770D8A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C67 - 3,3</w:t>
                  </w:r>
                </w:p>
              </w:tc>
            </w:tr>
            <w:tr w:rsidR="00EE0731" w14:paraId="562EBBA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47C78B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60-69 - 0</w:t>
                  </w:r>
                </w:p>
              </w:tc>
            </w:tr>
          </w:tbl>
          <w:p w14:paraId="59E2971D"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028571DD"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0F60AD"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 xml:space="preserve">женщины </w:t>
            </w:r>
          </w:p>
        </w:tc>
        <w:tc>
          <w:tcPr>
            <w:tcW w:w="103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FC754E"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60-69 лет</w:t>
            </w:r>
          </w:p>
        </w:tc>
        <w:tc>
          <w:tcPr>
            <w:tcW w:w="1108" w:type="pct"/>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372D34D6"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35%</w:t>
            </w:r>
          </w:p>
        </w:tc>
        <w:tc>
          <w:tcPr>
            <w:tcW w:w="1904"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21F6674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C50C73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C04 - 1,9</w:t>
                  </w:r>
                </w:p>
              </w:tc>
            </w:tr>
            <w:tr w:rsidR="00EE0731" w14:paraId="68599AC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4E5361D"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C16 - 9,6</w:t>
                  </w:r>
                </w:p>
              </w:tc>
            </w:tr>
            <w:tr w:rsidR="00EE0731" w14:paraId="6C26486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094810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C18 - 3,8</w:t>
                  </w:r>
                </w:p>
              </w:tc>
            </w:tr>
            <w:tr w:rsidR="00EE0731" w14:paraId="2D448851"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3B54C8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C19 - 1,9</w:t>
                  </w:r>
                </w:p>
              </w:tc>
            </w:tr>
            <w:tr w:rsidR="00EE0731" w14:paraId="43181D1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92E5FA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C20 - 5,8</w:t>
                  </w:r>
                </w:p>
              </w:tc>
            </w:tr>
            <w:tr w:rsidR="00EE0731" w14:paraId="62E2D6B8"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F203D7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C22 - 3,8</w:t>
                  </w:r>
                </w:p>
              </w:tc>
            </w:tr>
            <w:tr w:rsidR="00EE0731" w14:paraId="41F00AF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3543E8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C25 - 5,8</w:t>
                  </w:r>
                </w:p>
              </w:tc>
            </w:tr>
            <w:tr w:rsidR="00EE0731" w14:paraId="6466CEC0"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0E1E04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C32 - 1,9</w:t>
                  </w:r>
                </w:p>
              </w:tc>
            </w:tr>
            <w:tr w:rsidR="00EE0731" w14:paraId="156D3F3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16815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C34 - 11,5</w:t>
                  </w:r>
                </w:p>
              </w:tc>
            </w:tr>
            <w:tr w:rsidR="00EE0731" w14:paraId="1ABDAF6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B1F4C4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C43 - 1,9</w:t>
                  </w:r>
                </w:p>
              </w:tc>
            </w:tr>
            <w:tr w:rsidR="00EE0731" w14:paraId="25DABE1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9FE24E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C48 - 3,8</w:t>
                  </w:r>
                </w:p>
              </w:tc>
            </w:tr>
            <w:tr w:rsidR="00EE0731" w14:paraId="70315896"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3BC0C5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C50 - 15,4</w:t>
                  </w:r>
                </w:p>
              </w:tc>
            </w:tr>
            <w:tr w:rsidR="00EE0731" w14:paraId="68BD1E5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020788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C51 - 1,9</w:t>
                  </w:r>
                </w:p>
              </w:tc>
            </w:tr>
            <w:tr w:rsidR="00EE0731" w14:paraId="70A762C8"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A4127F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C53 - 9,6</w:t>
                  </w:r>
                </w:p>
              </w:tc>
            </w:tr>
            <w:tr w:rsidR="00EE0731" w14:paraId="7C66160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0857F0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C56 - 9,6</w:t>
                  </w:r>
                </w:p>
              </w:tc>
            </w:tr>
            <w:tr w:rsidR="00EE0731" w14:paraId="6166C818"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3676A52"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C64 - 1,9</w:t>
                  </w:r>
                </w:p>
              </w:tc>
            </w:tr>
            <w:tr w:rsidR="00EE0731" w14:paraId="765C9AD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F1727B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C71 - 1,9</w:t>
                  </w:r>
                </w:p>
              </w:tc>
            </w:tr>
            <w:tr w:rsidR="00EE0731" w14:paraId="7AB49C27"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9ADC6E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C80 - 1,9</w:t>
                  </w:r>
                </w:p>
              </w:tc>
            </w:tr>
            <w:tr w:rsidR="00EE0731" w14:paraId="4E06F8D1"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DD7774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C85 - 1,9</w:t>
                  </w:r>
                </w:p>
              </w:tc>
            </w:tr>
            <w:tr w:rsidR="00EE0731" w14:paraId="77F215D7"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843BA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C90 - 1,9</w:t>
                  </w:r>
                </w:p>
              </w:tc>
            </w:tr>
            <w:tr w:rsidR="00EE0731" w14:paraId="4013985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D3CC9B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C95 - 1,9</w:t>
                  </w:r>
                </w:p>
              </w:tc>
            </w:tr>
          </w:tbl>
          <w:p w14:paraId="4AC85583"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6CA5EB9F"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DD4A5"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lastRenderedPageBreak/>
              <w:t>мужчины</w:t>
            </w:r>
          </w:p>
        </w:tc>
        <w:tc>
          <w:tcPr>
            <w:tcW w:w="103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3A1FA" w14:textId="77777777" w:rsidR="00EE0731" w:rsidRDefault="00EE0731">
            <w:pPr>
              <w:pStyle w:val="Standard"/>
              <w:spacing w:line="240" w:lineRule="auto"/>
              <w:jc w:val="center"/>
              <w:rPr>
                <w:rFonts w:ascii="Times New Roman" w:hAnsi="Times New Roman" w:cs="Times New Roman"/>
              </w:rPr>
            </w:pPr>
          </w:p>
        </w:tc>
        <w:tc>
          <w:tcPr>
            <w:tcW w:w="1108" w:type="pct"/>
            <w:tcBorders>
              <w:top w:val="single" w:sz="4" w:space="0" w:color="000000"/>
              <w:left w:val="single" w:sz="2" w:space="0" w:color="000000"/>
              <w:bottom w:val="single" w:sz="4" w:space="0" w:color="000000"/>
              <w:right w:val="single" w:sz="4" w:space="0" w:color="000000"/>
            </w:tcBorders>
            <w:tcMar>
              <w:top w:w="0" w:type="dxa"/>
              <w:left w:w="108" w:type="dxa"/>
              <w:bottom w:w="0" w:type="dxa"/>
              <w:right w:w="108" w:type="dxa"/>
            </w:tcMar>
            <w:vAlign w:val="center"/>
          </w:tcPr>
          <w:p w14:paraId="18E9AABF"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65%</w:t>
            </w:r>
          </w:p>
        </w:tc>
        <w:tc>
          <w:tcPr>
            <w:tcW w:w="1904" w:type="pct"/>
            <w:tcBorders>
              <w:top w:val="single" w:sz="4" w:space="0" w:color="000000"/>
              <w:left w:val="single" w:sz="2" w:space="0" w:color="000000"/>
              <w:bottom w:val="single" w:sz="4"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04270A85"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7481A5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C02 - 1,1</w:t>
                  </w:r>
                </w:p>
              </w:tc>
            </w:tr>
            <w:tr w:rsidR="00EE0731" w14:paraId="59CC2AB8"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CB496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C09 - 1,1</w:t>
                  </w:r>
                </w:p>
              </w:tc>
            </w:tr>
            <w:tr w:rsidR="00EE0731" w14:paraId="0AC8A5C7"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88FAC1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C15 - 2,1</w:t>
                  </w:r>
                </w:p>
              </w:tc>
            </w:tr>
            <w:tr w:rsidR="00EE0731" w14:paraId="7C4265E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8C6D1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C16 - 12,6</w:t>
                  </w:r>
                </w:p>
              </w:tc>
            </w:tr>
            <w:tr w:rsidR="00EE0731" w14:paraId="12A00B4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A4CE2A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C17 - 3,2</w:t>
                  </w:r>
                </w:p>
              </w:tc>
            </w:tr>
            <w:tr w:rsidR="00EE0731" w14:paraId="7FFCDE7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DE01E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C18 - 4,2</w:t>
                  </w:r>
                </w:p>
              </w:tc>
            </w:tr>
            <w:tr w:rsidR="00EE0731" w14:paraId="40B6937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2EEDD9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C19 - 1,1</w:t>
                  </w:r>
                </w:p>
              </w:tc>
            </w:tr>
            <w:tr w:rsidR="00EE0731" w14:paraId="68AE418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744E266"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C22 - 2,1</w:t>
                  </w:r>
                </w:p>
              </w:tc>
            </w:tr>
            <w:tr w:rsidR="00EE0731" w14:paraId="468012E5"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1526D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C23 - 1,1</w:t>
                  </w:r>
                </w:p>
              </w:tc>
            </w:tr>
            <w:tr w:rsidR="00EE0731" w14:paraId="53285F2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A61C0A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C25 - 4,2</w:t>
                  </w:r>
                </w:p>
              </w:tc>
            </w:tr>
            <w:tr w:rsidR="00EE0731" w14:paraId="4A5FDC4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ED7DDAC"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C32 - 3,2</w:t>
                  </w:r>
                </w:p>
              </w:tc>
            </w:tr>
            <w:tr w:rsidR="00EE0731" w14:paraId="4A760D11"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A92BD53"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C34 - 41,1</w:t>
                  </w:r>
                </w:p>
              </w:tc>
            </w:tr>
            <w:tr w:rsidR="00EE0731" w14:paraId="0A0FCE4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DE01EF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C39 - 1,1</w:t>
                  </w:r>
                </w:p>
              </w:tc>
            </w:tr>
            <w:tr w:rsidR="00EE0731" w14:paraId="10C8A67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B687120"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C61 - 4,2</w:t>
                  </w:r>
                </w:p>
              </w:tc>
            </w:tr>
            <w:tr w:rsidR="00EE0731" w14:paraId="3CF158C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A7659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C64 - 7,4</w:t>
                  </w:r>
                </w:p>
              </w:tc>
            </w:tr>
            <w:tr w:rsidR="00EE0731" w14:paraId="21D827AF"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1E88F8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C67 - 3,2</w:t>
                  </w:r>
                </w:p>
              </w:tc>
            </w:tr>
            <w:tr w:rsidR="00EE0731" w14:paraId="02945D5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C772A0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C71 - 1,1</w:t>
                  </w:r>
                </w:p>
              </w:tc>
            </w:tr>
            <w:tr w:rsidR="00EE0731" w14:paraId="5592CC4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0CE4DF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C77 - 1,1</w:t>
                  </w:r>
                </w:p>
              </w:tc>
            </w:tr>
            <w:tr w:rsidR="00EE0731" w14:paraId="1D06974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BB2FFA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C80 - 2,1</w:t>
                  </w:r>
                </w:p>
              </w:tc>
            </w:tr>
            <w:tr w:rsidR="00EE0731" w14:paraId="4FA6DAF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E6C1D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C83 - 2,1</w:t>
                  </w:r>
                </w:p>
              </w:tc>
            </w:tr>
            <w:tr w:rsidR="00EE0731" w14:paraId="2BF9637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2A7C8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C88 - 1,1</w:t>
                  </w:r>
                </w:p>
              </w:tc>
            </w:tr>
          </w:tbl>
          <w:p w14:paraId="19690307"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661C25B2"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4D28ED"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 xml:space="preserve">женщины </w:t>
            </w:r>
          </w:p>
        </w:tc>
        <w:tc>
          <w:tcPr>
            <w:tcW w:w="103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7D0CF"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t>70-79 лет и старше</w:t>
            </w:r>
          </w:p>
        </w:tc>
        <w:tc>
          <w:tcPr>
            <w:tcW w:w="1108" w:type="pct"/>
            <w:tcBorders>
              <w:top w:val="single" w:sz="2"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05825E55"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42%</w:t>
            </w:r>
          </w:p>
        </w:tc>
        <w:tc>
          <w:tcPr>
            <w:tcW w:w="1904" w:type="pct"/>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7057E01B"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569A12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C15 - 2,1</w:t>
                  </w:r>
                </w:p>
              </w:tc>
            </w:tr>
            <w:tr w:rsidR="00EE0731" w14:paraId="2AA82065"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3D59B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C16 - 8,3</w:t>
                  </w:r>
                </w:p>
              </w:tc>
            </w:tr>
            <w:tr w:rsidR="00EE0731" w14:paraId="15C887F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EEF84DB"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C18 - 6,3</w:t>
                  </w:r>
                </w:p>
              </w:tc>
            </w:tr>
            <w:tr w:rsidR="00EE0731" w14:paraId="250A8A2F"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914263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C19 - 2,1</w:t>
                  </w:r>
                </w:p>
              </w:tc>
            </w:tr>
            <w:tr w:rsidR="00EE0731" w14:paraId="3659287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63F92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C20 - 4,2</w:t>
                  </w:r>
                </w:p>
              </w:tc>
            </w:tr>
            <w:tr w:rsidR="00EE0731" w14:paraId="698C88D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572A0B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C24 - 4,2</w:t>
                  </w:r>
                </w:p>
              </w:tc>
            </w:tr>
            <w:tr w:rsidR="00EE0731" w14:paraId="62961CD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F6B4DD7"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C25 - 12,5</w:t>
                  </w:r>
                </w:p>
              </w:tc>
            </w:tr>
            <w:tr w:rsidR="00EE0731" w14:paraId="5C02AAC0"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3DDB8A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C34 - 12,5</w:t>
                  </w:r>
                </w:p>
              </w:tc>
            </w:tr>
            <w:tr w:rsidR="00EE0731" w14:paraId="32A3AD76"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D5D62C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C43 - 2,1</w:t>
                  </w:r>
                </w:p>
              </w:tc>
            </w:tr>
            <w:tr w:rsidR="00EE0731" w14:paraId="257DDE8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C4245D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C44 - 4,2</w:t>
                  </w:r>
                </w:p>
              </w:tc>
            </w:tr>
            <w:tr w:rsidR="00EE0731" w14:paraId="691900B4"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8CF05A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C50 - 18,8</w:t>
                  </w:r>
                </w:p>
              </w:tc>
            </w:tr>
            <w:tr w:rsidR="00EE0731" w14:paraId="5FFE1C60"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F3CF133"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C51 - 2,1</w:t>
                  </w:r>
                </w:p>
              </w:tc>
            </w:tr>
            <w:tr w:rsidR="00EE0731" w14:paraId="5C478499"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293699D"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C53 - 4,2</w:t>
                  </w:r>
                </w:p>
              </w:tc>
            </w:tr>
            <w:tr w:rsidR="00EE0731" w14:paraId="0746019D"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EB6D63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C54 - 2,1</w:t>
                  </w:r>
                </w:p>
              </w:tc>
            </w:tr>
            <w:tr w:rsidR="00EE0731" w14:paraId="78E76D4C"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3B8858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C55 - 2,1</w:t>
                  </w:r>
                </w:p>
              </w:tc>
            </w:tr>
            <w:tr w:rsidR="00EE0731" w14:paraId="2C94589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6158F3F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C56 - 6,3</w:t>
                  </w:r>
                </w:p>
              </w:tc>
            </w:tr>
            <w:tr w:rsidR="00EE0731" w14:paraId="4AF61DA0"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216ACF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C64 - 2,1</w:t>
                  </w:r>
                </w:p>
              </w:tc>
            </w:tr>
            <w:tr w:rsidR="00EE0731" w14:paraId="2344C1F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EDB6F2C"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C71 - 4,2</w:t>
                  </w:r>
                </w:p>
              </w:tc>
            </w:tr>
          </w:tbl>
          <w:p w14:paraId="1FD2693E"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r w:rsidR="00EE0731" w14:paraId="1A8F160E" w14:textId="77777777">
        <w:tc>
          <w:tcPr>
            <w:tcW w:w="95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DF0404" w14:textId="77777777" w:rsidR="00EE0731" w:rsidRDefault="00A70F95">
            <w:pPr>
              <w:pStyle w:val="Standard"/>
              <w:spacing w:line="240" w:lineRule="auto"/>
              <w:jc w:val="center"/>
              <w:rPr>
                <w:rFonts w:ascii="Times New Roman" w:hAnsi="Times New Roman" w:cs="Times New Roman"/>
              </w:rPr>
            </w:pPr>
            <w:r>
              <w:rPr>
                <w:rFonts w:ascii="Times New Roman" w:hAnsi="Times New Roman" w:cs="Times New Roman"/>
              </w:rPr>
              <w:lastRenderedPageBreak/>
              <w:t>мужчины</w:t>
            </w:r>
          </w:p>
        </w:tc>
        <w:tc>
          <w:tcPr>
            <w:tcW w:w="103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A9EBF0" w14:textId="77777777" w:rsidR="00EE0731" w:rsidRDefault="00EE0731">
            <w:pPr>
              <w:pStyle w:val="Standard"/>
              <w:spacing w:line="240" w:lineRule="auto"/>
              <w:jc w:val="center"/>
              <w:rPr>
                <w:rFonts w:ascii="Times New Roman" w:hAnsi="Times New Roman" w:cs="Times New Roman"/>
              </w:rPr>
            </w:pPr>
          </w:p>
        </w:tc>
        <w:tc>
          <w:tcPr>
            <w:tcW w:w="1108" w:type="pct"/>
            <w:tcBorders>
              <w:top w:val="single" w:sz="4" w:space="0" w:color="000000"/>
              <w:left w:val="single" w:sz="2" w:space="0" w:color="000000"/>
              <w:bottom w:val="single" w:sz="2" w:space="0" w:color="000000"/>
              <w:right w:val="single" w:sz="4" w:space="0" w:color="000000"/>
            </w:tcBorders>
            <w:tcMar>
              <w:top w:w="0" w:type="dxa"/>
              <w:left w:w="108" w:type="dxa"/>
              <w:bottom w:w="0" w:type="dxa"/>
              <w:right w:w="108" w:type="dxa"/>
            </w:tcMar>
            <w:vAlign w:val="center"/>
          </w:tcPr>
          <w:p w14:paraId="1FCD31E7"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58%</w:t>
            </w:r>
          </w:p>
        </w:tc>
        <w:tc>
          <w:tcPr>
            <w:tcW w:w="1904" w:type="pct"/>
            <w:tcBorders>
              <w:top w:val="single" w:sz="4"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tbl>
            <w:tblPr>
              <w:tblW w:w="2500" w:type="dxa"/>
              <w:tblLook w:val="04A0" w:firstRow="1" w:lastRow="0" w:firstColumn="1" w:lastColumn="0" w:noHBand="0" w:noVBand="1"/>
            </w:tblPr>
            <w:tblGrid>
              <w:gridCol w:w="2500"/>
            </w:tblGrid>
            <w:tr w:rsidR="00EE0731" w14:paraId="077DC4A4"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E002AFC"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C00 - 3</w:t>
                  </w:r>
                </w:p>
              </w:tc>
            </w:tr>
            <w:tr w:rsidR="00EE0731" w14:paraId="77405DA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EED78CD"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C10 - 1,5</w:t>
                  </w:r>
                </w:p>
              </w:tc>
            </w:tr>
            <w:tr w:rsidR="00EE0731" w14:paraId="0A8C2CDE"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B55182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C15 - 4,5</w:t>
                  </w:r>
                </w:p>
              </w:tc>
            </w:tr>
            <w:tr w:rsidR="00EE0731" w14:paraId="69669B88"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EA20A0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C16 - 13,4</w:t>
                  </w:r>
                </w:p>
              </w:tc>
            </w:tr>
            <w:tr w:rsidR="00EE0731" w14:paraId="0F7B7B70"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069A213"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C18 - 11,9</w:t>
                  </w:r>
                </w:p>
              </w:tc>
            </w:tr>
            <w:tr w:rsidR="00EE0731" w14:paraId="6AF6C74F"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F3B2493"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C19 - 1,5</w:t>
                  </w:r>
                </w:p>
              </w:tc>
            </w:tr>
            <w:tr w:rsidR="00EE0731" w14:paraId="457051A7"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8490C7A"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C20 - 3</w:t>
                  </w:r>
                </w:p>
              </w:tc>
            </w:tr>
            <w:tr w:rsidR="00EE0731" w14:paraId="76812D0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F9496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C22 - 3</w:t>
                  </w:r>
                </w:p>
              </w:tc>
            </w:tr>
            <w:tr w:rsidR="00EE0731" w14:paraId="645A1F86"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4A8A1F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C24 - 1,5</w:t>
                  </w:r>
                </w:p>
              </w:tc>
            </w:tr>
            <w:tr w:rsidR="00EE0731" w14:paraId="51D381A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0784A9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C25 - 6</w:t>
                  </w:r>
                </w:p>
              </w:tc>
            </w:tr>
            <w:tr w:rsidR="00EE0731" w14:paraId="4CB4EEFF"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3A2230BF"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C31 - 1,5</w:t>
                  </w:r>
                </w:p>
              </w:tc>
            </w:tr>
            <w:tr w:rsidR="00EE0731" w14:paraId="6F8356FE"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4417DC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C32 - 1,5</w:t>
                  </w:r>
                </w:p>
              </w:tc>
            </w:tr>
            <w:tr w:rsidR="00EE0731" w14:paraId="3C7DD48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1CAD395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C34 - 14,9</w:t>
                  </w:r>
                </w:p>
              </w:tc>
            </w:tr>
            <w:tr w:rsidR="00EE0731" w14:paraId="7DA324B1"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24F775E"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C44 - 3</w:t>
                  </w:r>
                </w:p>
              </w:tc>
            </w:tr>
            <w:tr w:rsidR="00EE0731" w14:paraId="465657D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6C38871"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C61 - 14,9</w:t>
                  </w:r>
                </w:p>
              </w:tc>
            </w:tr>
            <w:tr w:rsidR="00EE0731" w14:paraId="1EBF3AE8"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79752952"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C64 - 1,5</w:t>
                  </w:r>
                </w:p>
              </w:tc>
            </w:tr>
            <w:tr w:rsidR="00EE0731" w14:paraId="22E57CAA"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943A389"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C67 - 4,5</w:t>
                  </w:r>
                </w:p>
              </w:tc>
            </w:tr>
            <w:tr w:rsidR="00EE0731" w14:paraId="79904223"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58EC3A95"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C71 - 3</w:t>
                  </w:r>
                </w:p>
              </w:tc>
            </w:tr>
            <w:tr w:rsidR="00EE0731" w14:paraId="5752DD7F"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E463B04"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C73 - 1,5</w:t>
                  </w:r>
                </w:p>
              </w:tc>
            </w:tr>
            <w:tr w:rsidR="00EE0731" w14:paraId="52541FC2"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21083132"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C80 - 1,5</w:t>
                  </w:r>
                </w:p>
              </w:tc>
            </w:tr>
            <w:tr w:rsidR="00EE0731" w14:paraId="12B56351" w14:textId="77777777">
              <w:trPr>
                <w:trHeight w:val="300"/>
              </w:trPr>
              <w:tc>
                <w:tcPr>
                  <w:tcW w:w="250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00533218" w14:textId="77777777" w:rsidR="00EE0731" w:rsidRDefault="00A70F95">
                  <w:pPr>
                    <w:widowControl/>
                    <w:spacing w:line="240" w:lineRule="auto"/>
                    <w:ind w:left="379" w:firstLine="3"/>
                    <w:jc w:val="center"/>
                    <w:rPr>
                      <w:rFonts w:ascii="Times New Roman" w:hAnsi="Times New Roman" w:cs="Times New Roman"/>
                      <w:color w:val="000000"/>
                      <w:sz w:val="20"/>
                      <w:szCs w:val="20"/>
                    </w:rPr>
                  </w:pPr>
                  <w:r>
                    <w:rPr>
                      <w:rFonts w:ascii="Times New Roman" w:hAnsi="Times New Roman" w:cs="Times New Roman"/>
                      <w:color w:val="000000"/>
                      <w:sz w:val="20"/>
                      <w:szCs w:val="20"/>
                    </w:rPr>
                    <w:t>C90 - 3</w:t>
                  </w:r>
                </w:p>
              </w:tc>
            </w:tr>
          </w:tbl>
          <w:p w14:paraId="53AFCE6D" w14:textId="77777777" w:rsidR="00EE0731" w:rsidRDefault="00EE0731">
            <w:pPr>
              <w:pStyle w:val="TableContents"/>
              <w:spacing w:line="240" w:lineRule="auto"/>
              <w:ind w:left="379" w:firstLine="3"/>
              <w:jc w:val="center"/>
              <w:rPr>
                <w:rFonts w:ascii="Times New Roman" w:hAnsi="Times New Roman" w:cs="Times New Roman"/>
                <w:sz w:val="20"/>
                <w:szCs w:val="20"/>
              </w:rPr>
            </w:pPr>
          </w:p>
        </w:tc>
      </w:tr>
    </w:tbl>
    <w:p w14:paraId="7E4DD6B2" w14:textId="77777777" w:rsidR="00EE0731" w:rsidRDefault="00EE0731">
      <w:pPr>
        <w:widowControl/>
        <w:spacing w:line="240" w:lineRule="auto"/>
        <w:jc w:val="center"/>
        <w:rPr>
          <w:rFonts w:ascii="Times New Roman" w:hAnsi="Times New Roman" w:cs="Times New Roman"/>
          <w:sz w:val="28"/>
          <w:szCs w:val="28"/>
        </w:rPr>
      </w:pPr>
    </w:p>
    <w:p w14:paraId="0B327309"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25. Соотношение численности пациентов, умерших от ЗНО</w:t>
      </w:r>
    </w:p>
    <w:p w14:paraId="2973EA3A"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и не состоявших на учете на 100 умерших от ЗНО</w:t>
      </w:r>
    </w:p>
    <w:p w14:paraId="5EED7142" w14:textId="77777777" w:rsidR="00EE0731" w:rsidRDefault="00EE0731">
      <w:pPr>
        <w:widowControl/>
        <w:spacing w:line="240" w:lineRule="auto"/>
        <w:jc w:val="center"/>
        <w:rPr>
          <w:rFonts w:ascii="Times New Roman" w:hAnsi="Times New Roman" w:cs="Times New Roman"/>
          <w:b/>
          <w:sz w:val="28"/>
          <w:szCs w:val="28"/>
        </w:rPr>
      </w:pPr>
    </w:p>
    <w:tbl>
      <w:tblPr>
        <w:tblW w:w="4971" w:type="pct"/>
        <w:tblCellMar>
          <w:left w:w="10" w:type="dxa"/>
          <w:right w:w="10" w:type="dxa"/>
        </w:tblCellMar>
        <w:tblLook w:val="0000" w:firstRow="0" w:lastRow="0" w:firstColumn="0" w:lastColumn="0" w:noHBand="0" w:noVBand="0"/>
      </w:tblPr>
      <w:tblGrid>
        <w:gridCol w:w="1348"/>
        <w:gridCol w:w="825"/>
        <w:gridCol w:w="825"/>
        <w:gridCol w:w="685"/>
        <w:gridCol w:w="822"/>
        <w:gridCol w:w="822"/>
        <w:gridCol w:w="822"/>
        <w:gridCol w:w="687"/>
        <w:gridCol w:w="687"/>
        <w:gridCol w:w="822"/>
        <w:gridCol w:w="820"/>
        <w:gridCol w:w="814"/>
      </w:tblGrid>
      <w:tr w:rsidR="00EE0731" w14:paraId="3CBCF5B7" w14:textId="77777777">
        <w:trPr>
          <w:trHeight w:val="255"/>
        </w:trPr>
        <w:tc>
          <w:tcPr>
            <w:tcW w:w="675" w:type="pct"/>
            <w:tcBorders>
              <w:top w:val="single" w:sz="2" w:space="0" w:color="000000"/>
              <w:left w:val="single" w:sz="2" w:space="0" w:color="000000"/>
              <w:bottom w:val="single" w:sz="2" w:space="0" w:color="000000"/>
            </w:tcBorders>
            <w:tcMar>
              <w:top w:w="55" w:type="dxa"/>
              <w:left w:w="55" w:type="dxa"/>
              <w:bottom w:w="55" w:type="dxa"/>
              <w:right w:w="55" w:type="dxa"/>
            </w:tcMar>
          </w:tcPr>
          <w:p w14:paraId="561EE809"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Годы</w:t>
            </w:r>
          </w:p>
        </w:tc>
        <w:tc>
          <w:tcPr>
            <w:tcW w:w="413"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AB89328"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2013</w:t>
            </w:r>
          </w:p>
        </w:tc>
        <w:tc>
          <w:tcPr>
            <w:tcW w:w="413"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5F26955"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2014</w:t>
            </w:r>
          </w:p>
        </w:tc>
        <w:tc>
          <w:tcPr>
            <w:tcW w:w="343"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FBFA8D7"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2015</w:t>
            </w:r>
          </w:p>
        </w:tc>
        <w:tc>
          <w:tcPr>
            <w:tcW w:w="412"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6BCF41B"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2016</w:t>
            </w:r>
          </w:p>
        </w:tc>
        <w:tc>
          <w:tcPr>
            <w:tcW w:w="412"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9ED8BE5"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2017</w:t>
            </w:r>
          </w:p>
        </w:tc>
        <w:tc>
          <w:tcPr>
            <w:tcW w:w="412"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091CB31A"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2018</w:t>
            </w:r>
          </w:p>
        </w:tc>
        <w:tc>
          <w:tcPr>
            <w:tcW w:w="344"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D0F96EE"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2019</w:t>
            </w:r>
          </w:p>
        </w:tc>
        <w:tc>
          <w:tcPr>
            <w:tcW w:w="344" w:type="pct"/>
            <w:tcBorders>
              <w:top w:val="single" w:sz="2" w:space="0" w:color="000000"/>
              <w:left w:val="single" w:sz="2" w:space="0" w:color="000000"/>
              <w:bottom w:val="single" w:sz="2" w:space="0" w:color="000000"/>
              <w:right w:val="single" w:sz="2" w:space="0" w:color="000000"/>
            </w:tcBorders>
            <w:vAlign w:val="center"/>
          </w:tcPr>
          <w:p w14:paraId="4A1E01ED"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2020</w:t>
            </w:r>
          </w:p>
        </w:tc>
        <w:tc>
          <w:tcPr>
            <w:tcW w:w="412" w:type="pct"/>
            <w:tcBorders>
              <w:top w:val="single" w:sz="2" w:space="0" w:color="000000"/>
              <w:left w:val="single" w:sz="2" w:space="0" w:color="000000"/>
              <w:bottom w:val="single" w:sz="2" w:space="0" w:color="000000"/>
              <w:right w:val="single" w:sz="2" w:space="0" w:color="000000"/>
            </w:tcBorders>
            <w:vAlign w:val="center"/>
          </w:tcPr>
          <w:p w14:paraId="7C3CB64A"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2021</w:t>
            </w:r>
          </w:p>
        </w:tc>
        <w:tc>
          <w:tcPr>
            <w:tcW w:w="411" w:type="pct"/>
            <w:tcBorders>
              <w:top w:val="single" w:sz="2" w:space="0" w:color="000000"/>
              <w:left w:val="single" w:sz="2" w:space="0" w:color="000000"/>
              <w:bottom w:val="single" w:sz="2" w:space="0" w:color="000000"/>
              <w:right w:val="single" w:sz="2" w:space="0" w:color="000000"/>
            </w:tcBorders>
          </w:tcPr>
          <w:p w14:paraId="402A22E1"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2022</w:t>
            </w:r>
          </w:p>
        </w:tc>
        <w:tc>
          <w:tcPr>
            <w:tcW w:w="408" w:type="pct"/>
            <w:tcBorders>
              <w:top w:val="single" w:sz="2" w:space="0" w:color="000000"/>
              <w:left w:val="single" w:sz="2" w:space="0" w:color="000000"/>
              <w:bottom w:val="single" w:sz="2" w:space="0" w:color="000000"/>
              <w:right w:val="single" w:sz="2" w:space="0" w:color="000000"/>
            </w:tcBorders>
          </w:tcPr>
          <w:p w14:paraId="2B88DE17"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2023</w:t>
            </w:r>
          </w:p>
        </w:tc>
      </w:tr>
      <w:tr w:rsidR="00EE0731" w14:paraId="3B30341E" w14:textId="77777777">
        <w:trPr>
          <w:trHeight w:val="240"/>
        </w:trPr>
        <w:tc>
          <w:tcPr>
            <w:tcW w:w="675" w:type="pct"/>
            <w:tcBorders>
              <w:left w:val="single" w:sz="2" w:space="0" w:color="000000"/>
              <w:bottom w:val="single" w:sz="2" w:space="0" w:color="000000"/>
            </w:tcBorders>
            <w:tcMar>
              <w:top w:w="55" w:type="dxa"/>
              <w:left w:w="55" w:type="dxa"/>
              <w:bottom w:w="55" w:type="dxa"/>
              <w:right w:w="55" w:type="dxa"/>
            </w:tcMar>
          </w:tcPr>
          <w:p w14:paraId="382B53C2"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t>Показатель</w:t>
            </w:r>
          </w:p>
        </w:tc>
        <w:tc>
          <w:tcPr>
            <w:tcW w:w="413" w:type="pct"/>
            <w:tcBorders>
              <w:left w:val="single" w:sz="2" w:space="0" w:color="000000"/>
              <w:bottom w:val="single" w:sz="2" w:space="0" w:color="000000"/>
            </w:tcBorders>
            <w:tcMar>
              <w:top w:w="55" w:type="dxa"/>
              <w:left w:w="55" w:type="dxa"/>
              <w:bottom w:w="55" w:type="dxa"/>
              <w:right w:w="55" w:type="dxa"/>
            </w:tcMar>
            <w:vAlign w:val="center"/>
          </w:tcPr>
          <w:p w14:paraId="713910FD"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29,1</w:t>
            </w:r>
          </w:p>
        </w:tc>
        <w:tc>
          <w:tcPr>
            <w:tcW w:w="413" w:type="pct"/>
            <w:tcBorders>
              <w:left w:val="single" w:sz="2" w:space="0" w:color="000000"/>
              <w:bottom w:val="single" w:sz="2" w:space="0" w:color="000000"/>
            </w:tcBorders>
            <w:tcMar>
              <w:top w:w="55" w:type="dxa"/>
              <w:left w:w="55" w:type="dxa"/>
              <w:bottom w:w="55" w:type="dxa"/>
              <w:right w:w="55" w:type="dxa"/>
            </w:tcMar>
            <w:vAlign w:val="center"/>
          </w:tcPr>
          <w:p w14:paraId="354DC01C"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3,0</w:t>
            </w:r>
          </w:p>
        </w:tc>
        <w:tc>
          <w:tcPr>
            <w:tcW w:w="343" w:type="pct"/>
            <w:tcBorders>
              <w:left w:val="single" w:sz="2" w:space="0" w:color="000000"/>
              <w:bottom w:val="single" w:sz="2" w:space="0" w:color="000000"/>
            </w:tcBorders>
            <w:tcMar>
              <w:top w:w="55" w:type="dxa"/>
              <w:left w:w="55" w:type="dxa"/>
              <w:bottom w:w="55" w:type="dxa"/>
              <w:right w:w="55" w:type="dxa"/>
            </w:tcMar>
            <w:vAlign w:val="center"/>
          </w:tcPr>
          <w:p w14:paraId="02CFB1F1"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5,3</w:t>
            </w:r>
          </w:p>
        </w:tc>
        <w:tc>
          <w:tcPr>
            <w:tcW w:w="412" w:type="pct"/>
            <w:tcBorders>
              <w:left w:val="single" w:sz="2" w:space="0" w:color="000000"/>
              <w:bottom w:val="single" w:sz="2" w:space="0" w:color="000000"/>
            </w:tcBorders>
            <w:tcMar>
              <w:top w:w="55" w:type="dxa"/>
              <w:left w:w="55" w:type="dxa"/>
              <w:bottom w:w="55" w:type="dxa"/>
              <w:right w:w="55" w:type="dxa"/>
            </w:tcMar>
            <w:vAlign w:val="center"/>
          </w:tcPr>
          <w:p w14:paraId="74EA0DC4"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5,2</w:t>
            </w:r>
          </w:p>
        </w:tc>
        <w:tc>
          <w:tcPr>
            <w:tcW w:w="412" w:type="pct"/>
            <w:tcBorders>
              <w:left w:val="single" w:sz="2" w:space="0" w:color="000000"/>
              <w:bottom w:val="single" w:sz="2" w:space="0" w:color="000000"/>
            </w:tcBorders>
            <w:tcMar>
              <w:top w:w="55" w:type="dxa"/>
              <w:left w:w="55" w:type="dxa"/>
              <w:bottom w:w="55" w:type="dxa"/>
              <w:right w:w="55" w:type="dxa"/>
            </w:tcMar>
            <w:vAlign w:val="center"/>
          </w:tcPr>
          <w:p w14:paraId="521F0048"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6,4</w:t>
            </w:r>
          </w:p>
        </w:tc>
        <w:tc>
          <w:tcPr>
            <w:tcW w:w="412" w:type="pct"/>
            <w:tcBorders>
              <w:left w:val="single" w:sz="2" w:space="0" w:color="000000"/>
              <w:bottom w:val="single" w:sz="2" w:space="0" w:color="000000"/>
            </w:tcBorders>
            <w:tcMar>
              <w:top w:w="55" w:type="dxa"/>
              <w:left w:w="55" w:type="dxa"/>
              <w:bottom w:w="55" w:type="dxa"/>
              <w:right w:w="55" w:type="dxa"/>
            </w:tcMar>
            <w:vAlign w:val="center"/>
          </w:tcPr>
          <w:p w14:paraId="0A5AA01A"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6,2</w:t>
            </w:r>
          </w:p>
        </w:tc>
        <w:tc>
          <w:tcPr>
            <w:tcW w:w="344"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1BCC608"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3,6</w:t>
            </w:r>
          </w:p>
        </w:tc>
        <w:tc>
          <w:tcPr>
            <w:tcW w:w="344" w:type="pct"/>
            <w:tcBorders>
              <w:left w:val="single" w:sz="2" w:space="0" w:color="000000"/>
              <w:bottom w:val="single" w:sz="2" w:space="0" w:color="000000"/>
              <w:right w:val="single" w:sz="2" w:space="0" w:color="000000"/>
            </w:tcBorders>
            <w:vAlign w:val="center"/>
          </w:tcPr>
          <w:p w14:paraId="520610C6"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4,8</w:t>
            </w:r>
          </w:p>
        </w:tc>
        <w:tc>
          <w:tcPr>
            <w:tcW w:w="412" w:type="pct"/>
            <w:tcBorders>
              <w:left w:val="single" w:sz="2" w:space="0" w:color="000000"/>
              <w:bottom w:val="single" w:sz="2" w:space="0" w:color="000000"/>
              <w:right w:val="single" w:sz="2" w:space="0" w:color="000000"/>
            </w:tcBorders>
            <w:vAlign w:val="center"/>
          </w:tcPr>
          <w:p w14:paraId="4DBE5D09"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4,8</w:t>
            </w:r>
          </w:p>
        </w:tc>
        <w:tc>
          <w:tcPr>
            <w:tcW w:w="411" w:type="pct"/>
            <w:tcBorders>
              <w:left w:val="single" w:sz="2" w:space="0" w:color="000000"/>
              <w:bottom w:val="single" w:sz="2" w:space="0" w:color="000000"/>
              <w:right w:val="single" w:sz="2" w:space="0" w:color="000000"/>
            </w:tcBorders>
          </w:tcPr>
          <w:p w14:paraId="1B040BB2"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6,7</w:t>
            </w:r>
          </w:p>
        </w:tc>
        <w:tc>
          <w:tcPr>
            <w:tcW w:w="408" w:type="pct"/>
            <w:tcBorders>
              <w:left w:val="single" w:sz="2" w:space="0" w:color="000000"/>
              <w:bottom w:val="single" w:sz="2" w:space="0" w:color="000000"/>
              <w:right w:val="single" w:sz="2" w:space="0" w:color="000000"/>
            </w:tcBorders>
          </w:tcPr>
          <w:p w14:paraId="054174F3"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6,8</w:t>
            </w:r>
          </w:p>
        </w:tc>
      </w:tr>
    </w:tbl>
    <w:p w14:paraId="434C3253" w14:textId="77777777" w:rsidR="00EE0731" w:rsidRDefault="00EE0731">
      <w:pPr>
        <w:widowControl/>
        <w:spacing w:line="240" w:lineRule="auto"/>
        <w:ind w:firstLine="709"/>
        <w:jc w:val="both"/>
        <w:rPr>
          <w:rFonts w:ascii="Times New Roman" w:hAnsi="Times New Roman" w:cs="Times New Roman"/>
          <w:sz w:val="28"/>
          <w:szCs w:val="28"/>
        </w:rPr>
      </w:pPr>
    </w:p>
    <w:p w14:paraId="5D33624F"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 xml:space="preserve">Смертности от рака </w:t>
      </w:r>
      <w:r>
        <w:rPr>
          <w:rFonts w:ascii="Times New Roman" w:hAnsi="Times New Roman" w:cs="Times New Roman"/>
          <w:bCs/>
          <w:color w:val="000000"/>
          <w:sz w:val="28"/>
          <w:szCs w:val="28"/>
          <w:lang w:val="en-US" w:eastAsia="ar-SA"/>
        </w:rPr>
        <w:t>in</w:t>
      </w:r>
      <w:r>
        <w:rPr>
          <w:rFonts w:ascii="Times New Roman" w:hAnsi="Times New Roman" w:cs="Times New Roman"/>
          <w:bCs/>
          <w:color w:val="000000"/>
          <w:sz w:val="28"/>
          <w:szCs w:val="28"/>
          <w:lang w:eastAsia="ar-SA"/>
        </w:rPr>
        <w:t xml:space="preserve"> </w:t>
      </w:r>
      <w:r>
        <w:rPr>
          <w:rFonts w:ascii="Times New Roman" w:hAnsi="Times New Roman" w:cs="Times New Roman"/>
          <w:bCs/>
          <w:color w:val="000000"/>
          <w:sz w:val="28"/>
          <w:szCs w:val="28"/>
          <w:lang w:val="en-US" w:eastAsia="ar-SA"/>
        </w:rPr>
        <w:t>situ</w:t>
      </w:r>
      <w:r>
        <w:rPr>
          <w:rFonts w:ascii="Times New Roman" w:hAnsi="Times New Roman" w:cs="Times New Roman"/>
          <w:bCs/>
          <w:color w:val="000000"/>
          <w:sz w:val="28"/>
          <w:szCs w:val="28"/>
          <w:lang w:eastAsia="ar-SA"/>
        </w:rPr>
        <w:t>, доброкачественных новообразований, новообразований неопределенного характера в 2023 г. зарегистрировано не было.</w:t>
      </w:r>
    </w:p>
    <w:p w14:paraId="174F4778" w14:textId="77777777" w:rsidR="00EE0731" w:rsidRDefault="00EE0731">
      <w:pPr>
        <w:widowControl/>
        <w:spacing w:line="240" w:lineRule="auto"/>
        <w:jc w:val="center"/>
        <w:rPr>
          <w:rFonts w:ascii="Times New Roman" w:hAnsi="Times New Roman" w:cs="Times New Roman"/>
          <w:b/>
          <w:sz w:val="28"/>
          <w:szCs w:val="28"/>
        </w:rPr>
      </w:pPr>
    </w:p>
    <w:p w14:paraId="5775871B" w14:textId="77777777" w:rsidR="00EE0731" w:rsidRDefault="00A70F95">
      <w:pPr>
        <w:widowControl/>
        <w:spacing w:line="240" w:lineRule="auto"/>
        <w:jc w:val="center"/>
        <w:rPr>
          <w:rFonts w:ascii="Times New Roman" w:hAnsi="Times New Roman" w:cs="Times New Roman"/>
          <w:b/>
          <w:sz w:val="28"/>
          <w:szCs w:val="28"/>
        </w:rPr>
      </w:pPr>
      <w:r>
        <w:rPr>
          <w:rFonts w:ascii="Times New Roman" w:hAnsi="Times New Roman" w:cs="Times New Roman"/>
          <w:b/>
          <w:sz w:val="28"/>
          <w:szCs w:val="28"/>
        </w:rPr>
        <w:t>Одногодичная летальность от ЗНО</w:t>
      </w:r>
    </w:p>
    <w:p w14:paraId="52CCFFB5" w14:textId="77777777" w:rsidR="00EE0731" w:rsidRDefault="00A70F95">
      <w:pPr>
        <w:spacing w:line="240" w:lineRule="auto"/>
        <w:ind w:firstLine="709"/>
        <w:jc w:val="both"/>
        <w:rPr>
          <w:rFonts w:ascii="Times New Roman" w:hAnsi="Times New Roman" w:cs="Times New Roman"/>
        </w:rPr>
      </w:pPr>
      <w:r>
        <w:rPr>
          <w:rFonts w:ascii="Times New Roman" w:hAnsi="Times New Roman" w:cs="Times New Roman"/>
          <w:sz w:val="28"/>
          <w:szCs w:val="28"/>
        </w:rPr>
        <w:t>В 2023 г. показатель одногодичной летальности составил 14,6%, данный показатель уменьшился за 10 лет на 50%. Взято на учет с впервые установленным диагнозом ЗНО в 2022 г. - 602 пациента.</w:t>
      </w:r>
    </w:p>
    <w:p w14:paraId="1D7AA7FC"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Умерли от ЗНО до 1 года с момента установления диагноза в 2023 г. - 88 пациентов.</w:t>
      </w:r>
    </w:p>
    <w:p w14:paraId="058B313D" w14:textId="77777777" w:rsidR="00EE0731" w:rsidRDefault="00EE0731">
      <w:pPr>
        <w:widowControl/>
        <w:spacing w:line="240" w:lineRule="auto"/>
        <w:jc w:val="center"/>
        <w:rPr>
          <w:rFonts w:ascii="Times New Roman" w:hAnsi="Times New Roman" w:cs="Times New Roman"/>
          <w:sz w:val="28"/>
          <w:szCs w:val="28"/>
        </w:rPr>
      </w:pPr>
    </w:p>
    <w:p w14:paraId="47EC9799"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26. Доля больных умерших в течение первого года жизни после установления диагноза составила (по данным формы № 7)</w:t>
      </w:r>
    </w:p>
    <w:p w14:paraId="5A80A963" w14:textId="77777777" w:rsidR="00EE0731" w:rsidRDefault="00EE0731">
      <w:pPr>
        <w:widowControl/>
        <w:spacing w:line="240" w:lineRule="auto"/>
        <w:jc w:val="center"/>
        <w:rPr>
          <w:rFonts w:ascii="Times New Roman" w:hAnsi="Times New Roman" w:cs="Times New Roman"/>
          <w:sz w:val="28"/>
          <w:szCs w:val="28"/>
        </w:rPr>
      </w:pPr>
    </w:p>
    <w:tbl>
      <w:tblPr>
        <w:tblW w:w="5000" w:type="pct"/>
        <w:tblCellMar>
          <w:left w:w="10" w:type="dxa"/>
          <w:right w:w="10" w:type="dxa"/>
        </w:tblCellMar>
        <w:tblLook w:val="0000" w:firstRow="0" w:lastRow="0" w:firstColumn="0" w:lastColumn="0" w:noHBand="0" w:noVBand="0"/>
      </w:tblPr>
      <w:tblGrid>
        <w:gridCol w:w="1324"/>
        <w:gridCol w:w="681"/>
        <w:gridCol w:w="817"/>
        <w:gridCol w:w="819"/>
        <w:gridCol w:w="681"/>
        <w:gridCol w:w="817"/>
        <w:gridCol w:w="817"/>
        <w:gridCol w:w="817"/>
        <w:gridCol w:w="817"/>
        <w:gridCol w:w="817"/>
        <w:gridCol w:w="817"/>
        <w:gridCol w:w="813"/>
      </w:tblGrid>
      <w:tr w:rsidR="00EE0731" w14:paraId="01A7364D" w14:textId="77777777">
        <w:trPr>
          <w:trHeight w:val="239"/>
        </w:trPr>
        <w:tc>
          <w:tcPr>
            <w:tcW w:w="659" w:type="pct"/>
            <w:tcBorders>
              <w:top w:val="single" w:sz="2" w:space="0" w:color="000000"/>
              <w:left w:val="single" w:sz="2" w:space="0" w:color="000000"/>
              <w:bottom w:val="single" w:sz="2" w:space="0" w:color="000000"/>
            </w:tcBorders>
            <w:tcMar>
              <w:top w:w="55" w:type="dxa"/>
              <w:left w:w="55" w:type="dxa"/>
              <w:bottom w:w="55" w:type="dxa"/>
              <w:right w:w="55" w:type="dxa"/>
            </w:tcMar>
          </w:tcPr>
          <w:p w14:paraId="14EF2EE2"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Годы</w:t>
            </w:r>
          </w:p>
        </w:tc>
        <w:tc>
          <w:tcPr>
            <w:tcW w:w="33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6E64781"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2013</w:t>
            </w:r>
          </w:p>
        </w:tc>
        <w:tc>
          <w:tcPr>
            <w:tcW w:w="40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B51EA91"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2014</w:t>
            </w:r>
          </w:p>
        </w:tc>
        <w:tc>
          <w:tcPr>
            <w:tcW w:w="408"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50A09A30"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2015</w:t>
            </w:r>
          </w:p>
        </w:tc>
        <w:tc>
          <w:tcPr>
            <w:tcW w:w="339"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C47F14A"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2016</w:t>
            </w:r>
          </w:p>
        </w:tc>
        <w:tc>
          <w:tcPr>
            <w:tcW w:w="40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2F007329"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2017</w:t>
            </w:r>
          </w:p>
        </w:tc>
        <w:tc>
          <w:tcPr>
            <w:tcW w:w="407" w:type="pct"/>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3F4EA61D" w14:textId="77777777" w:rsidR="00EE0731" w:rsidRDefault="00A70F95">
            <w:pPr>
              <w:pStyle w:val="Standard"/>
              <w:spacing w:line="240" w:lineRule="auto"/>
              <w:jc w:val="center"/>
              <w:rPr>
                <w:rFonts w:ascii="Times New Roman" w:hAnsi="Times New Roman" w:cs="Times New Roman"/>
                <w:b/>
                <w:bCs/>
                <w:color w:val="000000"/>
                <w:lang w:eastAsia="ar-SA"/>
              </w:rPr>
            </w:pPr>
            <w:r>
              <w:rPr>
                <w:rFonts w:ascii="Times New Roman" w:hAnsi="Times New Roman" w:cs="Times New Roman"/>
                <w:b/>
                <w:bCs/>
                <w:color w:val="000000"/>
                <w:lang w:eastAsia="ar-SA"/>
              </w:rPr>
              <w:t>2018</w:t>
            </w:r>
          </w:p>
        </w:tc>
        <w:tc>
          <w:tcPr>
            <w:tcW w:w="407"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4747858B"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2019</w:t>
            </w:r>
          </w:p>
        </w:tc>
        <w:tc>
          <w:tcPr>
            <w:tcW w:w="407" w:type="pct"/>
            <w:tcBorders>
              <w:top w:val="single" w:sz="2" w:space="0" w:color="000000"/>
              <w:left w:val="single" w:sz="2" w:space="0" w:color="000000"/>
              <w:bottom w:val="single" w:sz="2" w:space="0" w:color="000000"/>
              <w:right w:val="single" w:sz="2" w:space="0" w:color="000000"/>
            </w:tcBorders>
            <w:vAlign w:val="center"/>
          </w:tcPr>
          <w:p w14:paraId="1DDB0BA0"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2020</w:t>
            </w:r>
          </w:p>
        </w:tc>
        <w:tc>
          <w:tcPr>
            <w:tcW w:w="407" w:type="pct"/>
            <w:tcBorders>
              <w:top w:val="single" w:sz="2" w:space="0" w:color="000000"/>
              <w:left w:val="single" w:sz="2" w:space="0" w:color="000000"/>
              <w:bottom w:val="single" w:sz="2" w:space="0" w:color="000000"/>
              <w:right w:val="single" w:sz="2" w:space="0" w:color="000000"/>
            </w:tcBorders>
            <w:vAlign w:val="center"/>
          </w:tcPr>
          <w:p w14:paraId="7759C2B4"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2021</w:t>
            </w:r>
          </w:p>
        </w:tc>
        <w:tc>
          <w:tcPr>
            <w:tcW w:w="407" w:type="pct"/>
            <w:tcBorders>
              <w:top w:val="single" w:sz="2" w:space="0" w:color="000000"/>
              <w:left w:val="single" w:sz="2" w:space="0" w:color="000000"/>
              <w:bottom w:val="single" w:sz="2" w:space="0" w:color="000000"/>
              <w:right w:val="single" w:sz="2" w:space="0" w:color="000000"/>
            </w:tcBorders>
          </w:tcPr>
          <w:p w14:paraId="498F5B77"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2022</w:t>
            </w:r>
          </w:p>
        </w:tc>
        <w:tc>
          <w:tcPr>
            <w:tcW w:w="405" w:type="pct"/>
            <w:tcBorders>
              <w:top w:val="single" w:sz="2" w:space="0" w:color="000000"/>
              <w:left w:val="single" w:sz="2" w:space="0" w:color="000000"/>
              <w:bottom w:val="single" w:sz="2" w:space="0" w:color="000000"/>
              <w:right w:val="single" w:sz="2" w:space="0" w:color="000000"/>
            </w:tcBorders>
          </w:tcPr>
          <w:p w14:paraId="1BB4C99C" w14:textId="77777777" w:rsidR="00EE0731" w:rsidRDefault="00A70F95">
            <w:pPr>
              <w:pStyle w:val="TableContents"/>
              <w:spacing w:line="240" w:lineRule="auto"/>
              <w:jc w:val="center"/>
              <w:rPr>
                <w:rFonts w:ascii="Times New Roman" w:hAnsi="Times New Roman" w:cs="Times New Roman"/>
                <w:b/>
              </w:rPr>
            </w:pPr>
            <w:r>
              <w:rPr>
                <w:rFonts w:ascii="Times New Roman" w:hAnsi="Times New Roman" w:cs="Times New Roman"/>
                <w:b/>
              </w:rPr>
              <w:t>2023</w:t>
            </w:r>
          </w:p>
        </w:tc>
      </w:tr>
      <w:tr w:rsidR="00EE0731" w14:paraId="5E3C4B5D" w14:textId="77777777">
        <w:trPr>
          <w:trHeight w:val="225"/>
        </w:trPr>
        <w:tc>
          <w:tcPr>
            <w:tcW w:w="659" w:type="pct"/>
            <w:tcBorders>
              <w:left w:val="single" w:sz="2" w:space="0" w:color="000000"/>
              <w:bottom w:val="single" w:sz="2" w:space="0" w:color="000000"/>
            </w:tcBorders>
            <w:tcMar>
              <w:top w:w="55" w:type="dxa"/>
              <w:left w:w="55" w:type="dxa"/>
              <w:bottom w:w="55" w:type="dxa"/>
              <w:right w:w="55" w:type="dxa"/>
            </w:tcMar>
          </w:tcPr>
          <w:p w14:paraId="06DAC62C" w14:textId="77777777" w:rsidR="00EE0731" w:rsidRDefault="00A70F95">
            <w:pPr>
              <w:pStyle w:val="TableContents"/>
              <w:spacing w:line="240" w:lineRule="auto"/>
              <w:jc w:val="center"/>
              <w:rPr>
                <w:rFonts w:ascii="Times New Roman" w:hAnsi="Times New Roman" w:cs="Times New Roman"/>
              </w:rPr>
            </w:pPr>
            <w:r>
              <w:rPr>
                <w:rFonts w:ascii="Times New Roman" w:hAnsi="Times New Roman" w:cs="Times New Roman"/>
              </w:rPr>
              <w:lastRenderedPageBreak/>
              <w:t>Показатель</w:t>
            </w:r>
          </w:p>
        </w:tc>
        <w:tc>
          <w:tcPr>
            <w:tcW w:w="339" w:type="pct"/>
            <w:tcBorders>
              <w:left w:val="single" w:sz="2" w:space="0" w:color="000000"/>
              <w:bottom w:val="single" w:sz="2" w:space="0" w:color="000000"/>
            </w:tcBorders>
            <w:tcMar>
              <w:top w:w="55" w:type="dxa"/>
              <w:left w:w="55" w:type="dxa"/>
              <w:bottom w:w="55" w:type="dxa"/>
              <w:right w:w="55" w:type="dxa"/>
            </w:tcMar>
            <w:vAlign w:val="center"/>
          </w:tcPr>
          <w:p w14:paraId="11F1412F"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29,1</w:t>
            </w:r>
          </w:p>
        </w:tc>
        <w:tc>
          <w:tcPr>
            <w:tcW w:w="407" w:type="pct"/>
            <w:tcBorders>
              <w:left w:val="single" w:sz="2" w:space="0" w:color="000000"/>
              <w:bottom w:val="single" w:sz="2" w:space="0" w:color="000000"/>
            </w:tcBorders>
            <w:tcMar>
              <w:top w:w="55" w:type="dxa"/>
              <w:left w:w="55" w:type="dxa"/>
              <w:bottom w:w="55" w:type="dxa"/>
              <w:right w:w="55" w:type="dxa"/>
            </w:tcMar>
            <w:vAlign w:val="center"/>
          </w:tcPr>
          <w:p w14:paraId="6F5E53B8"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25,1</w:t>
            </w:r>
          </w:p>
        </w:tc>
        <w:tc>
          <w:tcPr>
            <w:tcW w:w="408" w:type="pct"/>
            <w:tcBorders>
              <w:left w:val="single" w:sz="2" w:space="0" w:color="000000"/>
              <w:bottom w:val="single" w:sz="2" w:space="0" w:color="000000"/>
            </w:tcBorders>
            <w:tcMar>
              <w:top w:w="55" w:type="dxa"/>
              <w:left w:w="55" w:type="dxa"/>
              <w:bottom w:w="55" w:type="dxa"/>
              <w:right w:w="55" w:type="dxa"/>
            </w:tcMar>
            <w:vAlign w:val="center"/>
          </w:tcPr>
          <w:p w14:paraId="10BE9F6A"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22,6</w:t>
            </w:r>
          </w:p>
        </w:tc>
        <w:tc>
          <w:tcPr>
            <w:tcW w:w="339" w:type="pct"/>
            <w:tcBorders>
              <w:left w:val="single" w:sz="2" w:space="0" w:color="000000"/>
              <w:bottom w:val="single" w:sz="2" w:space="0" w:color="000000"/>
            </w:tcBorders>
            <w:tcMar>
              <w:top w:w="55" w:type="dxa"/>
              <w:left w:w="55" w:type="dxa"/>
              <w:bottom w:w="55" w:type="dxa"/>
              <w:right w:w="55" w:type="dxa"/>
            </w:tcMar>
            <w:vAlign w:val="center"/>
          </w:tcPr>
          <w:p w14:paraId="7BF64E0A"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19,9</w:t>
            </w:r>
          </w:p>
        </w:tc>
        <w:tc>
          <w:tcPr>
            <w:tcW w:w="407" w:type="pct"/>
            <w:tcBorders>
              <w:left w:val="single" w:sz="2" w:space="0" w:color="000000"/>
              <w:bottom w:val="single" w:sz="2" w:space="0" w:color="000000"/>
            </w:tcBorders>
            <w:tcMar>
              <w:top w:w="55" w:type="dxa"/>
              <w:left w:w="55" w:type="dxa"/>
              <w:bottom w:w="55" w:type="dxa"/>
              <w:right w:w="55" w:type="dxa"/>
            </w:tcMar>
            <w:vAlign w:val="center"/>
          </w:tcPr>
          <w:p w14:paraId="331CE01A"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20,4</w:t>
            </w:r>
          </w:p>
        </w:tc>
        <w:tc>
          <w:tcPr>
            <w:tcW w:w="407" w:type="pct"/>
            <w:tcBorders>
              <w:left w:val="single" w:sz="2" w:space="0" w:color="000000"/>
              <w:bottom w:val="single" w:sz="2" w:space="0" w:color="000000"/>
            </w:tcBorders>
            <w:tcMar>
              <w:top w:w="55" w:type="dxa"/>
              <w:left w:w="55" w:type="dxa"/>
              <w:bottom w:w="55" w:type="dxa"/>
              <w:right w:w="55" w:type="dxa"/>
            </w:tcMar>
            <w:vAlign w:val="center"/>
          </w:tcPr>
          <w:p w14:paraId="75CE12B2"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16,6</w:t>
            </w:r>
          </w:p>
        </w:tc>
        <w:tc>
          <w:tcPr>
            <w:tcW w:w="407" w:type="pct"/>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DB01AEA"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16,8</w:t>
            </w:r>
          </w:p>
        </w:tc>
        <w:tc>
          <w:tcPr>
            <w:tcW w:w="407" w:type="pct"/>
            <w:tcBorders>
              <w:left w:val="single" w:sz="2" w:space="0" w:color="000000"/>
              <w:bottom w:val="single" w:sz="2" w:space="0" w:color="000000"/>
              <w:right w:val="single" w:sz="2" w:space="0" w:color="000000"/>
            </w:tcBorders>
            <w:vAlign w:val="center"/>
          </w:tcPr>
          <w:p w14:paraId="680584B5"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16,1</w:t>
            </w:r>
          </w:p>
        </w:tc>
        <w:tc>
          <w:tcPr>
            <w:tcW w:w="407" w:type="pct"/>
            <w:tcBorders>
              <w:left w:val="single" w:sz="2" w:space="0" w:color="000000"/>
              <w:bottom w:val="single" w:sz="2" w:space="0" w:color="000000"/>
              <w:right w:val="single" w:sz="2" w:space="0" w:color="000000"/>
            </w:tcBorders>
            <w:vAlign w:val="center"/>
          </w:tcPr>
          <w:p w14:paraId="36C0FDC7"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14,3</w:t>
            </w:r>
          </w:p>
        </w:tc>
        <w:tc>
          <w:tcPr>
            <w:tcW w:w="407" w:type="pct"/>
            <w:tcBorders>
              <w:left w:val="single" w:sz="2" w:space="0" w:color="000000"/>
              <w:bottom w:val="single" w:sz="2" w:space="0" w:color="000000"/>
              <w:right w:val="single" w:sz="2" w:space="0" w:color="000000"/>
            </w:tcBorders>
          </w:tcPr>
          <w:p w14:paraId="24D495F5"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12,3</w:t>
            </w:r>
          </w:p>
        </w:tc>
        <w:tc>
          <w:tcPr>
            <w:tcW w:w="405" w:type="pct"/>
            <w:tcBorders>
              <w:left w:val="single" w:sz="2" w:space="0" w:color="000000"/>
              <w:bottom w:val="single" w:sz="2" w:space="0" w:color="000000"/>
              <w:right w:val="single" w:sz="2" w:space="0" w:color="000000"/>
            </w:tcBorders>
          </w:tcPr>
          <w:p w14:paraId="0A89A99B" w14:textId="77777777" w:rsidR="00EE0731" w:rsidRDefault="00A70F95">
            <w:pPr>
              <w:pStyle w:val="Standard"/>
              <w:spacing w:line="240" w:lineRule="auto"/>
              <w:jc w:val="center"/>
              <w:rPr>
                <w:rFonts w:ascii="Times New Roman" w:hAnsi="Times New Roman" w:cs="Times New Roman"/>
                <w:bCs/>
                <w:color w:val="000000"/>
                <w:lang w:eastAsia="ar-SA"/>
              </w:rPr>
            </w:pPr>
            <w:r>
              <w:rPr>
                <w:rFonts w:ascii="Times New Roman" w:hAnsi="Times New Roman" w:cs="Times New Roman"/>
                <w:bCs/>
                <w:color w:val="000000"/>
                <w:lang w:eastAsia="ar-SA"/>
              </w:rPr>
              <w:t>14,6</w:t>
            </w:r>
          </w:p>
        </w:tc>
      </w:tr>
    </w:tbl>
    <w:p w14:paraId="4A24277F" w14:textId="77777777" w:rsidR="00EE0731" w:rsidRDefault="00EE0731">
      <w:pPr>
        <w:spacing w:line="240" w:lineRule="auto"/>
        <w:ind w:firstLine="709"/>
        <w:jc w:val="both"/>
        <w:rPr>
          <w:rFonts w:ascii="Times New Roman" w:hAnsi="Times New Roman" w:cs="Times New Roman"/>
          <w:bCs/>
          <w:color w:val="000000"/>
          <w:sz w:val="28"/>
          <w:szCs w:val="28"/>
          <w:lang w:eastAsia="ar-SA"/>
        </w:rPr>
      </w:pPr>
    </w:p>
    <w:p w14:paraId="680BFE83"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lang w:eastAsia="ar-SA"/>
        </w:rPr>
        <w:t>Высокая одногодичная летальность отмечена в Чойском – 21,4, Улаганском – 26,3, Кош-Агачском – 48,3, Усть-Канском – 34,2, Усть-Коксинском – 29,0 Чемальском – 31,8 районах.</w:t>
      </w:r>
    </w:p>
    <w:p w14:paraId="2F2FDD74" w14:textId="77777777" w:rsidR="00EE0731" w:rsidRDefault="00EE0731">
      <w:pPr>
        <w:widowControl/>
        <w:spacing w:line="240" w:lineRule="auto"/>
        <w:jc w:val="center"/>
        <w:rPr>
          <w:rFonts w:ascii="Times New Roman" w:hAnsi="Times New Roman" w:cs="Times New Roman"/>
          <w:sz w:val="28"/>
          <w:szCs w:val="28"/>
        </w:rPr>
      </w:pPr>
    </w:p>
    <w:p w14:paraId="5A4F7A43"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27. Динамика доли больных, умерших в течение первого года после установления диагноза (одногодичная летальность) (%), </w:t>
      </w:r>
    </w:p>
    <w:p w14:paraId="3612555A"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за период 2013-2023 гг. в разрезе муниципальных образований</w:t>
      </w:r>
    </w:p>
    <w:p w14:paraId="78611E95" w14:textId="77777777" w:rsidR="00EE0731" w:rsidRDefault="00EE0731">
      <w:pPr>
        <w:widowControl/>
        <w:spacing w:line="240" w:lineRule="auto"/>
        <w:jc w:val="center"/>
        <w:rPr>
          <w:rFonts w:ascii="Times New Roman" w:hAnsi="Times New Roman" w:cs="Times New Roman"/>
          <w:sz w:val="28"/>
          <w:szCs w:val="28"/>
        </w:rPr>
      </w:pPr>
    </w:p>
    <w:tbl>
      <w:tblPr>
        <w:tblW w:w="5000" w:type="pct"/>
        <w:tblLook w:val="04A0" w:firstRow="1" w:lastRow="0" w:firstColumn="1" w:lastColumn="0" w:noHBand="0" w:noVBand="1"/>
      </w:tblPr>
      <w:tblGrid>
        <w:gridCol w:w="2491"/>
        <w:gridCol w:w="676"/>
        <w:gridCol w:w="679"/>
        <w:gridCol w:w="827"/>
        <w:gridCol w:w="679"/>
        <w:gridCol w:w="679"/>
        <w:gridCol w:w="827"/>
        <w:gridCol w:w="679"/>
        <w:gridCol w:w="679"/>
        <w:gridCol w:w="668"/>
        <w:gridCol w:w="652"/>
        <w:gridCol w:w="652"/>
      </w:tblGrid>
      <w:tr w:rsidR="00EE0731" w14:paraId="6E857970" w14:textId="77777777">
        <w:trPr>
          <w:trHeight w:val="297"/>
        </w:trPr>
        <w:tc>
          <w:tcPr>
            <w:tcW w:w="1223" w:type="pct"/>
            <w:tcBorders>
              <w:top w:val="single" w:sz="4" w:space="0" w:color="auto"/>
              <w:left w:val="single" w:sz="4" w:space="0" w:color="auto"/>
              <w:bottom w:val="single" w:sz="4" w:space="0" w:color="auto"/>
              <w:right w:val="single" w:sz="4" w:space="0" w:color="auto"/>
            </w:tcBorders>
            <w:vAlign w:val="bottom"/>
          </w:tcPr>
          <w:p w14:paraId="40DF1F82" w14:textId="77777777" w:rsidR="00EE0731" w:rsidRDefault="00A70F95">
            <w:pPr>
              <w:widowControl/>
              <w:jc w:val="center"/>
              <w:rPr>
                <w:rFonts w:ascii="Times New Roman" w:hAnsi="Times New Roman" w:cs="Times New Roman"/>
                <w:b/>
                <w:color w:val="000000"/>
                <w:sz w:val="18"/>
                <w:szCs w:val="18"/>
              </w:rPr>
            </w:pPr>
            <w:r>
              <w:rPr>
                <w:rFonts w:ascii="Times New Roman" w:hAnsi="Times New Roman" w:cs="Times New Roman"/>
                <w:b/>
                <w:color w:val="000000"/>
                <w:sz w:val="18"/>
                <w:szCs w:val="18"/>
              </w:rPr>
              <w:t>Муниципальное</w:t>
            </w:r>
          </w:p>
          <w:p w14:paraId="4AC88EED" w14:textId="77777777" w:rsidR="00EE0731" w:rsidRDefault="00A70F95">
            <w:pPr>
              <w:widowControl/>
              <w:jc w:val="center"/>
              <w:rPr>
                <w:rFonts w:ascii="Times New Roman" w:hAnsi="Times New Roman" w:cs="Times New Roman"/>
                <w:color w:val="000000"/>
                <w:sz w:val="18"/>
                <w:szCs w:val="18"/>
              </w:rPr>
            </w:pPr>
            <w:r>
              <w:rPr>
                <w:rFonts w:ascii="Times New Roman" w:hAnsi="Times New Roman" w:cs="Times New Roman"/>
                <w:b/>
                <w:color w:val="000000"/>
                <w:sz w:val="18"/>
                <w:szCs w:val="18"/>
              </w:rPr>
              <w:t>образование /год</w:t>
            </w:r>
          </w:p>
        </w:tc>
        <w:tc>
          <w:tcPr>
            <w:tcW w:w="332" w:type="pct"/>
            <w:tcBorders>
              <w:top w:val="single" w:sz="4" w:space="0" w:color="auto"/>
              <w:left w:val="none" w:sz="4" w:space="0" w:color="000000"/>
              <w:bottom w:val="single" w:sz="4" w:space="0" w:color="auto"/>
              <w:right w:val="single" w:sz="4" w:space="0" w:color="auto"/>
            </w:tcBorders>
            <w:noWrap/>
            <w:vAlign w:val="center"/>
          </w:tcPr>
          <w:p w14:paraId="0B1FE5A1"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2013</w:t>
            </w:r>
          </w:p>
        </w:tc>
        <w:tc>
          <w:tcPr>
            <w:tcW w:w="333" w:type="pct"/>
            <w:tcBorders>
              <w:top w:val="single" w:sz="4" w:space="0" w:color="auto"/>
              <w:left w:val="none" w:sz="4" w:space="0" w:color="000000"/>
              <w:bottom w:val="single" w:sz="4" w:space="0" w:color="auto"/>
              <w:right w:val="single" w:sz="4" w:space="0" w:color="auto"/>
            </w:tcBorders>
            <w:noWrap/>
            <w:vAlign w:val="center"/>
          </w:tcPr>
          <w:p w14:paraId="61B9088F"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2014</w:t>
            </w:r>
          </w:p>
        </w:tc>
        <w:tc>
          <w:tcPr>
            <w:tcW w:w="406" w:type="pct"/>
            <w:tcBorders>
              <w:top w:val="single" w:sz="4" w:space="0" w:color="auto"/>
              <w:left w:val="none" w:sz="4" w:space="0" w:color="000000"/>
              <w:bottom w:val="single" w:sz="4" w:space="0" w:color="auto"/>
              <w:right w:val="single" w:sz="4" w:space="0" w:color="auto"/>
            </w:tcBorders>
            <w:noWrap/>
            <w:vAlign w:val="center"/>
          </w:tcPr>
          <w:p w14:paraId="128A4333"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2015</w:t>
            </w:r>
          </w:p>
        </w:tc>
        <w:tc>
          <w:tcPr>
            <w:tcW w:w="333" w:type="pct"/>
            <w:tcBorders>
              <w:top w:val="single" w:sz="4" w:space="0" w:color="auto"/>
              <w:left w:val="none" w:sz="4" w:space="0" w:color="000000"/>
              <w:bottom w:val="single" w:sz="4" w:space="0" w:color="auto"/>
              <w:right w:val="single" w:sz="4" w:space="0" w:color="auto"/>
            </w:tcBorders>
            <w:noWrap/>
            <w:vAlign w:val="center"/>
          </w:tcPr>
          <w:p w14:paraId="5D40A88F"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2016</w:t>
            </w:r>
          </w:p>
        </w:tc>
        <w:tc>
          <w:tcPr>
            <w:tcW w:w="333" w:type="pct"/>
            <w:tcBorders>
              <w:top w:val="single" w:sz="4" w:space="0" w:color="auto"/>
              <w:left w:val="none" w:sz="4" w:space="0" w:color="000000"/>
              <w:bottom w:val="single" w:sz="4" w:space="0" w:color="auto"/>
              <w:right w:val="single" w:sz="4" w:space="0" w:color="auto"/>
            </w:tcBorders>
            <w:noWrap/>
            <w:vAlign w:val="center"/>
          </w:tcPr>
          <w:p w14:paraId="148F5629"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2017</w:t>
            </w:r>
          </w:p>
        </w:tc>
        <w:tc>
          <w:tcPr>
            <w:tcW w:w="406" w:type="pct"/>
            <w:tcBorders>
              <w:top w:val="single" w:sz="4" w:space="0" w:color="auto"/>
              <w:left w:val="none" w:sz="4" w:space="0" w:color="000000"/>
              <w:bottom w:val="single" w:sz="4" w:space="0" w:color="auto"/>
              <w:right w:val="single" w:sz="4" w:space="0" w:color="auto"/>
            </w:tcBorders>
            <w:noWrap/>
            <w:vAlign w:val="center"/>
          </w:tcPr>
          <w:p w14:paraId="59E91F10"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2018</w:t>
            </w:r>
          </w:p>
        </w:tc>
        <w:tc>
          <w:tcPr>
            <w:tcW w:w="333" w:type="pct"/>
            <w:tcBorders>
              <w:top w:val="single" w:sz="4" w:space="0" w:color="auto"/>
              <w:left w:val="none" w:sz="4" w:space="0" w:color="000000"/>
              <w:bottom w:val="single" w:sz="4" w:space="0" w:color="auto"/>
              <w:right w:val="single" w:sz="4" w:space="0" w:color="auto"/>
            </w:tcBorders>
            <w:noWrap/>
            <w:vAlign w:val="center"/>
          </w:tcPr>
          <w:p w14:paraId="5F597D2E"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2019</w:t>
            </w:r>
          </w:p>
        </w:tc>
        <w:tc>
          <w:tcPr>
            <w:tcW w:w="333" w:type="pct"/>
            <w:tcBorders>
              <w:top w:val="single" w:sz="4" w:space="0" w:color="auto"/>
              <w:left w:val="none" w:sz="4" w:space="0" w:color="000000"/>
              <w:bottom w:val="single" w:sz="4" w:space="0" w:color="auto"/>
              <w:right w:val="single" w:sz="4" w:space="0" w:color="auto"/>
            </w:tcBorders>
            <w:noWrap/>
            <w:vAlign w:val="center"/>
          </w:tcPr>
          <w:p w14:paraId="07243BC9"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2020</w:t>
            </w:r>
          </w:p>
        </w:tc>
        <w:tc>
          <w:tcPr>
            <w:tcW w:w="328" w:type="pct"/>
            <w:tcBorders>
              <w:top w:val="single" w:sz="4" w:space="0" w:color="auto"/>
              <w:left w:val="none" w:sz="4" w:space="0" w:color="000000"/>
              <w:bottom w:val="single" w:sz="4" w:space="0" w:color="auto"/>
              <w:right w:val="single" w:sz="4" w:space="0" w:color="auto"/>
            </w:tcBorders>
            <w:vAlign w:val="center"/>
          </w:tcPr>
          <w:p w14:paraId="14163AFB"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2021</w:t>
            </w:r>
          </w:p>
        </w:tc>
        <w:tc>
          <w:tcPr>
            <w:tcW w:w="320" w:type="pct"/>
            <w:tcBorders>
              <w:top w:val="single" w:sz="4" w:space="0" w:color="auto"/>
              <w:left w:val="none" w:sz="4" w:space="0" w:color="000000"/>
              <w:bottom w:val="single" w:sz="4" w:space="0" w:color="auto"/>
              <w:right w:val="single" w:sz="4" w:space="0" w:color="auto"/>
            </w:tcBorders>
            <w:vAlign w:val="center"/>
          </w:tcPr>
          <w:p w14:paraId="33E16210"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 xml:space="preserve">2022 </w:t>
            </w:r>
          </w:p>
        </w:tc>
        <w:tc>
          <w:tcPr>
            <w:tcW w:w="320" w:type="pct"/>
            <w:tcBorders>
              <w:top w:val="single" w:sz="4" w:space="0" w:color="auto"/>
              <w:left w:val="none" w:sz="4" w:space="0" w:color="000000"/>
              <w:bottom w:val="single" w:sz="4" w:space="0" w:color="auto"/>
              <w:right w:val="single" w:sz="4" w:space="0" w:color="auto"/>
            </w:tcBorders>
            <w:vAlign w:val="center"/>
          </w:tcPr>
          <w:p w14:paraId="687BC019"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2023</w:t>
            </w:r>
          </w:p>
        </w:tc>
      </w:tr>
      <w:tr w:rsidR="00EE0731" w14:paraId="3525CB49"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bottom"/>
          </w:tcPr>
          <w:p w14:paraId="1190AF48"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76A11EB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36,2</w:t>
            </w:r>
          </w:p>
        </w:tc>
        <w:tc>
          <w:tcPr>
            <w:tcW w:w="333" w:type="pct"/>
            <w:tcBorders>
              <w:top w:val="none" w:sz="4" w:space="0" w:color="000000"/>
              <w:left w:val="none" w:sz="4" w:space="0" w:color="000000"/>
              <w:bottom w:val="single" w:sz="4" w:space="0" w:color="auto"/>
              <w:right w:val="single" w:sz="4" w:space="0" w:color="auto"/>
            </w:tcBorders>
            <w:noWrap/>
            <w:vAlign w:val="center"/>
          </w:tcPr>
          <w:p w14:paraId="1E24503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48,8</w:t>
            </w:r>
          </w:p>
        </w:tc>
        <w:tc>
          <w:tcPr>
            <w:tcW w:w="406" w:type="pct"/>
            <w:tcBorders>
              <w:top w:val="none" w:sz="4" w:space="0" w:color="000000"/>
              <w:left w:val="none" w:sz="4" w:space="0" w:color="000000"/>
              <w:bottom w:val="single" w:sz="4" w:space="0" w:color="auto"/>
              <w:right w:val="single" w:sz="4" w:space="0" w:color="auto"/>
            </w:tcBorders>
            <w:noWrap/>
            <w:vAlign w:val="center"/>
          </w:tcPr>
          <w:p w14:paraId="7225F9A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28,6</w:t>
            </w:r>
          </w:p>
        </w:tc>
        <w:tc>
          <w:tcPr>
            <w:tcW w:w="333" w:type="pct"/>
            <w:tcBorders>
              <w:top w:val="none" w:sz="4" w:space="0" w:color="000000"/>
              <w:left w:val="none" w:sz="4" w:space="0" w:color="000000"/>
              <w:bottom w:val="single" w:sz="4" w:space="0" w:color="auto"/>
              <w:right w:val="single" w:sz="4" w:space="0" w:color="auto"/>
            </w:tcBorders>
            <w:noWrap/>
            <w:vAlign w:val="center"/>
          </w:tcPr>
          <w:p w14:paraId="35E7C4A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31,0</w:t>
            </w:r>
          </w:p>
        </w:tc>
        <w:tc>
          <w:tcPr>
            <w:tcW w:w="333" w:type="pct"/>
            <w:tcBorders>
              <w:top w:val="none" w:sz="4" w:space="0" w:color="000000"/>
              <w:left w:val="none" w:sz="4" w:space="0" w:color="000000"/>
              <w:bottom w:val="single" w:sz="4" w:space="0" w:color="auto"/>
              <w:right w:val="single" w:sz="4" w:space="0" w:color="auto"/>
            </w:tcBorders>
            <w:noWrap/>
            <w:vAlign w:val="center"/>
          </w:tcPr>
          <w:p w14:paraId="176F0E4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33,3</w:t>
            </w:r>
          </w:p>
        </w:tc>
        <w:tc>
          <w:tcPr>
            <w:tcW w:w="406" w:type="pct"/>
            <w:tcBorders>
              <w:top w:val="none" w:sz="4" w:space="0" w:color="000000"/>
              <w:left w:val="none" w:sz="4" w:space="0" w:color="000000"/>
              <w:bottom w:val="single" w:sz="4" w:space="0" w:color="auto"/>
              <w:right w:val="single" w:sz="4" w:space="0" w:color="auto"/>
            </w:tcBorders>
            <w:noWrap/>
            <w:vAlign w:val="center"/>
          </w:tcPr>
          <w:p w14:paraId="1A82D58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12,0</w:t>
            </w:r>
          </w:p>
        </w:tc>
        <w:tc>
          <w:tcPr>
            <w:tcW w:w="333" w:type="pct"/>
            <w:tcBorders>
              <w:top w:val="none" w:sz="4" w:space="0" w:color="000000"/>
              <w:left w:val="none" w:sz="4" w:space="0" w:color="000000"/>
              <w:bottom w:val="single" w:sz="4" w:space="0" w:color="auto"/>
              <w:right w:val="single" w:sz="4" w:space="0" w:color="auto"/>
            </w:tcBorders>
            <w:noWrap/>
            <w:vAlign w:val="center"/>
          </w:tcPr>
          <w:p w14:paraId="2846E7A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15,7</w:t>
            </w:r>
          </w:p>
        </w:tc>
        <w:tc>
          <w:tcPr>
            <w:tcW w:w="333" w:type="pct"/>
            <w:tcBorders>
              <w:top w:val="none" w:sz="4" w:space="0" w:color="000000"/>
              <w:left w:val="none" w:sz="4" w:space="0" w:color="000000"/>
              <w:bottom w:val="single" w:sz="4" w:space="0" w:color="auto"/>
              <w:right w:val="single" w:sz="4" w:space="0" w:color="auto"/>
            </w:tcBorders>
            <w:noWrap/>
            <w:vAlign w:val="center"/>
          </w:tcPr>
          <w:p w14:paraId="4330AC7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6,3</w:t>
            </w:r>
          </w:p>
        </w:tc>
        <w:tc>
          <w:tcPr>
            <w:tcW w:w="328" w:type="pct"/>
            <w:tcBorders>
              <w:top w:val="none" w:sz="4" w:space="0" w:color="000000"/>
              <w:left w:val="none" w:sz="4" w:space="0" w:color="000000"/>
              <w:bottom w:val="single" w:sz="4" w:space="0" w:color="auto"/>
              <w:right w:val="single" w:sz="4" w:space="0" w:color="auto"/>
            </w:tcBorders>
            <w:vAlign w:val="center"/>
          </w:tcPr>
          <w:p w14:paraId="3D54DB5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8,0</w:t>
            </w:r>
          </w:p>
        </w:tc>
        <w:tc>
          <w:tcPr>
            <w:tcW w:w="320" w:type="pct"/>
            <w:tcBorders>
              <w:top w:val="none" w:sz="4" w:space="0" w:color="000000"/>
              <w:left w:val="none" w:sz="4" w:space="0" w:color="000000"/>
              <w:bottom w:val="single" w:sz="4" w:space="0" w:color="auto"/>
              <w:right w:val="single" w:sz="4" w:space="0" w:color="auto"/>
            </w:tcBorders>
            <w:vAlign w:val="center"/>
          </w:tcPr>
          <w:p w14:paraId="7B6FACCF"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6,0</w:t>
            </w:r>
          </w:p>
        </w:tc>
        <w:tc>
          <w:tcPr>
            <w:tcW w:w="320" w:type="pct"/>
            <w:tcBorders>
              <w:top w:val="none" w:sz="4" w:space="0" w:color="000000"/>
              <w:left w:val="none" w:sz="4" w:space="0" w:color="000000"/>
              <w:bottom w:val="single" w:sz="4" w:space="0" w:color="auto"/>
              <w:right w:val="single" w:sz="4" w:space="0" w:color="auto"/>
            </w:tcBorders>
            <w:vAlign w:val="center"/>
          </w:tcPr>
          <w:p w14:paraId="06458C58"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3,3</w:t>
            </w:r>
          </w:p>
        </w:tc>
      </w:tr>
      <w:tr w:rsidR="00EE0731" w14:paraId="07D7FBC2"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bottom"/>
          </w:tcPr>
          <w:p w14:paraId="05F475A8"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0E52621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36,4</w:t>
            </w:r>
          </w:p>
        </w:tc>
        <w:tc>
          <w:tcPr>
            <w:tcW w:w="333" w:type="pct"/>
            <w:tcBorders>
              <w:top w:val="none" w:sz="4" w:space="0" w:color="000000"/>
              <w:left w:val="none" w:sz="4" w:space="0" w:color="000000"/>
              <w:bottom w:val="single" w:sz="4" w:space="0" w:color="auto"/>
              <w:right w:val="single" w:sz="4" w:space="0" w:color="auto"/>
            </w:tcBorders>
            <w:noWrap/>
            <w:vAlign w:val="center"/>
          </w:tcPr>
          <w:p w14:paraId="098A88D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22,7</w:t>
            </w:r>
          </w:p>
        </w:tc>
        <w:tc>
          <w:tcPr>
            <w:tcW w:w="406" w:type="pct"/>
            <w:tcBorders>
              <w:top w:val="none" w:sz="4" w:space="0" w:color="000000"/>
              <w:left w:val="none" w:sz="4" w:space="0" w:color="000000"/>
              <w:bottom w:val="single" w:sz="4" w:space="0" w:color="auto"/>
              <w:right w:val="single" w:sz="4" w:space="0" w:color="auto"/>
            </w:tcBorders>
            <w:noWrap/>
            <w:vAlign w:val="center"/>
          </w:tcPr>
          <w:p w14:paraId="22B1651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24,1</w:t>
            </w:r>
          </w:p>
        </w:tc>
        <w:tc>
          <w:tcPr>
            <w:tcW w:w="333" w:type="pct"/>
            <w:tcBorders>
              <w:top w:val="none" w:sz="4" w:space="0" w:color="000000"/>
              <w:left w:val="none" w:sz="4" w:space="0" w:color="000000"/>
              <w:bottom w:val="single" w:sz="4" w:space="0" w:color="auto"/>
              <w:right w:val="single" w:sz="4" w:space="0" w:color="auto"/>
            </w:tcBorders>
            <w:noWrap/>
            <w:vAlign w:val="center"/>
          </w:tcPr>
          <w:p w14:paraId="0A7F34C4"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20,0</w:t>
            </w:r>
          </w:p>
        </w:tc>
        <w:tc>
          <w:tcPr>
            <w:tcW w:w="333" w:type="pct"/>
            <w:tcBorders>
              <w:top w:val="none" w:sz="4" w:space="0" w:color="000000"/>
              <w:left w:val="none" w:sz="4" w:space="0" w:color="000000"/>
              <w:bottom w:val="single" w:sz="4" w:space="0" w:color="auto"/>
              <w:right w:val="single" w:sz="4" w:space="0" w:color="auto"/>
            </w:tcBorders>
            <w:noWrap/>
            <w:vAlign w:val="center"/>
          </w:tcPr>
          <w:p w14:paraId="4D17F2C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21,9</w:t>
            </w:r>
          </w:p>
        </w:tc>
        <w:tc>
          <w:tcPr>
            <w:tcW w:w="406" w:type="pct"/>
            <w:tcBorders>
              <w:top w:val="none" w:sz="4" w:space="0" w:color="000000"/>
              <w:left w:val="none" w:sz="4" w:space="0" w:color="000000"/>
              <w:bottom w:val="single" w:sz="4" w:space="0" w:color="auto"/>
              <w:right w:val="single" w:sz="4" w:space="0" w:color="auto"/>
            </w:tcBorders>
            <w:noWrap/>
            <w:vAlign w:val="center"/>
          </w:tcPr>
          <w:p w14:paraId="2AC9C99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31,4</w:t>
            </w:r>
          </w:p>
        </w:tc>
        <w:tc>
          <w:tcPr>
            <w:tcW w:w="333" w:type="pct"/>
            <w:tcBorders>
              <w:top w:val="none" w:sz="4" w:space="0" w:color="000000"/>
              <w:left w:val="none" w:sz="4" w:space="0" w:color="000000"/>
              <w:bottom w:val="single" w:sz="4" w:space="0" w:color="auto"/>
              <w:right w:val="single" w:sz="4" w:space="0" w:color="auto"/>
            </w:tcBorders>
            <w:noWrap/>
            <w:vAlign w:val="center"/>
          </w:tcPr>
          <w:p w14:paraId="1A482F2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17,1</w:t>
            </w:r>
          </w:p>
        </w:tc>
        <w:tc>
          <w:tcPr>
            <w:tcW w:w="333" w:type="pct"/>
            <w:tcBorders>
              <w:top w:val="none" w:sz="4" w:space="0" w:color="000000"/>
              <w:left w:val="none" w:sz="4" w:space="0" w:color="000000"/>
              <w:bottom w:val="single" w:sz="4" w:space="0" w:color="auto"/>
              <w:right w:val="single" w:sz="4" w:space="0" w:color="auto"/>
            </w:tcBorders>
            <w:noWrap/>
            <w:vAlign w:val="center"/>
          </w:tcPr>
          <w:p w14:paraId="5E46B274"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13,6</w:t>
            </w:r>
          </w:p>
        </w:tc>
        <w:tc>
          <w:tcPr>
            <w:tcW w:w="328" w:type="pct"/>
            <w:tcBorders>
              <w:top w:val="none" w:sz="4" w:space="0" w:color="000000"/>
              <w:left w:val="none" w:sz="4" w:space="0" w:color="000000"/>
              <w:bottom w:val="single" w:sz="4" w:space="0" w:color="auto"/>
              <w:right w:val="single" w:sz="4" w:space="0" w:color="auto"/>
            </w:tcBorders>
            <w:vAlign w:val="center"/>
          </w:tcPr>
          <w:p w14:paraId="5938F59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17,6</w:t>
            </w:r>
          </w:p>
        </w:tc>
        <w:tc>
          <w:tcPr>
            <w:tcW w:w="320" w:type="pct"/>
            <w:tcBorders>
              <w:top w:val="none" w:sz="4" w:space="0" w:color="000000"/>
              <w:left w:val="none" w:sz="4" w:space="0" w:color="000000"/>
              <w:bottom w:val="single" w:sz="4" w:space="0" w:color="auto"/>
              <w:right w:val="single" w:sz="4" w:space="0" w:color="auto"/>
            </w:tcBorders>
            <w:vAlign w:val="center"/>
          </w:tcPr>
          <w:p w14:paraId="793184F4"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13,0</w:t>
            </w:r>
          </w:p>
        </w:tc>
        <w:tc>
          <w:tcPr>
            <w:tcW w:w="320" w:type="pct"/>
            <w:tcBorders>
              <w:top w:val="none" w:sz="4" w:space="0" w:color="000000"/>
              <w:left w:val="none" w:sz="4" w:space="0" w:color="000000"/>
              <w:bottom w:val="single" w:sz="4" w:space="0" w:color="auto"/>
              <w:right w:val="single" w:sz="4" w:space="0" w:color="auto"/>
            </w:tcBorders>
            <w:vAlign w:val="center"/>
          </w:tcPr>
          <w:p w14:paraId="7BC67734"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21,4</w:t>
            </w:r>
          </w:p>
        </w:tc>
      </w:tr>
      <w:tr w:rsidR="00EE0731" w14:paraId="4822D0BF"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bottom"/>
          </w:tcPr>
          <w:p w14:paraId="03E1EA51"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0CE6D8A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28,6</w:t>
            </w:r>
          </w:p>
        </w:tc>
        <w:tc>
          <w:tcPr>
            <w:tcW w:w="333" w:type="pct"/>
            <w:tcBorders>
              <w:top w:val="none" w:sz="4" w:space="0" w:color="000000"/>
              <w:left w:val="none" w:sz="4" w:space="0" w:color="000000"/>
              <w:bottom w:val="single" w:sz="4" w:space="0" w:color="auto"/>
              <w:right w:val="single" w:sz="4" w:space="0" w:color="auto"/>
            </w:tcBorders>
            <w:noWrap/>
            <w:vAlign w:val="center"/>
          </w:tcPr>
          <w:p w14:paraId="0F1347F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30,4</w:t>
            </w:r>
          </w:p>
        </w:tc>
        <w:tc>
          <w:tcPr>
            <w:tcW w:w="406" w:type="pct"/>
            <w:tcBorders>
              <w:top w:val="none" w:sz="4" w:space="0" w:color="000000"/>
              <w:left w:val="none" w:sz="4" w:space="0" w:color="000000"/>
              <w:bottom w:val="single" w:sz="4" w:space="0" w:color="auto"/>
              <w:right w:val="single" w:sz="4" w:space="0" w:color="auto"/>
            </w:tcBorders>
            <w:noWrap/>
            <w:vAlign w:val="center"/>
          </w:tcPr>
          <w:p w14:paraId="71BD279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59,1</w:t>
            </w:r>
          </w:p>
        </w:tc>
        <w:tc>
          <w:tcPr>
            <w:tcW w:w="333" w:type="pct"/>
            <w:tcBorders>
              <w:top w:val="none" w:sz="4" w:space="0" w:color="000000"/>
              <w:left w:val="none" w:sz="4" w:space="0" w:color="000000"/>
              <w:bottom w:val="single" w:sz="4" w:space="0" w:color="auto"/>
              <w:right w:val="single" w:sz="4" w:space="0" w:color="auto"/>
            </w:tcBorders>
            <w:noWrap/>
            <w:vAlign w:val="center"/>
          </w:tcPr>
          <w:p w14:paraId="00A3FF8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30,3</w:t>
            </w:r>
          </w:p>
        </w:tc>
        <w:tc>
          <w:tcPr>
            <w:tcW w:w="333" w:type="pct"/>
            <w:tcBorders>
              <w:top w:val="none" w:sz="4" w:space="0" w:color="000000"/>
              <w:left w:val="none" w:sz="4" w:space="0" w:color="000000"/>
              <w:bottom w:val="single" w:sz="4" w:space="0" w:color="auto"/>
              <w:right w:val="single" w:sz="4" w:space="0" w:color="auto"/>
            </w:tcBorders>
            <w:noWrap/>
            <w:vAlign w:val="center"/>
          </w:tcPr>
          <w:p w14:paraId="2E8DCE4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36,1</w:t>
            </w:r>
          </w:p>
        </w:tc>
        <w:tc>
          <w:tcPr>
            <w:tcW w:w="406" w:type="pct"/>
            <w:tcBorders>
              <w:top w:val="none" w:sz="4" w:space="0" w:color="000000"/>
              <w:left w:val="none" w:sz="4" w:space="0" w:color="000000"/>
              <w:bottom w:val="single" w:sz="4" w:space="0" w:color="auto"/>
              <w:right w:val="single" w:sz="4" w:space="0" w:color="auto"/>
            </w:tcBorders>
            <w:noWrap/>
            <w:vAlign w:val="center"/>
          </w:tcPr>
          <w:p w14:paraId="112E7E04"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17,4</w:t>
            </w:r>
          </w:p>
        </w:tc>
        <w:tc>
          <w:tcPr>
            <w:tcW w:w="333" w:type="pct"/>
            <w:tcBorders>
              <w:top w:val="none" w:sz="4" w:space="0" w:color="000000"/>
              <w:left w:val="none" w:sz="4" w:space="0" w:color="000000"/>
              <w:bottom w:val="single" w:sz="4" w:space="0" w:color="auto"/>
              <w:right w:val="single" w:sz="4" w:space="0" w:color="auto"/>
            </w:tcBorders>
            <w:noWrap/>
            <w:vAlign w:val="center"/>
          </w:tcPr>
          <w:p w14:paraId="3FA51BB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43,5</w:t>
            </w:r>
          </w:p>
        </w:tc>
        <w:tc>
          <w:tcPr>
            <w:tcW w:w="333" w:type="pct"/>
            <w:tcBorders>
              <w:top w:val="none" w:sz="4" w:space="0" w:color="000000"/>
              <w:left w:val="none" w:sz="4" w:space="0" w:color="000000"/>
              <w:bottom w:val="single" w:sz="4" w:space="0" w:color="auto"/>
              <w:right w:val="single" w:sz="4" w:space="0" w:color="auto"/>
            </w:tcBorders>
            <w:noWrap/>
            <w:vAlign w:val="center"/>
          </w:tcPr>
          <w:p w14:paraId="3C25C6F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15,8</w:t>
            </w:r>
          </w:p>
        </w:tc>
        <w:tc>
          <w:tcPr>
            <w:tcW w:w="328" w:type="pct"/>
            <w:tcBorders>
              <w:top w:val="none" w:sz="4" w:space="0" w:color="000000"/>
              <w:left w:val="none" w:sz="4" w:space="0" w:color="000000"/>
              <w:bottom w:val="single" w:sz="4" w:space="0" w:color="auto"/>
              <w:right w:val="single" w:sz="4" w:space="0" w:color="auto"/>
            </w:tcBorders>
            <w:vAlign w:val="center"/>
          </w:tcPr>
          <w:p w14:paraId="104DB9D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55,2</w:t>
            </w:r>
          </w:p>
        </w:tc>
        <w:tc>
          <w:tcPr>
            <w:tcW w:w="320" w:type="pct"/>
            <w:tcBorders>
              <w:top w:val="none" w:sz="4" w:space="0" w:color="000000"/>
              <w:left w:val="none" w:sz="4" w:space="0" w:color="000000"/>
              <w:bottom w:val="single" w:sz="4" w:space="0" w:color="auto"/>
              <w:right w:val="single" w:sz="4" w:space="0" w:color="auto"/>
            </w:tcBorders>
            <w:vAlign w:val="center"/>
          </w:tcPr>
          <w:p w14:paraId="10DFEA24"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30,8</w:t>
            </w:r>
          </w:p>
        </w:tc>
        <w:tc>
          <w:tcPr>
            <w:tcW w:w="320" w:type="pct"/>
            <w:tcBorders>
              <w:top w:val="none" w:sz="4" w:space="0" w:color="000000"/>
              <w:left w:val="none" w:sz="4" w:space="0" w:color="000000"/>
              <w:bottom w:val="single" w:sz="4" w:space="0" w:color="auto"/>
              <w:right w:val="single" w:sz="4" w:space="0" w:color="auto"/>
            </w:tcBorders>
            <w:vAlign w:val="center"/>
          </w:tcPr>
          <w:p w14:paraId="792629E9"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6,7</w:t>
            </w:r>
          </w:p>
        </w:tc>
      </w:tr>
      <w:tr w:rsidR="00EE0731" w14:paraId="117364CA"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bottom"/>
          </w:tcPr>
          <w:p w14:paraId="7AAF0806"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27D3C9D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25,8</w:t>
            </w:r>
          </w:p>
        </w:tc>
        <w:tc>
          <w:tcPr>
            <w:tcW w:w="333" w:type="pct"/>
            <w:tcBorders>
              <w:top w:val="none" w:sz="4" w:space="0" w:color="000000"/>
              <w:left w:val="none" w:sz="4" w:space="0" w:color="000000"/>
              <w:bottom w:val="single" w:sz="4" w:space="0" w:color="auto"/>
              <w:right w:val="single" w:sz="4" w:space="0" w:color="auto"/>
            </w:tcBorders>
            <w:noWrap/>
            <w:vAlign w:val="center"/>
          </w:tcPr>
          <w:p w14:paraId="02F1FF5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40,0</w:t>
            </w:r>
          </w:p>
        </w:tc>
        <w:tc>
          <w:tcPr>
            <w:tcW w:w="406" w:type="pct"/>
            <w:tcBorders>
              <w:top w:val="none" w:sz="4" w:space="0" w:color="000000"/>
              <w:left w:val="none" w:sz="4" w:space="0" w:color="000000"/>
              <w:bottom w:val="single" w:sz="4" w:space="0" w:color="auto"/>
              <w:right w:val="single" w:sz="4" w:space="0" w:color="auto"/>
            </w:tcBorders>
            <w:noWrap/>
            <w:vAlign w:val="center"/>
          </w:tcPr>
          <w:p w14:paraId="18DC763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24,3</w:t>
            </w:r>
          </w:p>
        </w:tc>
        <w:tc>
          <w:tcPr>
            <w:tcW w:w="333" w:type="pct"/>
            <w:tcBorders>
              <w:top w:val="none" w:sz="4" w:space="0" w:color="000000"/>
              <w:left w:val="none" w:sz="4" w:space="0" w:color="000000"/>
              <w:bottom w:val="single" w:sz="4" w:space="0" w:color="auto"/>
              <w:right w:val="single" w:sz="4" w:space="0" w:color="auto"/>
            </w:tcBorders>
            <w:noWrap/>
            <w:vAlign w:val="center"/>
          </w:tcPr>
          <w:p w14:paraId="5CB08AE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30,8</w:t>
            </w:r>
          </w:p>
        </w:tc>
        <w:tc>
          <w:tcPr>
            <w:tcW w:w="333" w:type="pct"/>
            <w:tcBorders>
              <w:top w:val="none" w:sz="4" w:space="0" w:color="000000"/>
              <w:left w:val="none" w:sz="4" w:space="0" w:color="000000"/>
              <w:bottom w:val="single" w:sz="4" w:space="0" w:color="auto"/>
              <w:right w:val="single" w:sz="4" w:space="0" w:color="auto"/>
            </w:tcBorders>
            <w:noWrap/>
            <w:vAlign w:val="center"/>
          </w:tcPr>
          <w:p w14:paraId="7BCEA09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29,6</w:t>
            </w:r>
          </w:p>
        </w:tc>
        <w:tc>
          <w:tcPr>
            <w:tcW w:w="406" w:type="pct"/>
            <w:tcBorders>
              <w:top w:val="none" w:sz="4" w:space="0" w:color="000000"/>
              <w:left w:val="none" w:sz="4" w:space="0" w:color="000000"/>
              <w:bottom w:val="single" w:sz="4" w:space="0" w:color="auto"/>
              <w:right w:val="single" w:sz="4" w:space="0" w:color="auto"/>
            </w:tcBorders>
            <w:noWrap/>
            <w:vAlign w:val="center"/>
          </w:tcPr>
          <w:p w14:paraId="40F4337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15,2</w:t>
            </w:r>
          </w:p>
        </w:tc>
        <w:tc>
          <w:tcPr>
            <w:tcW w:w="333" w:type="pct"/>
            <w:tcBorders>
              <w:top w:val="none" w:sz="4" w:space="0" w:color="000000"/>
              <w:left w:val="none" w:sz="4" w:space="0" w:color="000000"/>
              <w:bottom w:val="single" w:sz="4" w:space="0" w:color="auto"/>
              <w:right w:val="single" w:sz="4" w:space="0" w:color="auto"/>
            </w:tcBorders>
            <w:noWrap/>
            <w:vAlign w:val="center"/>
          </w:tcPr>
          <w:p w14:paraId="736788C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30,3</w:t>
            </w:r>
          </w:p>
        </w:tc>
        <w:tc>
          <w:tcPr>
            <w:tcW w:w="333" w:type="pct"/>
            <w:tcBorders>
              <w:top w:val="none" w:sz="4" w:space="0" w:color="000000"/>
              <w:left w:val="none" w:sz="4" w:space="0" w:color="000000"/>
              <w:bottom w:val="single" w:sz="4" w:space="0" w:color="auto"/>
              <w:right w:val="single" w:sz="4" w:space="0" w:color="auto"/>
            </w:tcBorders>
            <w:noWrap/>
            <w:vAlign w:val="center"/>
          </w:tcPr>
          <w:p w14:paraId="65F7936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35,7</w:t>
            </w:r>
          </w:p>
        </w:tc>
        <w:tc>
          <w:tcPr>
            <w:tcW w:w="328" w:type="pct"/>
            <w:tcBorders>
              <w:top w:val="none" w:sz="4" w:space="0" w:color="000000"/>
              <w:left w:val="none" w:sz="4" w:space="0" w:color="000000"/>
              <w:bottom w:val="single" w:sz="4" w:space="0" w:color="auto"/>
              <w:right w:val="single" w:sz="4" w:space="0" w:color="auto"/>
            </w:tcBorders>
            <w:vAlign w:val="center"/>
          </w:tcPr>
          <w:p w14:paraId="65DFF27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12,8</w:t>
            </w:r>
          </w:p>
        </w:tc>
        <w:tc>
          <w:tcPr>
            <w:tcW w:w="320" w:type="pct"/>
            <w:tcBorders>
              <w:top w:val="none" w:sz="4" w:space="0" w:color="000000"/>
              <w:left w:val="none" w:sz="4" w:space="0" w:color="000000"/>
              <w:bottom w:val="single" w:sz="4" w:space="0" w:color="auto"/>
              <w:right w:val="single" w:sz="4" w:space="0" w:color="auto"/>
            </w:tcBorders>
            <w:vAlign w:val="center"/>
          </w:tcPr>
          <w:p w14:paraId="5B64F98C"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3,0</w:t>
            </w:r>
          </w:p>
        </w:tc>
        <w:tc>
          <w:tcPr>
            <w:tcW w:w="320" w:type="pct"/>
            <w:tcBorders>
              <w:top w:val="none" w:sz="4" w:space="0" w:color="000000"/>
              <w:left w:val="none" w:sz="4" w:space="0" w:color="000000"/>
              <w:bottom w:val="single" w:sz="4" w:space="0" w:color="auto"/>
              <w:right w:val="single" w:sz="4" w:space="0" w:color="auto"/>
            </w:tcBorders>
            <w:vAlign w:val="center"/>
          </w:tcPr>
          <w:p w14:paraId="4BC64C8C"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5,9</w:t>
            </w:r>
          </w:p>
        </w:tc>
      </w:tr>
      <w:tr w:rsidR="00EE0731" w14:paraId="16925940"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bottom"/>
          </w:tcPr>
          <w:p w14:paraId="12EE4944" w14:textId="77777777" w:rsidR="00EE0731" w:rsidRDefault="00A70F95">
            <w:pPr>
              <w:widowControl/>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5A7D6BC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31,0</w:t>
            </w:r>
          </w:p>
        </w:tc>
        <w:tc>
          <w:tcPr>
            <w:tcW w:w="333" w:type="pct"/>
            <w:tcBorders>
              <w:top w:val="none" w:sz="4" w:space="0" w:color="000000"/>
              <w:left w:val="none" w:sz="4" w:space="0" w:color="000000"/>
              <w:bottom w:val="single" w:sz="4" w:space="0" w:color="auto"/>
              <w:right w:val="single" w:sz="4" w:space="0" w:color="auto"/>
            </w:tcBorders>
            <w:noWrap/>
            <w:vAlign w:val="center"/>
          </w:tcPr>
          <w:p w14:paraId="189D76DC"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30,0</w:t>
            </w:r>
          </w:p>
        </w:tc>
        <w:tc>
          <w:tcPr>
            <w:tcW w:w="406" w:type="pct"/>
            <w:tcBorders>
              <w:top w:val="none" w:sz="4" w:space="0" w:color="000000"/>
              <w:left w:val="none" w:sz="4" w:space="0" w:color="000000"/>
              <w:bottom w:val="single" w:sz="4" w:space="0" w:color="auto"/>
              <w:right w:val="single" w:sz="4" w:space="0" w:color="auto"/>
            </w:tcBorders>
            <w:noWrap/>
            <w:vAlign w:val="center"/>
          </w:tcPr>
          <w:p w14:paraId="6BE5922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10,0</w:t>
            </w:r>
          </w:p>
        </w:tc>
        <w:tc>
          <w:tcPr>
            <w:tcW w:w="333" w:type="pct"/>
            <w:tcBorders>
              <w:top w:val="none" w:sz="4" w:space="0" w:color="000000"/>
              <w:left w:val="none" w:sz="4" w:space="0" w:color="000000"/>
              <w:bottom w:val="single" w:sz="4" w:space="0" w:color="auto"/>
              <w:right w:val="single" w:sz="4" w:space="0" w:color="auto"/>
            </w:tcBorders>
            <w:noWrap/>
            <w:vAlign w:val="center"/>
          </w:tcPr>
          <w:p w14:paraId="6125309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333" w:type="pct"/>
            <w:tcBorders>
              <w:top w:val="none" w:sz="4" w:space="0" w:color="000000"/>
              <w:left w:val="none" w:sz="4" w:space="0" w:color="000000"/>
              <w:bottom w:val="single" w:sz="4" w:space="0" w:color="auto"/>
              <w:right w:val="single" w:sz="4" w:space="0" w:color="auto"/>
            </w:tcBorders>
            <w:noWrap/>
            <w:vAlign w:val="center"/>
          </w:tcPr>
          <w:p w14:paraId="6AC6213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29,2</w:t>
            </w:r>
          </w:p>
        </w:tc>
        <w:tc>
          <w:tcPr>
            <w:tcW w:w="406" w:type="pct"/>
            <w:tcBorders>
              <w:top w:val="none" w:sz="4" w:space="0" w:color="000000"/>
              <w:left w:val="none" w:sz="4" w:space="0" w:color="000000"/>
              <w:bottom w:val="single" w:sz="4" w:space="0" w:color="auto"/>
              <w:right w:val="single" w:sz="4" w:space="0" w:color="auto"/>
            </w:tcBorders>
            <w:noWrap/>
            <w:vAlign w:val="center"/>
          </w:tcPr>
          <w:p w14:paraId="4DF6223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13,3</w:t>
            </w:r>
          </w:p>
        </w:tc>
        <w:tc>
          <w:tcPr>
            <w:tcW w:w="333" w:type="pct"/>
            <w:tcBorders>
              <w:top w:val="none" w:sz="4" w:space="0" w:color="000000"/>
              <w:left w:val="none" w:sz="4" w:space="0" w:color="000000"/>
              <w:bottom w:val="single" w:sz="4" w:space="0" w:color="auto"/>
              <w:right w:val="single" w:sz="4" w:space="0" w:color="auto"/>
            </w:tcBorders>
            <w:noWrap/>
            <w:vAlign w:val="center"/>
          </w:tcPr>
          <w:p w14:paraId="768A5D2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13,3</w:t>
            </w:r>
          </w:p>
        </w:tc>
        <w:tc>
          <w:tcPr>
            <w:tcW w:w="333" w:type="pct"/>
            <w:tcBorders>
              <w:top w:val="none" w:sz="4" w:space="0" w:color="000000"/>
              <w:left w:val="none" w:sz="4" w:space="0" w:color="000000"/>
              <w:bottom w:val="single" w:sz="4" w:space="0" w:color="auto"/>
              <w:right w:val="single" w:sz="4" w:space="0" w:color="auto"/>
            </w:tcBorders>
            <w:noWrap/>
            <w:vAlign w:val="center"/>
          </w:tcPr>
          <w:p w14:paraId="3525B46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w:t>
            </w:r>
          </w:p>
        </w:tc>
        <w:tc>
          <w:tcPr>
            <w:tcW w:w="328" w:type="pct"/>
            <w:tcBorders>
              <w:top w:val="none" w:sz="4" w:space="0" w:color="000000"/>
              <w:left w:val="none" w:sz="4" w:space="0" w:color="000000"/>
              <w:bottom w:val="single" w:sz="4" w:space="0" w:color="auto"/>
              <w:right w:val="single" w:sz="4" w:space="0" w:color="auto"/>
            </w:tcBorders>
            <w:vAlign w:val="center"/>
          </w:tcPr>
          <w:p w14:paraId="0287D09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320" w:type="pct"/>
            <w:tcBorders>
              <w:top w:val="none" w:sz="4" w:space="0" w:color="000000"/>
              <w:left w:val="none" w:sz="4" w:space="0" w:color="000000"/>
              <w:bottom w:val="single" w:sz="4" w:space="0" w:color="auto"/>
              <w:right w:val="single" w:sz="4" w:space="0" w:color="auto"/>
            </w:tcBorders>
            <w:vAlign w:val="center"/>
          </w:tcPr>
          <w:p w14:paraId="2F5997D5"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2,8</w:t>
            </w:r>
          </w:p>
        </w:tc>
        <w:tc>
          <w:tcPr>
            <w:tcW w:w="320" w:type="pct"/>
            <w:tcBorders>
              <w:top w:val="none" w:sz="4" w:space="0" w:color="000000"/>
              <w:left w:val="none" w:sz="4" w:space="0" w:color="000000"/>
              <w:bottom w:val="single" w:sz="4" w:space="0" w:color="auto"/>
              <w:right w:val="single" w:sz="4" w:space="0" w:color="auto"/>
            </w:tcBorders>
            <w:vAlign w:val="center"/>
          </w:tcPr>
          <w:p w14:paraId="1B228699"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2,4</w:t>
            </w:r>
          </w:p>
        </w:tc>
      </w:tr>
      <w:tr w:rsidR="00EE0731" w14:paraId="06B8D203"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0776B289" w14:textId="77777777" w:rsidR="00EE0731" w:rsidRDefault="00A70F95">
            <w:pPr>
              <w:spacing w:line="240" w:lineRule="auto"/>
              <w:rPr>
                <w:rFonts w:ascii="Times New Roman" w:hAnsi="Times New Roman" w:cs="Times New Roman"/>
                <w:sz w:val="18"/>
                <w:szCs w:val="18"/>
              </w:rPr>
            </w:pPr>
            <w:r>
              <w:rPr>
                <w:rFonts w:ascii="Times New Roman" w:hAnsi="Times New Roman" w:cs="Times New Roman"/>
                <w:sz w:val="18"/>
                <w:szCs w:val="18"/>
              </w:rPr>
              <w:t>«Улаганский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6FABF3C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57,1</w:t>
            </w:r>
          </w:p>
        </w:tc>
        <w:tc>
          <w:tcPr>
            <w:tcW w:w="333" w:type="pct"/>
            <w:tcBorders>
              <w:top w:val="none" w:sz="4" w:space="0" w:color="000000"/>
              <w:left w:val="none" w:sz="4" w:space="0" w:color="000000"/>
              <w:bottom w:val="single" w:sz="4" w:space="0" w:color="auto"/>
              <w:right w:val="single" w:sz="4" w:space="0" w:color="auto"/>
            </w:tcBorders>
            <w:noWrap/>
            <w:vAlign w:val="center"/>
          </w:tcPr>
          <w:p w14:paraId="32B41A7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12,5</w:t>
            </w:r>
          </w:p>
        </w:tc>
        <w:tc>
          <w:tcPr>
            <w:tcW w:w="406" w:type="pct"/>
            <w:tcBorders>
              <w:top w:val="none" w:sz="4" w:space="0" w:color="000000"/>
              <w:left w:val="none" w:sz="4" w:space="0" w:color="000000"/>
              <w:bottom w:val="single" w:sz="4" w:space="0" w:color="auto"/>
              <w:right w:val="single" w:sz="4" w:space="0" w:color="auto"/>
            </w:tcBorders>
            <w:noWrap/>
            <w:vAlign w:val="center"/>
          </w:tcPr>
          <w:p w14:paraId="42684D2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28,6</w:t>
            </w:r>
          </w:p>
        </w:tc>
        <w:tc>
          <w:tcPr>
            <w:tcW w:w="333" w:type="pct"/>
            <w:tcBorders>
              <w:top w:val="none" w:sz="4" w:space="0" w:color="000000"/>
              <w:left w:val="none" w:sz="4" w:space="0" w:color="000000"/>
              <w:bottom w:val="single" w:sz="4" w:space="0" w:color="auto"/>
              <w:right w:val="single" w:sz="4" w:space="0" w:color="auto"/>
            </w:tcBorders>
            <w:noWrap/>
            <w:vAlign w:val="center"/>
          </w:tcPr>
          <w:p w14:paraId="3663B52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29,6</w:t>
            </w:r>
          </w:p>
        </w:tc>
        <w:tc>
          <w:tcPr>
            <w:tcW w:w="333" w:type="pct"/>
            <w:tcBorders>
              <w:top w:val="none" w:sz="4" w:space="0" w:color="000000"/>
              <w:left w:val="none" w:sz="4" w:space="0" w:color="000000"/>
              <w:bottom w:val="single" w:sz="4" w:space="0" w:color="auto"/>
              <w:right w:val="single" w:sz="4" w:space="0" w:color="auto"/>
            </w:tcBorders>
            <w:noWrap/>
            <w:vAlign w:val="center"/>
          </w:tcPr>
          <w:p w14:paraId="2A2A05B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35,3</w:t>
            </w:r>
          </w:p>
        </w:tc>
        <w:tc>
          <w:tcPr>
            <w:tcW w:w="406" w:type="pct"/>
            <w:tcBorders>
              <w:top w:val="none" w:sz="4" w:space="0" w:color="000000"/>
              <w:left w:val="none" w:sz="4" w:space="0" w:color="000000"/>
              <w:bottom w:val="single" w:sz="4" w:space="0" w:color="auto"/>
              <w:right w:val="single" w:sz="4" w:space="0" w:color="auto"/>
            </w:tcBorders>
            <w:noWrap/>
            <w:vAlign w:val="center"/>
          </w:tcPr>
          <w:p w14:paraId="292A282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36,4</w:t>
            </w:r>
          </w:p>
        </w:tc>
        <w:tc>
          <w:tcPr>
            <w:tcW w:w="333" w:type="pct"/>
            <w:tcBorders>
              <w:top w:val="none" w:sz="4" w:space="0" w:color="000000"/>
              <w:left w:val="none" w:sz="4" w:space="0" w:color="000000"/>
              <w:bottom w:val="single" w:sz="4" w:space="0" w:color="auto"/>
              <w:right w:val="single" w:sz="4" w:space="0" w:color="auto"/>
            </w:tcBorders>
            <w:noWrap/>
            <w:vAlign w:val="center"/>
          </w:tcPr>
          <w:p w14:paraId="5154395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54,5</w:t>
            </w:r>
          </w:p>
        </w:tc>
        <w:tc>
          <w:tcPr>
            <w:tcW w:w="333" w:type="pct"/>
            <w:tcBorders>
              <w:top w:val="none" w:sz="4" w:space="0" w:color="000000"/>
              <w:left w:val="none" w:sz="4" w:space="0" w:color="000000"/>
              <w:bottom w:val="single" w:sz="4" w:space="0" w:color="auto"/>
              <w:right w:val="single" w:sz="4" w:space="0" w:color="auto"/>
            </w:tcBorders>
            <w:noWrap/>
            <w:vAlign w:val="center"/>
          </w:tcPr>
          <w:p w14:paraId="272977A8"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328" w:type="pct"/>
            <w:tcBorders>
              <w:top w:val="none" w:sz="4" w:space="0" w:color="000000"/>
              <w:left w:val="none" w:sz="4" w:space="0" w:color="000000"/>
              <w:bottom w:val="single" w:sz="4" w:space="0" w:color="auto"/>
              <w:right w:val="single" w:sz="4" w:space="0" w:color="auto"/>
            </w:tcBorders>
            <w:vAlign w:val="center"/>
          </w:tcPr>
          <w:p w14:paraId="7CE03DD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320" w:type="pct"/>
            <w:tcBorders>
              <w:top w:val="none" w:sz="4" w:space="0" w:color="000000"/>
              <w:left w:val="none" w:sz="4" w:space="0" w:color="000000"/>
              <w:bottom w:val="single" w:sz="4" w:space="0" w:color="auto"/>
              <w:right w:val="single" w:sz="4" w:space="0" w:color="auto"/>
            </w:tcBorders>
            <w:vAlign w:val="center"/>
          </w:tcPr>
          <w:p w14:paraId="41B0A0AB"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16,7</w:t>
            </w:r>
          </w:p>
        </w:tc>
        <w:tc>
          <w:tcPr>
            <w:tcW w:w="320" w:type="pct"/>
            <w:tcBorders>
              <w:top w:val="none" w:sz="4" w:space="0" w:color="000000"/>
              <w:left w:val="none" w:sz="4" w:space="0" w:color="000000"/>
              <w:bottom w:val="single" w:sz="4" w:space="0" w:color="auto"/>
              <w:right w:val="single" w:sz="4" w:space="0" w:color="auto"/>
            </w:tcBorders>
            <w:vAlign w:val="center"/>
          </w:tcPr>
          <w:p w14:paraId="301091DF"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26,3</w:t>
            </w:r>
          </w:p>
        </w:tc>
      </w:tr>
      <w:tr w:rsidR="00EE0731" w14:paraId="4CC77B89"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7B5D60D4" w14:textId="77777777" w:rsidR="00EE0731" w:rsidRDefault="00A70F95">
            <w:pPr>
              <w:spacing w:line="240" w:lineRule="auto"/>
              <w:rPr>
                <w:rFonts w:ascii="Times New Roman" w:hAnsi="Times New Roman" w:cs="Times New Roman"/>
                <w:sz w:val="18"/>
                <w:szCs w:val="18"/>
              </w:rPr>
            </w:pPr>
            <w:r>
              <w:rPr>
                <w:rFonts w:ascii="Times New Roman" w:hAnsi="Times New Roman" w:cs="Times New Roman"/>
                <w:sz w:val="18"/>
                <w:szCs w:val="18"/>
              </w:rPr>
              <w:t>«Кош-Агачский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4858978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20,0</w:t>
            </w:r>
          </w:p>
        </w:tc>
        <w:tc>
          <w:tcPr>
            <w:tcW w:w="333" w:type="pct"/>
            <w:tcBorders>
              <w:top w:val="none" w:sz="4" w:space="0" w:color="000000"/>
              <w:left w:val="none" w:sz="4" w:space="0" w:color="000000"/>
              <w:bottom w:val="single" w:sz="4" w:space="0" w:color="auto"/>
              <w:right w:val="single" w:sz="4" w:space="0" w:color="auto"/>
            </w:tcBorders>
            <w:noWrap/>
            <w:vAlign w:val="center"/>
          </w:tcPr>
          <w:p w14:paraId="09B91EB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12,5</w:t>
            </w:r>
          </w:p>
        </w:tc>
        <w:tc>
          <w:tcPr>
            <w:tcW w:w="406" w:type="pct"/>
            <w:tcBorders>
              <w:top w:val="none" w:sz="4" w:space="0" w:color="000000"/>
              <w:left w:val="none" w:sz="4" w:space="0" w:color="000000"/>
              <w:bottom w:val="single" w:sz="4" w:space="0" w:color="auto"/>
              <w:right w:val="single" w:sz="4" w:space="0" w:color="auto"/>
            </w:tcBorders>
            <w:noWrap/>
            <w:vAlign w:val="center"/>
          </w:tcPr>
          <w:p w14:paraId="1DDAEBD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333" w:type="pct"/>
            <w:tcBorders>
              <w:top w:val="none" w:sz="4" w:space="0" w:color="000000"/>
              <w:left w:val="none" w:sz="4" w:space="0" w:color="000000"/>
              <w:bottom w:val="single" w:sz="4" w:space="0" w:color="auto"/>
              <w:right w:val="single" w:sz="4" w:space="0" w:color="auto"/>
            </w:tcBorders>
            <w:noWrap/>
            <w:vAlign w:val="center"/>
          </w:tcPr>
          <w:p w14:paraId="7296E09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25,0</w:t>
            </w:r>
          </w:p>
        </w:tc>
        <w:tc>
          <w:tcPr>
            <w:tcW w:w="333" w:type="pct"/>
            <w:tcBorders>
              <w:top w:val="none" w:sz="4" w:space="0" w:color="000000"/>
              <w:left w:val="none" w:sz="4" w:space="0" w:color="000000"/>
              <w:bottom w:val="single" w:sz="4" w:space="0" w:color="auto"/>
              <w:right w:val="single" w:sz="4" w:space="0" w:color="auto"/>
            </w:tcBorders>
            <w:noWrap/>
            <w:vAlign w:val="center"/>
          </w:tcPr>
          <w:p w14:paraId="2132C4E4"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27,3</w:t>
            </w:r>
          </w:p>
        </w:tc>
        <w:tc>
          <w:tcPr>
            <w:tcW w:w="406" w:type="pct"/>
            <w:tcBorders>
              <w:top w:val="none" w:sz="4" w:space="0" w:color="000000"/>
              <w:left w:val="none" w:sz="4" w:space="0" w:color="000000"/>
              <w:bottom w:val="single" w:sz="4" w:space="0" w:color="auto"/>
              <w:right w:val="single" w:sz="4" w:space="0" w:color="auto"/>
            </w:tcBorders>
            <w:noWrap/>
            <w:vAlign w:val="center"/>
          </w:tcPr>
          <w:p w14:paraId="33B835F9"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33,3</w:t>
            </w:r>
          </w:p>
        </w:tc>
        <w:tc>
          <w:tcPr>
            <w:tcW w:w="333" w:type="pct"/>
            <w:tcBorders>
              <w:top w:val="none" w:sz="4" w:space="0" w:color="000000"/>
              <w:left w:val="none" w:sz="4" w:space="0" w:color="000000"/>
              <w:bottom w:val="single" w:sz="4" w:space="0" w:color="auto"/>
              <w:right w:val="single" w:sz="4" w:space="0" w:color="auto"/>
            </w:tcBorders>
            <w:noWrap/>
            <w:vAlign w:val="center"/>
          </w:tcPr>
          <w:p w14:paraId="3CFB4E7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13,3</w:t>
            </w:r>
          </w:p>
        </w:tc>
        <w:tc>
          <w:tcPr>
            <w:tcW w:w="333" w:type="pct"/>
            <w:tcBorders>
              <w:top w:val="none" w:sz="4" w:space="0" w:color="000000"/>
              <w:left w:val="none" w:sz="4" w:space="0" w:color="000000"/>
              <w:bottom w:val="single" w:sz="4" w:space="0" w:color="auto"/>
              <w:right w:val="single" w:sz="4" w:space="0" w:color="auto"/>
            </w:tcBorders>
            <w:noWrap/>
            <w:vAlign w:val="center"/>
          </w:tcPr>
          <w:p w14:paraId="0FFD661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328" w:type="pct"/>
            <w:tcBorders>
              <w:top w:val="none" w:sz="4" w:space="0" w:color="000000"/>
              <w:left w:val="none" w:sz="4" w:space="0" w:color="000000"/>
              <w:bottom w:val="single" w:sz="4" w:space="0" w:color="auto"/>
              <w:right w:val="single" w:sz="4" w:space="0" w:color="auto"/>
            </w:tcBorders>
            <w:vAlign w:val="center"/>
          </w:tcPr>
          <w:p w14:paraId="0741A7A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30,4</w:t>
            </w:r>
          </w:p>
        </w:tc>
        <w:tc>
          <w:tcPr>
            <w:tcW w:w="320" w:type="pct"/>
            <w:tcBorders>
              <w:top w:val="none" w:sz="4" w:space="0" w:color="000000"/>
              <w:left w:val="none" w:sz="4" w:space="0" w:color="000000"/>
              <w:bottom w:val="single" w:sz="4" w:space="0" w:color="auto"/>
              <w:right w:val="single" w:sz="4" w:space="0" w:color="auto"/>
            </w:tcBorders>
            <w:vAlign w:val="center"/>
          </w:tcPr>
          <w:p w14:paraId="7CC91604"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33,3</w:t>
            </w:r>
          </w:p>
        </w:tc>
        <w:tc>
          <w:tcPr>
            <w:tcW w:w="320" w:type="pct"/>
            <w:tcBorders>
              <w:top w:val="none" w:sz="4" w:space="0" w:color="000000"/>
              <w:left w:val="none" w:sz="4" w:space="0" w:color="000000"/>
              <w:bottom w:val="single" w:sz="4" w:space="0" w:color="auto"/>
              <w:right w:val="single" w:sz="4" w:space="0" w:color="auto"/>
            </w:tcBorders>
            <w:vAlign w:val="center"/>
          </w:tcPr>
          <w:p w14:paraId="495E96AE"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48,3</w:t>
            </w:r>
          </w:p>
        </w:tc>
      </w:tr>
      <w:tr w:rsidR="00EE0731" w14:paraId="12FBB68D"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1BDB06F2" w14:textId="77777777" w:rsidR="00EE0731" w:rsidRDefault="00A70F95">
            <w:pPr>
              <w:spacing w:line="240" w:lineRule="auto"/>
              <w:rPr>
                <w:rFonts w:ascii="Times New Roman" w:hAnsi="Times New Roman" w:cs="Times New Roman"/>
                <w:sz w:val="18"/>
                <w:szCs w:val="18"/>
              </w:rPr>
            </w:pPr>
            <w:r>
              <w:rPr>
                <w:rFonts w:ascii="Times New Roman" w:hAnsi="Times New Roman" w:cs="Times New Roman"/>
                <w:sz w:val="18"/>
                <w:szCs w:val="18"/>
              </w:rPr>
              <w:t>«Усть-Канский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3CA6330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55,6</w:t>
            </w:r>
          </w:p>
        </w:tc>
        <w:tc>
          <w:tcPr>
            <w:tcW w:w="333" w:type="pct"/>
            <w:tcBorders>
              <w:top w:val="none" w:sz="4" w:space="0" w:color="000000"/>
              <w:left w:val="none" w:sz="4" w:space="0" w:color="000000"/>
              <w:bottom w:val="single" w:sz="4" w:space="0" w:color="auto"/>
              <w:right w:val="single" w:sz="4" w:space="0" w:color="auto"/>
            </w:tcBorders>
            <w:noWrap/>
            <w:vAlign w:val="center"/>
          </w:tcPr>
          <w:p w14:paraId="4F00677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12,9</w:t>
            </w:r>
          </w:p>
        </w:tc>
        <w:tc>
          <w:tcPr>
            <w:tcW w:w="406" w:type="pct"/>
            <w:tcBorders>
              <w:top w:val="none" w:sz="4" w:space="0" w:color="000000"/>
              <w:left w:val="none" w:sz="4" w:space="0" w:color="000000"/>
              <w:bottom w:val="single" w:sz="4" w:space="0" w:color="auto"/>
              <w:right w:val="single" w:sz="4" w:space="0" w:color="auto"/>
            </w:tcBorders>
            <w:noWrap/>
            <w:vAlign w:val="center"/>
          </w:tcPr>
          <w:p w14:paraId="5D8E047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37,1</w:t>
            </w:r>
          </w:p>
        </w:tc>
        <w:tc>
          <w:tcPr>
            <w:tcW w:w="333" w:type="pct"/>
            <w:tcBorders>
              <w:top w:val="none" w:sz="4" w:space="0" w:color="000000"/>
              <w:left w:val="none" w:sz="4" w:space="0" w:color="000000"/>
              <w:bottom w:val="single" w:sz="4" w:space="0" w:color="auto"/>
              <w:right w:val="single" w:sz="4" w:space="0" w:color="auto"/>
            </w:tcBorders>
            <w:noWrap/>
            <w:vAlign w:val="center"/>
          </w:tcPr>
          <w:p w14:paraId="2C4F1B7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19,2</w:t>
            </w:r>
          </w:p>
        </w:tc>
        <w:tc>
          <w:tcPr>
            <w:tcW w:w="333" w:type="pct"/>
            <w:tcBorders>
              <w:top w:val="none" w:sz="4" w:space="0" w:color="000000"/>
              <w:left w:val="none" w:sz="4" w:space="0" w:color="000000"/>
              <w:bottom w:val="single" w:sz="4" w:space="0" w:color="auto"/>
              <w:right w:val="single" w:sz="4" w:space="0" w:color="auto"/>
            </w:tcBorders>
            <w:noWrap/>
            <w:vAlign w:val="center"/>
          </w:tcPr>
          <w:p w14:paraId="71DD2E7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22,2</w:t>
            </w:r>
          </w:p>
        </w:tc>
        <w:tc>
          <w:tcPr>
            <w:tcW w:w="406" w:type="pct"/>
            <w:tcBorders>
              <w:top w:val="none" w:sz="4" w:space="0" w:color="000000"/>
              <w:left w:val="none" w:sz="4" w:space="0" w:color="000000"/>
              <w:bottom w:val="single" w:sz="4" w:space="0" w:color="auto"/>
              <w:right w:val="single" w:sz="4" w:space="0" w:color="auto"/>
            </w:tcBorders>
            <w:noWrap/>
            <w:vAlign w:val="center"/>
          </w:tcPr>
          <w:p w14:paraId="4D4D938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37,1</w:t>
            </w:r>
          </w:p>
        </w:tc>
        <w:tc>
          <w:tcPr>
            <w:tcW w:w="333" w:type="pct"/>
            <w:tcBorders>
              <w:top w:val="none" w:sz="4" w:space="0" w:color="000000"/>
              <w:left w:val="none" w:sz="4" w:space="0" w:color="000000"/>
              <w:bottom w:val="single" w:sz="4" w:space="0" w:color="auto"/>
              <w:right w:val="single" w:sz="4" w:space="0" w:color="auto"/>
            </w:tcBorders>
            <w:noWrap/>
            <w:vAlign w:val="center"/>
          </w:tcPr>
          <w:p w14:paraId="34228B20"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20</w:t>
            </w:r>
          </w:p>
        </w:tc>
        <w:tc>
          <w:tcPr>
            <w:tcW w:w="333" w:type="pct"/>
            <w:tcBorders>
              <w:top w:val="none" w:sz="4" w:space="0" w:color="000000"/>
              <w:left w:val="none" w:sz="4" w:space="0" w:color="000000"/>
              <w:bottom w:val="single" w:sz="4" w:space="0" w:color="auto"/>
              <w:right w:val="single" w:sz="4" w:space="0" w:color="auto"/>
            </w:tcBorders>
            <w:noWrap/>
            <w:vAlign w:val="center"/>
          </w:tcPr>
          <w:p w14:paraId="2C400A9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19,5</w:t>
            </w:r>
          </w:p>
        </w:tc>
        <w:tc>
          <w:tcPr>
            <w:tcW w:w="328" w:type="pct"/>
            <w:tcBorders>
              <w:top w:val="none" w:sz="4" w:space="0" w:color="000000"/>
              <w:left w:val="none" w:sz="4" w:space="0" w:color="000000"/>
              <w:bottom w:val="single" w:sz="4" w:space="0" w:color="auto"/>
              <w:right w:val="single" w:sz="4" w:space="0" w:color="auto"/>
            </w:tcBorders>
            <w:vAlign w:val="center"/>
          </w:tcPr>
          <w:p w14:paraId="2FE4078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5,3</w:t>
            </w:r>
          </w:p>
        </w:tc>
        <w:tc>
          <w:tcPr>
            <w:tcW w:w="320" w:type="pct"/>
            <w:tcBorders>
              <w:top w:val="none" w:sz="4" w:space="0" w:color="000000"/>
              <w:left w:val="none" w:sz="4" w:space="0" w:color="000000"/>
              <w:bottom w:val="single" w:sz="4" w:space="0" w:color="auto"/>
              <w:right w:val="single" w:sz="4" w:space="0" w:color="auto"/>
            </w:tcBorders>
            <w:vAlign w:val="center"/>
          </w:tcPr>
          <w:p w14:paraId="5A015507"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43,3</w:t>
            </w:r>
          </w:p>
        </w:tc>
        <w:tc>
          <w:tcPr>
            <w:tcW w:w="320" w:type="pct"/>
            <w:tcBorders>
              <w:top w:val="none" w:sz="4" w:space="0" w:color="000000"/>
              <w:left w:val="none" w:sz="4" w:space="0" w:color="000000"/>
              <w:bottom w:val="single" w:sz="4" w:space="0" w:color="auto"/>
              <w:right w:val="single" w:sz="4" w:space="0" w:color="auto"/>
            </w:tcBorders>
            <w:vAlign w:val="center"/>
          </w:tcPr>
          <w:p w14:paraId="0027D3F9"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34,2</w:t>
            </w:r>
          </w:p>
        </w:tc>
      </w:tr>
      <w:tr w:rsidR="00EE0731" w14:paraId="2655F3D9"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5D96F073" w14:textId="77777777" w:rsidR="00EE0731" w:rsidRDefault="00A70F95">
            <w:pPr>
              <w:spacing w:line="240" w:lineRule="auto"/>
              <w:rPr>
                <w:rFonts w:ascii="Times New Roman" w:hAnsi="Times New Roman" w:cs="Times New Roman"/>
                <w:sz w:val="18"/>
                <w:szCs w:val="18"/>
              </w:rPr>
            </w:pPr>
            <w:r>
              <w:rPr>
                <w:rFonts w:ascii="Times New Roman" w:hAnsi="Times New Roman" w:cs="Times New Roman"/>
                <w:sz w:val="18"/>
                <w:szCs w:val="18"/>
              </w:rPr>
              <w:t>«Усть-Коксинский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029360F3"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333" w:type="pct"/>
            <w:tcBorders>
              <w:top w:val="none" w:sz="4" w:space="0" w:color="000000"/>
              <w:left w:val="none" w:sz="4" w:space="0" w:color="000000"/>
              <w:bottom w:val="single" w:sz="4" w:space="0" w:color="auto"/>
              <w:right w:val="single" w:sz="4" w:space="0" w:color="auto"/>
            </w:tcBorders>
            <w:noWrap/>
            <w:vAlign w:val="center"/>
          </w:tcPr>
          <w:p w14:paraId="6AFB08E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30,4</w:t>
            </w:r>
          </w:p>
        </w:tc>
        <w:tc>
          <w:tcPr>
            <w:tcW w:w="406" w:type="pct"/>
            <w:tcBorders>
              <w:top w:val="none" w:sz="4" w:space="0" w:color="000000"/>
              <w:left w:val="none" w:sz="4" w:space="0" w:color="000000"/>
              <w:bottom w:val="single" w:sz="4" w:space="0" w:color="auto"/>
              <w:right w:val="single" w:sz="4" w:space="0" w:color="auto"/>
            </w:tcBorders>
            <w:noWrap/>
            <w:vAlign w:val="center"/>
          </w:tcPr>
          <w:p w14:paraId="3B91F38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27,8</w:t>
            </w:r>
          </w:p>
        </w:tc>
        <w:tc>
          <w:tcPr>
            <w:tcW w:w="333" w:type="pct"/>
            <w:tcBorders>
              <w:top w:val="none" w:sz="4" w:space="0" w:color="000000"/>
              <w:left w:val="none" w:sz="4" w:space="0" w:color="000000"/>
              <w:bottom w:val="single" w:sz="4" w:space="0" w:color="auto"/>
              <w:right w:val="single" w:sz="4" w:space="0" w:color="auto"/>
            </w:tcBorders>
            <w:noWrap/>
            <w:vAlign w:val="center"/>
          </w:tcPr>
          <w:p w14:paraId="6937FF1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11,9</w:t>
            </w:r>
          </w:p>
        </w:tc>
        <w:tc>
          <w:tcPr>
            <w:tcW w:w="333" w:type="pct"/>
            <w:tcBorders>
              <w:top w:val="none" w:sz="4" w:space="0" w:color="000000"/>
              <w:left w:val="none" w:sz="4" w:space="0" w:color="000000"/>
              <w:bottom w:val="single" w:sz="4" w:space="0" w:color="auto"/>
              <w:right w:val="single" w:sz="4" w:space="0" w:color="auto"/>
            </w:tcBorders>
            <w:noWrap/>
            <w:vAlign w:val="center"/>
          </w:tcPr>
          <w:p w14:paraId="24431EE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11,4</w:t>
            </w:r>
          </w:p>
        </w:tc>
        <w:tc>
          <w:tcPr>
            <w:tcW w:w="406" w:type="pct"/>
            <w:tcBorders>
              <w:top w:val="none" w:sz="4" w:space="0" w:color="000000"/>
              <w:left w:val="none" w:sz="4" w:space="0" w:color="000000"/>
              <w:bottom w:val="single" w:sz="4" w:space="0" w:color="auto"/>
              <w:right w:val="single" w:sz="4" w:space="0" w:color="auto"/>
            </w:tcBorders>
            <w:noWrap/>
            <w:vAlign w:val="center"/>
          </w:tcPr>
          <w:p w14:paraId="3E0476A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27,3</w:t>
            </w:r>
          </w:p>
        </w:tc>
        <w:tc>
          <w:tcPr>
            <w:tcW w:w="333" w:type="pct"/>
            <w:tcBorders>
              <w:top w:val="none" w:sz="4" w:space="0" w:color="000000"/>
              <w:left w:val="none" w:sz="4" w:space="0" w:color="000000"/>
              <w:bottom w:val="single" w:sz="4" w:space="0" w:color="auto"/>
              <w:right w:val="single" w:sz="4" w:space="0" w:color="auto"/>
            </w:tcBorders>
            <w:noWrap/>
            <w:vAlign w:val="center"/>
          </w:tcPr>
          <w:p w14:paraId="4C49BBF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39,4</w:t>
            </w:r>
          </w:p>
        </w:tc>
        <w:tc>
          <w:tcPr>
            <w:tcW w:w="333" w:type="pct"/>
            <w:tcBorders>
              <w:top w:val="none" w:sz="4" w:space="0" w:color="000000"/>
              <w:left w:val="none" w:sz="4" w:space="0" w:color="000000"/>
              <w:bottom w:val="single" w:sz="4" w:space="0" w:color="auto"/>
              <w:right w:val="single" w:sz="4" w:space="0" w:color="auto"/>
            </w:tcBorders>
            <w:noWrap/>
            <w:vAlign w:val="center"/>
          </w:tcPr>
          <w:p w14:paraId="43BDBD64"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11,6</w:t>
            </w:r>
          </w:p>
        </w:tc>
        <w:tc>
          <w:tcPr>
            <w:tcW w:w="328" w:type="pct"/>
            <w:tcBorders>
              <w:top w:val="none" w:sz="4" w:space="0" w:color="000000"/>
              <w:left w:val="none" w:sz="4" w:space="0" w:color="000000"/>
              <w:bottom w:val="single" w:sz="4" w:space="0" w:color="auto"/>
              <w:right w:val="single" w:sz="4" w:space="0" w:color="auto"/>
            </w:tcBorders>
            <w:vAlign w:val="center"/>
          </w:tcPr>
          <w:p w14:paraId="61176F0E"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30,6</w:t>
            </w:r>
          </w:p>
        </w:tc>
        <w:tc>
          <w:tcPr>
            <w:tcW w:w="320" w:type="pct"/>
            <w:tcBorders>
              <w:top w:val="none" w:sz="4" w:space="0" w:color="000000"/>
              <w:left w:val="none" w:sz="4" w:space="0" w:color="000000"/>
              <w:bottom w:val="single" w:sz="4" w:space="0" w:color="auto"/>
              <w:right w:val="single" w:sz="4" w:space="0" w:color="auto"/>
            </w:tcBorders>
            <w:vAlign w:val="center"/>
          </w:tcPr>
          <w:p w14:paraId="5B0C6219"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26,3</w:t>
            </w:r>
          </w:p>
        </w:tc>
        <w:tc>
          <w:tcPr>
            <w:tcW w:w="320" w:type="pct"/>
            <w:tcBorders>
              <w:top w:val="none" w:sz="4" w:space="0" w:color="000000"/>
              <w:left w:val="none" w:sz="4" w:space="0" w:color="000000"/>
              <w:bottom w:val="single" w:sz="4" w:space="0" w:color="auto"/>
              <w:right w:val="single" w:sz="4" w:space="0" w:color="auto"/>
            </w:tcBorders>
            <w:vAlign w:val="center"/>
          </w:tcPr>
          <w:p w14:paraId="051C3626"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29,0</w:t>
            </w:r>
          </w:p>
        </w:tc>
      </w:tr>
      <w:tr w:rsidR="00EE0731" w14:paraId="0EFC456F"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4A788D78" w14:textId="77777777" w:rsidR="00EE0731" w:rsidRDefault="00A70F95">
            <w:pPr>
              <w:spacing w:line="240" w:lineRule="auto"/>
              <w:rPr>
                <w:rFonts w:ascii="Times New Roman" w:hAnsi="Times New Roman" w:cs="Times New Roman"/>
                <w:sz w:val="18"/>
                <w:szCs w:val="18"/>
              </w:rPr>
            </w:pPr>
            <w:r>
              <w:rPr>
                <w:rFonts w:ascii="Times New Roman" w:hAnsi="Times New Roman" w:cs="Times New Roman"/>
                <w:sz w:val="18"/>
                <w:szCs w:val="18"/>
              </w:rPr>
              <w:t>«Чемалский район»</w:t>
            </w:r>
          </w:p>
        </w:tc>
        <w:tc>
          <w:tcPr>
            <w:tcW w:w="332" w:type="pct"/>
            <w:tcBorders>
              <w:top w:val="none" w:sz="4" w:space="0" w:color="000000"/>
              <w:left w:val="none" w:sz="4" w:space="0" w:color="000000"/>
              <w:bottom w:val="single" w:sz="4" w:space="0" w:color="auto"/>
              <w:right w:val="single" w:sz="4" w:space="0" w:color="auto"/>
            </w:tcBorders>
            <w:noWrap/>
            <w:vAlign w:val="center"/>
          </w:tcPr>
          <w:p w14:paraId="0DD812E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37,5</w:t>
            </w:r>
          </w:p>
        </w:tc>
        <w:tc>
          <w:tcPr>
            <w:tcW w:w="333" w:type="pct"/>
            <w:tcBorders>
              <w:top w:val="none" w:sz="4" w:space="0" w:color="000000"/>
              <w:left w:val="none" w:sz="4" w:space="0" w:color="000000"/>
              <w:bottom w:val="single" w:sz="4" w:space="0" w:color="auto"/>
              <w:right w:val="single" w:sz="4" w:space="0" w:color="auto"/>
            </w:tcBorders>
            <w:noWrap/>
            <w:vAlign w:val="center"/>
          </w:tcPr>
          <w:p w14:paraId="355B023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47,6</w:t>
            </w:r>
          </w:p>
        </w:tc>
        <w:tc>
          <w:tcPr>
            <w:tcW w:w="406" w:type="pct"/>
            <w:tcBorders>
              <w:top w:val="none" w:sz="4" w:space="0" w:color="000000"/>
              <w:left w:val="none" w:sz="4" w:space="0" w:color="000000"/>
              <w:bottom w:val="single" w:sz="4" w:space="0" w:color="auto"/>
              <w:right w:val="single" w:sz="4" w:space="0" w:color="auto"/>
            </w:tcBorders>
            <w:noWrap/>
            <w:vAlign w:val="center"/>
          </w:tcPr>
          <w:p w14:paraId="7F71A67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52,4</w:t>
            </w:r>
          </w:p>
        </w:tc>
        <w:tc>
          <w:tcPr>
            <w:tcW w:w="333" w:type="pct"/>
            <w:tcBorders>
              <w:top w:val="none" w:sz="4" w:space="0" w:color="000000"/>
              <w:left w:val="none" w:sz="4" w:space="0" w:color="000000"/>
              <w:bottom w:val="single" w:sz="4" w:space="0" w:color="auto"/>
              <w:right w:val="single" w:sz="4" w:space="0" w:color="auto"/>
            </w:tcBorders>
            <w:noWrap/>
            <w:vAlign w:val="center"/>
          </w:tcPr>
          <w:p w14:paraId="460C07E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15,4</w:t>
            </w:r>
          </w:p>
        </w:tc>
        <w:tc>
          <w:tcPr>
            <w:tcW w:w="333" w:type="pct"/>
            <w:tcBorders>
              <w:top w:val="none" w:sz="4" w:space="0" w:color="000000"/>
              <w:left w:val="none" w:sz="4" w:space="0" w:color="000000"/>
              <w:bottom w:val="single" w:sz="4" w:space="0" w:color="auto"/>
              <w:right w:val="single" w:sz="4" w:space="0" w:color="auto"/>
            </w:tcBorders>
            <w:noWrap/>
            <w:vAlign w:val="center"/>
          </w:tcPr>
          <w:p w14:paraId="56993A7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7,7</w:t>
            </w:r>
          </w:p>
        </w:tc>
        <w:tc>
          <w:tcPr>
            <w:tcW w:w="406" w:type="pct"/>
            <w:tcBorders>
              <w:top w:val="none" w:sz="4" w:space="0" w:color="000000"/>
              <w:left w:val="none" w:sz="4" w:space="0" w:color="000000"/>
              <w:bottom w:val="single" w:sz="4" w:space="0" w:color="auto"/>
              <w:right w:val="single" w:sz="4" w:space="0" w:color="auto"/>
            </w:tcBorders>
            <w:noWrap/>
            <w:vAlign w:val="center"/>
          </w:tcPr>
          <w:p w14:paraId="4F64842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16,7</w:t>
            </w:r>
          </w:p>
        </w:tc>
        <w:tc>
          <w:tcPr>
            <w:tcW w:w="333" w:type="pct"/>
            <w:tcBorders>
              <w:top w:val="none" w:sz="4" w:space="0" w:color="000000"/>
              <w:left w:val="none" w:sz="4" w:space="0" w:color="000000"/>
              <w:bottom w:val="single" w:sz="4" w:space="0" w:color="auto"/>
              <w:right w:val="single" w:sz="4" w:space="0" w:color="auto"/>
            </w:tcBorders>
            <w:noWrap/>
            <w:vAlign w:val="center"/>
          </w:tcPr>
          <w:p w14:paraId="5E2EAA5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5,5</w:t>
            </w:r>
          </w:p>
        </w:tc>
        <w:tc>
          <w:tcPr>
            <w:tcW w:w="333" w:type="pct"/>
            <w:tcBorders>
              <w:top w:val="none" w:sz="4" w:space="0" w:color="000000"/>
              <w:left w:val="none" w:sz="4" w:space="0" w:color="000000"/>
              <w:bottom w:val="single" w:sz="4" w:space="0" w:color="auto"/>
              <w:right w:val="single" w:sz="4" w:space="0" w:color="auto"/>
            </w:tcBorders>
            <w:noWrap/>
            <w:vAlign w:val="center"/>
          </w:tcPr>
          <w:p w14:paraId="3F4A24E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18,4</w:t>
            </w:r>
          </w:p>
        </w:tc>
        <w:tc>
          <w:tcPr>
            <w:tcW w:w="328" w:type="pct"/>
            <w:tcBorders>
              <w:top w:val="none" w:sz="4" w:space="0" w:color="000000"/>
              <w:left w:val="none" w:sz="4" w:space="0" w:color="000000"/>
              <w:bottom w:val="single" w:sz="4" w:space="0" w:color="auto"/>
              <w:right w:val="single" w:sz="4" w:space="0" w:color="auto"/>
            </w:tcBorders>
            <w:vAlign w:val="center"/>
          </w:tcPr>
          <w:p w14:paraId="1A765C1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3,3</w:t>
            </w:r>
          </w:p>
        </w:tc>
        <w:tc>
          <w:tcPr>
            <w:tcW w:w="320" w:type="pct"/>
            <w:tcBorders>
              <w:top w:val="none" w:sz="4" w:space="0" w:color="000000"/>
              <w:left w:val="none" w:sz="4" w:space="0" w:color="000000"/>
              <w:bottom w:val="single" w:sz="4" w:space="0" w:color="auto"/>
              <w:right w:val="single" w:sz="4" w:space="0" w:color="auto"/>
            </w:tcBorders>
            <w:vAlign w:val="center"/>
          </w:tcPr>
          <w:p w14:paraId="49B83566"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6,1</w:t>
            </w:r>
          </w:p>
        </w:tc>
        <w:tc>
          <w:tcPr>
            <w:tcW w:w="320" w:type="pct"/>
            <w:tcBorders>
              <w:top w:val="none" w:sz="4" w:space="0" w:color="000000"/>
              <w:left w:val="none" w:sz="4" w:space="0" w:color="000000"/>
              <w:bottom w:val="single" w:sz="4" w:space="0" w:color="auto"/>
              <w:right w:val="single" w:sz="4" w:space="0" w:color="auto"/>
            </w:tcBorders>
            <w:vAlign w:val="center"/>
          </w:tcPr>
          <w:p w14:paraId="3AE56FBC"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31,8</w:t>
            </w:r>
          </w:p>
        </w:tc>
      </w:tr>
      <w:tr w:rsidR="00EE0731" w14:paraId="11EF3B83"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7F006765" w14:textId="77777777" w:rsidR="00EE0731" w:rsidRDefault="00A70F95">
            <w:pPr>
              <w:spacing w:line="240" w:lineRule="auto"/>
              <w:rPr>
                <w:rFonts w:ascii="Times New Roman" w:hAnsi="Times New Roman" w:cs="Times New Roman"/>
                <w:b/>
                <w:sz w:val="18"/>
                <w:szCs w:val="18"/>
              </w:rPr>
            </w:pPr>
            <w:r>
              <w:rPr>
                <w:rFonts w:ascii="Times New Roman" w:hAnsi="Times New Roman" w:cs="Times New Roman"/>
                <w:b/>
                <w:sz w:val="18"/>
                <w:szCs w:val="18"/>
              </w:rPr>
              <w:t>Село</w:t>
            </w:r>
          </w:p>
        </w:tc>
        <w:tc>
          <w:tcPr>
            <w:tcW w:w="332" w:type="pct"/>
            <w:tcBorders>
              <w:top w:val="none" w:sz="4" w:space="0" w:color="000000"/>
              <w:left w:val="none" w:sz="4" w:space="0" w:color="000000"/>
              <w:bottom w:val="single" w:sz="4" w:space="0" w:color="auto"/>
              <w:right w:val="single" w:sz="4" w:space="0" w:color="auto"/>
            </w:tcBorders>
            <w:noWrap/>
            <w:vAlign w:val="center"/>
          </w:tcPr>
          <w:p w14:paraId="4D8B971C"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33,6</w:t>
            </w:r>
          </w:p>
        </w:tc>
        <w:tc>
          <w:tcPr>
            <w:tcW w:w="333" w:type="pct"/>
            <w:tcBorders>
              <w:top w:val="none" w:sz="4" w:space="0" w:color="000000"/>
              <w:left w:val="none" w:sz="4" w:space="0" w:color="000000"/>
              <w:bottom w:val="single" w:sz="4" w:space="0" w:color="auto"/>
              <w:right w:val="single" w:sz="4" w:space="0" w:color="auto"/>
            </w:tcBorders>
            <w:noWrap/>
            <w:vAlign w:val="center"/>
          </w:tcPr>
          <w:p w14:paraId="7F30EC1A"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32,7</w:t>
            </w:r>
          </w:p>
        </w:tc>
        <w:tc>
          <w:tcPr>
            <w:tcW w:w="406" w:type="pct"/>
            <w:tcBorders>
              <w:top w:val="none" w:sz="4" w:space="0" w:color="000000"/>
              <w:left w:val="none" w:sz="4" w:space="0" w:color="000000"/>
              <w:bottom w:val="single" w:sz="4" w:space="0" w:color="auto"/>
              <w:right w:val="single" w:sz="4" w:space="0" w:color="auto"/>
            </w:tcBorders>
            <w:noWrap/>
            <w:vAlign w:val="center"/>
          </w:tcPr>
          <w:p w14:paraId="12DEA6F8"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28,7</w:t>
            </w:r>
          </w:p>
        </w:tc>
        <w:tc>
          <w:tcPr>
            <w:tcW w:w="333" w:type="pct"/>
            <w:tcBorders>
              <w:top w:val="none" w:sz="4" w:space="0" w:color="000000"/>
              <w:left w:val="none" w:sz="4" w:space="0" w:color="000000"/>
              <w:bottom w:val="single" w:sz="4" w:space="0" w:color="auto"/>
              <w:right w:val="single" w:sz="4" w:space="0" w:color="auto"/>
            </w:tcBorders>
            <w:noWrap/>
            <w:vAlign w:val="center"/>
          </w:tcPr>
          <w:p w14:paraId="02B845F3"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24,7</w:t>
            </w:r>
          </w:p>
        </w:tc>
        <w:tc>
          <w:tcPr>
            <w:tcW w:w="333" w:type="pct"/>
            <w:tcBorders>
              <w:top w:val="none" w:sz="4" w:space="0" w:color="000000"/>
              <w:left w:val="none" w:sz="4" w:space="0" w:color="000000"/>
              <w:bottom w:val="single" w:sz="4" w:space="0" w:color="auto"/>
              <w:right w:val="single" w:sz="4" w:space="0" w:color="auto"/>
            </w:tcBorders>
            <w:noWrap/>
            <w:vAlign w:val="center"/>
          </w:tcPr>
          <w:p w14:paraId="7260242F"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26,7</w:t>
            </w:r>
          </w:p>
        </w:tc>
        <w:tc>
          <w:tcPr>
            <w:tcW w:w="406" w:type="pct"/>
            <w:tcBorders>
              <w:top w:val="none" w:sz="4" w:space="0" w:color="000000"/>
              <w:left w:val="none" w:sz="4" w:space="0" w:color="000000"/>
              <w:bottom w:val="single" w:sz="4" w:space="0" w:color="auto"/>
              <w:right w:val="single" w:sz="4" w:space="0" w:color="auto"/>
            </w:tcBorders>
            <w:noWrap/>
            <w:vAlign w:val="center"/>
          </w:tcPr>
          <w:p w14:paraId="6D592605"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21,3</w:t>
            </w:r>
          </w:p>
        </w:tc>
        <w:tc>
          <w:tcPr>
            <w:tcW w:w="333" w:type="pct"/>
            <w:tcBorders>
              <w:top w:val="none" w:sz="4" w:space="0" w:color="000000"/>
              <w:left w:val="none" w:sz="4" w:space="0" w:color="000000"/>
              <w:bottom w:val="single" w:sz="4" w:space="0" w:color="auto"/>
              <w:right w:val="single" w:sz="4" w:space="0" w:color="auto"/>
            </w:tcBorders>
            <w:noWrap/>
            <w:vAlign w:val="center"/>
          </w:tcPr>
          <w:p w14:paraId="101483D5"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21,8</w:t>
            </w:r>
          </w:p>
        </w:tc>
        <w:tc>
          <w:tcPr>
            <w:tcW w:w="333" w:type="pct"/>
            <w:tcBorders>
              <w:top w:val="none" w:sz="4" w:space="0" w:color="000000"/>
              <w:left w:val="none" w:sz="4" w:space="0" w:color="000000"/>
              <w:bottom w:val="single" w:sz="4" w:space="0" w:color="auto"/>
              <w:right w:val="single" w:sz="4" w:space="0" w:color="auto"/>
            </w:tcBorders>
            <w:noWrap/>
            <w:vAlign w:val="center"/>
          </w:tcPr>
          <w:p w14:paraId="7E123926"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15,0</w:t>
            </w:r>
          </w:p>
        </w:tc>
        <w:tc>
          <w:tcPr>
            <w:tcW w:w="328" w:type="pct"/>
            <w:tcBorders>
              <w:top w:val="none" w:sz="4" w:space="0" w:color="000000"/>
              <w:left w:val="none" w:sz="4" w:space="0" w:color="000000"/>
              <w:bottom w:val="single" w:sz="4" w:space="0" w:color="auto"/>
              <w:right w:val="single" w:sz="4" w:space="0" w:color="auto"/>
            </w:tcBorders>
            <w:vAlign w:val="center"/>
          </w:tcPr>
          <w:p w14:paraId="1C275E8B"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16,1</w:t>
            </w:r>
          </w:p>
        </w:tc>
        <w:tc>
          <w:tcPr>
            <w:tcW w:w="320" w:type="pct"/>
            <w:tcBorders>
              <w:top w:val="none" w:sz="4" w:space="0" w:color="000000"/>
              <w:left w:val="none" w:sz="4" w:space="0" w:color="000000"/>
              <w:bottom w:val="single" w:sz="4" w:space="0" w:color="auto"/>
              <w:right w:val="single" w:sz="4" w:space="0" w:color="auto"/>
            </w:tcBorders>
            <w:vAlign w:val="center"/>
          </w:tcPr>
          <w:p w14:paraId="2D62B82A"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14,8</w:t>
            </w:r>
          </w:p>
        </w:tc>
        <w:tc>
          <w:tcPr>
            <w:tcW w:w="320" w:type="pct"/>
            <w:tcBorders>
              <w:top w:val="none" w:sz="4" w:space="0" w:color="000000"/>
              <w:left w:val="none" w:sz="4" w:space="0" w:color="000000"/>
              <w:bottom w:val="single" w:sz="4" w:space="0" w:color="auto"/>
              <w:right w:val="single" w:sz="4" w:space="0" w:color="auto"/>
            </w:tcBorders>
            <w:vAlign w:val="center"/>
          </w:tcPr>
          <w:p w14:paraId="3F3FE98A"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16,7</w:t>
            </w:r>
          </w:p>
        </w:tc>
      </w:tr>
      <w:tr w:rsidR="00EE0731" w14:paraId="548538BF" w14:textId="77777777">
        <w:trPr>
          <w:trHeight w:val="297"/>
        </w:trPr>
        <w:tc>
          <w:tcPr>
            <w:tcW w:w="1223" w:type="pct"/>
            <w:tcBorders>
              <w:top w:val="none" w:sz="4" w:space="0" w:color="000000"/>
              <w:left w:val="single" w:sz="4" w:space="0" w:color="auto"/>
              <w:bottom w:val="single" w:sz="4" w:space="0" w:color="auto"/>
              <w:right w:val="single" w:sz="4" w:space="0" w:color="auto"/>
            </w:tcBorders>
            <w:vAlign w:val="center"/>
          </w:tcPr>
          <w:p w14:paraId="21CAC50B" w14:textId="77777777" w:rsidR="00EE0731" w:rsidRDefault="00A70F95">
            <w:pPr>
              <w:spacing w:line="240" w:lineRule="auto"/>
              <w:rPr>
                <w:rFonts w:ascii="Times New Roman" w:hAnsi="Times New Roman" w:cs="Times New Roman"/>
                <w:sz w:val="18"/>
                <w:szCs w:val="18"/>
              </w:rPr>
            </w:pPr>
            <w:r>
              <w:rPr>
                <w:rFonts w:ascii="Times New Roman" w:hAnsi="Times New Roman" w:cs="Times New Roman"/>
                <w:sz w:val="18"/>
                <w:szCs w:val="18"/>
              </w:rPr>
              <w:t>«Г. Горно-Алтайск»</w:t>
            </w:r>
          </w:p>
        </w:tc>
        <w:tc>
          <w:tcPr>
            <w:tcW w:w="332" w:type="pct"/>
            <w:tcBorders>
              <w:top w:val="none" w:sz="4" w:space="0" w:color="000000"/>
              <w:left w:val="none" w:sz="4" w:space="0" w:color="000000"/>
              <w:bottom w:val="single" w:sz="4" w:space="0" w:color="auto"/>
              <w:right w:val="single" w:sz="4" w:space="0" w:color="auto"/>
            </w:tcBorders>
            <w:noWrap/>
            <w:vAlign w:val="center"/>
          </w:tcPr>
          <w:p w14:paraId="7AF5F02A"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20,7</w:t>
            </w:r>
          </w:p>
        </w:tc>
        <w:tc>
          <w:tcPr>
            <w:tcW w:w="333" w:type="pct"/>
            <w:tcBorders>
              <w:top w:val="none" w:sz="4" w:space="0" w:color="000000"/>
              <w:left w:val="none" w:sz="4" w:space="0" w:color="000000"/>
              <w:bottom w:val="single" w:sz="4" w:space="0" w:color="auto"/>
              <w:right w:val="single" w:sz="4" w:space="0" w:color="auto"/>
            </w:tcBorders>
            <w:noWrap/>
            <w:vAlign w:val="center"/>
          </w:tcPr>
          <w:p w14:paraId="480B6BC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9,7</w:t>
            </w:r>
          </w:p>
        </w:tc>
        <w:tc>
          <w:tcPr>
            <w:tcW w:w="406" w:type="pct"/>
            <w:tcBorders>
              <w:top w:val="none" w:sz="4" w:space="0" w:color="000000"/>
              <w:left w:val="none" w:sz="4" w:space="0" w:color="000000"/>
              <w:bottom w:val="single" w:sz="4" w:space="0" w:color="auto"/>
              <w:right w:val="single" w:sz="4" w:space="0" w:color="auto"/>
            </w:tcBorders>
            <w:noWrap/>
            <w:vAlign w:val="center"/>
          </w:tcPr>
          <w:p w14:paraId="79336AB7"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8,1</w:t>
            </w:r>
          </w:p>
        </w:tc>
        <w:tc>
          <w:tcPr>
            <w:tcW w:w="333" w:type="pct"/>
            <w:tcBorders>
              <w:top w:val="none" w:sz="4" w:space="0" w:color="000000"/>
              <w:left w:val="none" w:sz="4" w:space="0" w:color="000000"/>
              <w:bottom w:val="single" w:sz="4" w:space="0" w:color="auto"/>
              <w:right w:val="single" w:sz="4" w:space="0" w:color="auto"/>
            </w:tcBorders>
            <w:noWrap/>
            <w:vAlign w:val="center"/>
          </w:tcPr>
          <w:p w14:paraId="4491E71D"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9,4</w:t>
            </w:r>
          </w:p>
        </w:tc>
        <w:tc>
          <w:tcPr>
            <w:tcW w:w="333" w:type="pct"/>
            <w:tcBorders>
              <w:top w:val="none" w:sz="4" w:space="0" w:color="000000"/>
              <w:left w:val="none" w:sz="4" w:space="0" w:color="000000"/>
              <w:bottom w:val="single" w:sz="4" w:space="0" w:color="auto"/>
              <w:right w:val="single" w:sz="4" w:space="0" w:color="auto"/>
            </w:tcBorders>
            <w:noWrap/>
            <w:vAlign w:val="center"/>
          </w:tcPr>
          <w:p w14:paraId="2C5C2E7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6,7</w:t>
            </w:r>
          </w:p>
        </w:tc>
        <w:tc>
          <w:tcPr>
            <w:tcW w:w="406" w:type="pct"/>
            <w:tcBorders>
              <w:top w:val="none" w:sz="4" w:space="0" w:color="000000"/>
              <w:left w:val="none" w:sz="4" w:space="0" w:color="000000"/>
              <w:bottom w:val="single" w:sz="4" w:space="0" w:color="auto"/>
              <w:right w:val="single" w:sz="4" w:space="0" w:color="auto"/>
            </w:tcBorders>
            <w:noWrap/>
            <w:vAlign w:val="center"/>
          </w:tcPr>
          <w:p w14:paraId="676F200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7,6</w:t>
            </w:r>
          </w:p>
        </w:tc>
        <w:tc>
          <w:tcPr>
            <w:tcW w:w="333" w:type="pct"/>
            <w:tcBorders>
              <w:top w:val="none" w:sz="4" w:space="0" w:color="000000"/>
              <w:left w:val="none" w:sz="4" w:space="0" w:color="000000"/>
              <w:bottom w:val="single" w:sz="4" w:space="0" w:color="auto"/>
              <w:right w:val="single" w:sz="4" w:space="0" w:color="auto"/>
            </w:tcBorders>
            <w:noWrap/>
            <w:vAlign w:val="center"/>
          </w:tcPr>
          <w:p w14:paraId="2D2DCC52"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7,0</w:t>
            </w:r>
          </w:p>
        </w:tc>
        <w:tc>
          <w:tcPr>
            <w:tcW w:w="333" w:type="pct"/>
            <w:tcBorders>
              <w:top w:val="none" w:sz="4" w:space="0" w:color="000000"/>
              <w:left w:val="none" w:sz="4" w:space="0" w:color="000000"/>
              <w:bottom w:val="single" w:sz="4" w:space="0" w:color="auto"/>
              <w:right w:val="single" w:sz="4" w:space="0" w:color="auto"/>
            </w:tcBorders>
            <w:noWrap/>
            <w:vAlign w:val="center"/>
          </w:tcPr>
          <w:p w14:paraId="51043CB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9,6</w:t>
            </w:r>
          </w:p>
        </w:tc>
        <w:tc>
          <w:tcPr>
            <w:tcW w:w="328" w:type="pct"/>
            <w:tcBorders>
              <w:top w:val="none" w:sz="4" w:space="0" w:color="000000"/>
              <w:left w:val="none" w:sz="4" w:space="0" w:color="000000"/>
              <w:bottom w:val="single" w:sz="4" w:space="0" w:color="auto"/>
              <w:right w:val="single" w:sz="4" w:space="0" w:color="auto"/>
            </w:tcBorders>
            <w:vAlign w:val="center"/>
          </w:tcPr>
          <w:p w14:paraId="2A99BA3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sz w:val="18"/>
                <w:szCs w:val="18"/>
              </w:rPr>
              <w:t>9,5</w:t>
            </w:r>
          </w:p>
        </w:tc>
        <w:tc>
          <w:tcPr>
            <w:tcW w:w="320" w:type="pct"/>
            <w:tcBorders>
              <w:top w:val="none" w:sz="4" w:space="0" w:color="000000"/>
              <w:left w:val="none" w:sz="4" w:space="0" w:color="000000"/>
              <w:bottom w:val="single" w:sz="4" w:space="0" w:color="auto"/>
              <w:right w:val="single" w:sz="4" w:space="0" w:color="auto"/>
            </w:tcBorders>
            <w:vAlign w:val="center"/>
          </w:tcPr>
          <w:p w14:paraId="66893D8C"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7,0</w:t>
            </w:r>
          </w:p>
        </w:tc>
        <w:tc>
          <w:tcPr>
            <w:tcW w:w="320" w:type="pct"/>
            <w:tcBorders>
              <w:top w:val="none" w:sz="4" w:space="0" w:color="000000"/>
              <w:left w:val="none" w:sz="4" w:space="0" w:color="000000"/>
              <w:bottom w:val="single" w:sz="4" w:space="0" w:color="auto"/>
              <w:right w:val="single" w:sz="4" w:space="0" w:color="auto"/>
            </w:tcBorders>
            <w:vAlign w:val="center"/>
          </w:tcPr>
          <w:p w14:paraId="3A0B09D6" w14:textId="77777777" w:rsidR="00EE0731" w:rsidRDefault="00A70F95">
            <w:pPr>
              <w:spacing w:line="240" w:lineRule="auto"/>
              <w:jc w:val="center"/>
              <w:rPr>
                <w:rFonts w:ascii="Times New Roman" w:hAnsi="Times New Roman" w:cs="Times New Roman"/>
                <w:bCs/>
                <w:sz w:val="18"/>
                <w:szCs w:val="18"/>
              </w:rPr>
            </w:pPr>
            <w:r>
              <w:rPr>
                <w:rFonts w:ascii="Times New Roman" w:hAnsi="Times New Roman" w:cs="Times New Roman"/>
                <w:bCs/>
                <w:sz w:val="18"/>
                <w:szCs w:val="18"/>
              </w:rPr>
              <w:t>9,8</w:t>
            </w:r>
          </w:p>
        </w:tc>
      </w:tr>
      <w:tr w:rsidR="00EE0731" w14:paraId="60533FB0" w14:textId="77777777">
        <w:trPr>
          <w:trHeight w:val="297"/>
        </w:trPr>
        <w:tc>
          <w:tcPr>
            <w:tcW w:w="1223" w:type="pct"/>
            <w:tcBorders>
              <w:top w:val="none" w:sz="4" w:space="0" w:color="000000"/>
              <w:left w:val="single" w:sz="4" w:space="0" w:color="auto"/>
              <w:bottom w:val="single" w:sz="4" w:space="0" w:color="auto"/>
              <w:right w:val="single" w:sz="4" w:space="0" w:color="auto"/>
            </w:tcBorders>
            <w:noWrap/>
            <w:vAlign w:val="center"/>
          </w:tcPr>
          <w:p w14:paraId="15DEE7B5" w14:textId="77777777" w:rsidR="00EE0731" w:rsidRDefault="00A70F95">
            <w:pPr>
              <w:spacing w:line="240" w:lineRule="auto"/>
              <w:rPr>
                <w:rFonts w:ascii="Times New Roman" w:hAnsi="Times New Roman" w:cs="Times New Roman"/>
                <w:b/>
                <w:bCs/>
                <w:sz w:val="18"/>
                <w:szCs w:val="18"/>
              </w:rPr>
            </w:pPr>
            <w:r>
              <w:rPr>
                <w:rFonts w:ascii="Times New Roman" w:hAnsi="Times New Roman" w:cs="Times New Roman"/>
                <w:b/>
                <w:color w:val="000000"/>
                <w:sz w:val="18"/>
                <w:szCs w:val="18"/>
              </w:rPr>
              <w:t>Республика Алтай</w:t>
            </w:r>
          </w:p>
        </w:tc>
        <w:tc>
          <w:tcPr>
            <w:tcW w:w="332" w:type="pct"/>
            <w:tcBorders>
              <w:top w:val="none" w:sz="4" w:space="0" w:color="000000"/>
              <w:left w:val="none" w:sz="4" w:space="0" w:color="000000"/>
              <w:bottom w:val="single" w:sz="4" w:space="0" w:color="auto"/>
              <w:right w:val="single" w:sz="4" w:space="0" w:color="auto"/>
            </w:tcBorders>
            <w:noWrap/>
            <w:vAlign w:val="center"/>
          </w:tcPr>
          <w:p w14:paraId="236BC8F2"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29,1</w:t>
            </w:r>
          </w:p>
        </w:tc>
        <w:tc>
          <w:tcPr>
            <w:tcW w:w="333" w:type="pct"/>
            <w:tcBorders>
              <w:top w:val="none" w:sz="4" w:space="0" w:color="000000"/>
              <w:left w:val="none" w:sz="4" w:space="0" w:color="000000"/>
              <w:bottom w:val="single" w:sz="4" w:space="0" w:color="auto"/>
              <w:right w:val="single" w:sz="4" w:space="0" w:color="auto"/>
            </w:tcBorders>
            <w:noWrap/>
            <w:vAlign w:val="center"/>
          </w:tcPr>
          <w:p w14:paraId="7908BC9C"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25,1</w:t>
            </w:r>
          </w:p>
        </w:tc>
        <w:tc>
          <w:tcPr>
            <w:tcW w:w="406" w:type="pct"/>
            <w:tcBorders>
              <w:top w:val="none" w:sz="4" w:space="0" w:color="000000"/>
              <w:left w:val="none" w:sz="4" w:space="0" w:color="000000"/>
              <w:bottom w:val="single" w:sz="4" w:space="0" w:color="auto"/>
              <w:right w:val="single" w:sz="4" w:space="0" w:color="auto"/>
            </w:tcBorders>
            <w:noWrap/>
            <w:vAlign w:val="center"/>
          </w:tcPr>
          <w:p w14:paraId="5F389E90"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22,6</w:t>
            </w:r>
          </w:p>
        </w:tc>
        <w:tc>
          <w:tcPr>
            <w:tcW w:w="333" w:type="pct"/>
            <w:tcBorders>
              <w:top w:val="none" w:sz="4" w:space="0" w:color="000000"/>
              <w:left w:val="none" w:sz="4" w:space="0" w:color="000000"/>
              <w:bottom w:val="single" w:sz="4" w:space="0" w:color="auto"/>
              <w:right w:val="single" w:sz="4" w:space="0" w:color="auto"/>
            </w:tcBorders>
            <w:noWrap/>
            <w:vAlign w:val="center"/>
          </w:tcPr>
          <w:p w14:paraId="1A27D7C0"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19,9</w:t>
            </w:r>
          </w:p>
        </w:tc>
        <w:tc>
          <w:tcPr>
            <w:tcW w:w="333" w:type="pct"/>
            <w:tcBorders>
              <w:top w:val="none" w:sz="4" w:space="0" w:color="000000"/>
              <w:left w:val="none" w:sz="4" w:space="0" w:color="000000"/>
              <w:bottom w:val="single" w:sz="4" w:space="0" w:color="auto"/>
              <w:right w:val="single" w:sz="4" w:space="0" w:color="auto"/>
            </w:tcBorders>
            <w:noWrap/>
            <w:vAlign w:val="center"/>
          </w:tcPr>
          <w:p w14:paraId="058CA7A3"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20,4</w:t>
            </w:r>
          </w:p>
        </w:tc>
        <w:tc>
          <w:tcPr>
            <w:tcW w:w="406" w:type="pct"/>
            <w:tcBorders>
              <w:top w:val="none" w:sz="4" w:space="0" w:color="000000"/>
              <w:left w:val="none" w:sz="4" w:space="0" w:color="000000"/>
              <w:bottom w:val="single" w:sz="4" w:space="0" w:color="auto"/>
              <w:right w:val="single" w:sz="4" w:space="0" w:color="auto"/>
            </w:tcBorders>
            <w:noWrap/>
            <w:vAlign w:val="center"/>
          </w:tcPr>
          <w:p w14:paraId="0007C540"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16,6</w:t>
            </w:r>
          </w:p>
        </w:tc>
        <w:tc>
          <w:tcPr>
            <w:tcW w:w="333" w:type="pct"/>
            <w:tcBorders>
              <w:top w:val="none" w:sz="4" w:space="0" w:color="000000"/>
              <w:left w:val="none" w:sz="4" w:space="0" w:color="000000"/>
              <w:bottom w:val="single" w:sz="4" w:space="0" w:color="auto"/>
              <w:right w:val="single" w:sz="4" w:space="0" w:color="auto"/>
            </w:tcBorders>
            <w:noWrap/>
            <w:vAlign w:val="center"/>
          </w:tcPr>
          <w:p w14:paraId="4526E218"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16,8</w:t>
            </w:r>
          </w:p>
        </w:tc>
        <w:tc>
          <w:tcPr>
            <w:tcW w:w="333" w:type="pct"/>
            <w:tcBorders>
              <w:top w:val="none" w:sz="4" w:space="0" w:color="000000"/>
              <w:left w:val="none" w:sz="4" w:space="0" w:color="000000"/>
              <w:bottom w:val="single" w:sz="4" w:space="0" w:color="auto"/>
              <w:right w:val="single" w:sz="4" w:space="0" w:color="auto"/>
            </w:tcBorders>
            <w:noWrap/>
            <w:vAlign w:val="center"/>
          </w:tcPr>
          <w:p w14:paraId="7FBC953F"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16,1</w:t>
            </w:r>
          </w:p>
        </w:tc>
        <w:tc>
          <w:tcPr>
            <w:tcW w:w="328" w:type="pct"/>
            <w:tcBorders>
              <w:top w:val="none" w:sz="4" w:space="0" w:color="000000"/>
              <w:left w:val="none" w:sz="4" w:space="0" w:color="000000"/>
              <w:bottom w:val="single" w:sz="4" w:space="0" w:color="auto"/>
              <w:right w:val="single" w:sz="4" w:space="0" w:color="auto"/>
            </w:tcBorders>
            <w:vAlign w:val="center"/>
          </w:tcPr>
          <w:p w14:paraId="00B69A43"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14,3</w:t>
            </w:r>
          </w:p>
        </w:tc>
        <w:tc>
          <w:tcPr>
            <w:tcW w:w="320" w:type="pct"/>
            <w:tcBorders>
              <w:top w:val="none" w:sz="4" w:space="0" w:color="000000"/>
              <w:left w:val="none" w:sz="4" w:space="0" w:color="000000"/>
              <w:bottom w:val="single" w:sz="4" w:space="0" w:color="auto"/>
              <w:right w:val="single" w:sz="4" w:space="0" w:color="auto"/>
            </w:tcBorders>
            <w:vAlign w:val="center"/>
          </w:tcPr>
          <w:p w14:paraId="78489FED"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12,3</w:t>
            </w:r>
          </w:p>
        </w:tc>
        <w:tc>
          <w:tcPr>
            <w:tcW w:w="320" w:type="pct"/>
            <w:tcBorders>
              <w:top w:val="none" w:sz="4" w:space="0" w:color="000000"/>
              <w:left w:val="none" w:sz="4" w:space="0" w:color="000000"/>
              <w:bottom w:val="single" w:sz="4" w:space="0" w:color="auto"/>
              <w:right w:val="single" w:sz="4" w:space="0" w:color="auto"/>
            </w:tcBorders>
            <w:vAlign w:val="center"/>
          </w:tcPr>
          <w:p w14:paraId="152C5205" w14:textId="77777777" w:rsidR="00EE0731" w:rsidRDefault="00A70F95">
            <w:pPr>
              <w:spacing w:line="240" w:lineRule="auto"/>
              <w:jc w:val="center"/>
              <w:rPr>
                <w:rFonts w:ascii="Times New Roman" w:hAnsi="Times New Roman" w:cs="Times New Roman"/>
                <w:b/>
                <w:bCs/>
                <w:sz w:val="18"/>
                <w:szCs w:val="18"/>
              </w:rPr>
            </w:pPr>
            <w:r>
              <w:rPr>
                <w:rFonts w:ascii="Times New Roman" w:hAnsi="Times New Roman" w:cs="Times New Roman"/>
                <w:b/>
                <w:bCs/>
                <w:sz w:val="18"/>
                <w:szCs w:val="18"/>
              </w:rPr>
              <w:t>14,6</w:t>
            </w:r>
          </w:p>
        </w:tc>
      </w:tr>
    </w:tbl>
    <w:p w14:paraId="74BF33C7" w14:textId="77777777" w:rsidR="00EE0731" w:rsidRDefault="00EE0731">
      <w:pPr>
        <w:widowControl/>
        <w:spacing w:line="240" w:lineRule="auto"/>
        <w:jc w:val="center"/>
        <w:rPr>
          <w:rFonts w:ascii="Times New Roman" w:hAnsi="Times New Roman" w:cs="Times New Roman"/>
          <w:sz w:val="28"/>
          <w:szCs w:val="28"/>
        </w:rPr>
      </w:pPr>
    </w:p>
    <w:p w14:paraId="66324843"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28. Динамика доли больных, умерших в течение первого года после установления диагноза (одногодичная летальность) (%),</w:t>
      </w:r>
    </w:p>
    <w:p w14:paraId="320B0CA1" w14:textId="77777777" w:rsidR="00EE0731" w:rsidRDefault="00A70F95">
      <w:pPr>
        <w:widowControl/>
        <w:spacing w:line="240" w:lineRule="auto"/>
        <w:jc w:val="center"/>
        <w:rPr>
          <w:rFonts w:ascii="Times New Roman" w:hAnsi="Times New Roman" w:cs="Times New Roman"/>
          <w:sz w:val="28"/>
          <w:szCs w:val="28"/>
        </w:rPr>
      </w:pPr>
      <w:r>
        <w:rPr>
          <w:rFonts w:ascii="Times New Roman" w:hAnsi="Times New Roman" w:cs="Times New Roman"/>
          <w:sz w:val="28"/>
          <w:szCs w:val="28"/>
        </w:rPr>
        <w:t>за период 2013-2023 гг. по локализациям</w:t>
      </w:r>
    </w:p>
    <w:p w14:paraId="6CF0519B" w14:textId="77777777" w:rsidR="00EE0731" w:rsidRDefault="00EE0731">
      <w:pPr>
        <w:widowControl/>
        <w:spacing w:line="240" w:lineRule="auto"/>
        <w:jc w:val="center"/>
        <w:rPr>
          <w:rFonts w:ascii="Times New Roman" w:hAnsi="Times New Roman" w:cs="Times New Roman"/>
          <w:sz w:val="28"/>
          <w:szCs w:val="28"/>
        </w:rPr>
      </w:pPr>
    </w:p>
    <w:tbl>
      <w:tblPr>
        <w:tblW w:w="4895" w:type="pct"/>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1739"/>
        <w:gridCol w:w="767"/>
        <w:gridCol w:w="835"/>
        <w:gridCol w:w="835"/>
        <w:gridCol w:w="833"/>
        <w:gridCol w:w="704"/>
        <w:gridCol w:w="704"/>
        <w:gridCol w:w="704"/>
        <w:gridCol w:w="704"/>
        <w:gridCol w:w="651"/>
        <w:gridCol w:w="651"/>
        <w:gridCol w:w="651"/>
      </w:tblGrid>
      <w:tr w:rsidR="00EE0731" w14:paraId="09201071" w14:textId="77777777">
        <w:trPr>
          <w:trHeight w:val="300"/>
        </w:trPr>
        <w:tc>
          <w:tcPr>
            <w:tcW w:w="889" w:type="pct"/>
            <w:tcBorders>
              <w:top w:val="single" w:sz="6" w:space="0" w:color="000000"/>
              <w:left w:val="single" w:sz="6" w:space="0" w:color="000000"/>
              <w:bottom w:val="single" w:sz="6" w:space="0" w:color="000000"/>
              <w:right w:val="single" w:sz="6" w:space="0" w:color="000000"/>
            </w:tcBorders>
            <w:vAlign w:val="center"/>
          </w:tcPr>
          <w:p w14:paraId="5A778E5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color w:val="000000"/>
                <w:sz w:val="18"/>
                <w:szCs w:val="18"/>
              </w:rPr>
              <w:t>Локализация/год</w:t>
            </w:r>
            <w:r>
              <w:rPr>
                <w:rFonts w:ascii="Times New Roman" w:hAnsi="Times New Roman" w:cs="Times New Roman"/>
                <w:sz w:val="18"/>
                <w:szCs w:val="18"/>
              </w:rPr>
              <w:t>  </w:t>
            </w:r>
          </w:p>
        </w:tc>
        <w:tc>
          <w:tcPr>
            <w:tcW w:w="392" w:type="pct"/>
            <w:tcBorders>
              <w:top w:val="single" w:sz="6" w:space="0" w:color="000000"/>
              <w:left w:val="none" w:sz="4" w:space="0" w:color="000000"/>
              <w:bottom w:val="single" w:sz="6" w:space="0" w:color="000000"/>
              <w:right w:val="single" w:sz="6" w:space="0" w:color="000000"/>
            </w:tcBorders>
            <w:vAlign w:val="center"/>
          </w:tcPr>
          <w:p w14:paraId="379C49C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2013</w:t>
            </w:r>
          </w:p>
        </w:tc>
        <w:tc>
          <w:tcPr>
            <w:tcW w:w="427" w:type="pct"/>
            <w:tcBorders>
              <w:top w:val="single" w:sz="6" w:space="0" w:color="000000"/>
              <w:left w:val="none" w:sz="4" w:space="0" w:color="000000"/>
              <w:bottom w:val="single" w:sz="6" w:space="0" w:color="000000"/>
              <w:right w:val="single" w:sz="6" w:space="0" w:color="000000"/>
            </w:tcBorders>
            <w:vAlign w:val="center"/>
          </w:tcPr>
          <w:p w14:paraId="01C7AE5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2014</w:t>
            </w:r>
          </w:p>
        </w:tc>
        <w:tc>
          <w:tcPr>
            <w:tcW w:w="427" w:type="pct"/>
            <w:tcBorders>
              <w:top w:val="single" w:sz="6" w:space="0" w:color="000000"/>
              <w:left w:val="none" w:sz="4" w:space="0" w:color="000000"/>
              <w:bottom w:val="single" w:sz="6" w:space="0" w:color="000000"/>
              <w:right w:val="single" w:sz="6" w:space="0" w:color="000000"/>
            </w:tcBorders>
            <w:vAlign w:val="center"/>
          </w:tcPr>
          <w:p w14:paraId="6477FEE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2015</w:t>
            </w:r>
          </w:p>
        </w:tc>
        <w:tc>
          <w:tcPr>
            <w:tcW w:w="426" w:type="pct"/>
            <w:tcBorders>
              <w:top w:val="single" w:sz="6" w:space="0" w:color="000000"/>
              <w:left w:val="none" w:sz="4" w:space="0" w:color="000000"/>
              <w:bottom w:val="single" w:sz="6" w:space="0" w:color="000000"/>
              <w:right w:val="single" w:sz="6" w:space="0" w:color="000000"/>
            </w:tcBorders>
            <w:vAlign w:val="center"/>
          </w:tcPr>
          <w:p w14:paraId="6A7B69D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2016</w:t>
            </w:r>
          </w:p>
        </w:tc>
        <w:tc>
          <w:tcPr>
            <w:tcW w:w="360" w:type="pct"/>
            <w:tcBorders>
              <w:top w:val="single" w:sz="6" w:space="0" w:color="000000"/>
              <w:left w:val="none" w:sz="4" w:space="0" w:color="000000"/>
              <w:bottom w:val="single" w:sz="6" w:space="0" w:color="000000"/>
              <w:right w:val="single" w:sz="6" w:space="0" w:color="000000"/>
            </w:tcBorders>
            <w:vAlign w:val="center"/>
          </w:tcPr>
          <w:p w14:paraId="1B995B1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2017</w:t>
            </w:r>
          </w:p>
        </w:tc>
        <w:tc>
          <w:tcPr>
            <w:tcW w:w="360" w:type="pct"/>
            <w:tcBorders>
              <w:top w:val="single" w:sz="6" w:space="0" w:color="000000"/>
              <w:left w:val="none" w:sz="4" w:space="0" w:color="000000"/>
              <w:bottom w:val="single" w:sz="6" w:space="0" w:color="000000"/>
              <w:right w:val="single" w:sz="6" w:space="0" w:color="000000"/>
            </w:tcBorders>
            <w:vAlign w:val="center"/>
          </w:tcPr>
          <w:p w14:paraId="65485B5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2018</w:t>
            </w:r>
          </w:p>
        </w:tc>
        <w:tc>
          <w:tcPr>
            <w:tcW w:w="360" w:type="pct"/>
            <w:tcBorders>
              <w:top w:val="single" w:sz="6" w:space="0" w:color="000000"/>
              <w:left w:val="none" w:sz="4" w:space="0" w:color="000000"/>
              <w:bottom w:val="single" w:sz="6" w:space="0" w:color="000000"/>
              <w:right w:val="single" w:sz="6" w:space="0" w:color="000000"/>
            </w:tcBorders>
            <w:vAlign w:val="center"/>
          </w:tcPr>
          <w:p w14:paraId="23E51E9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2019</w:t>
            </w:r>
          </w:p>
        </w:tc>
        <w:tc>
          <w:tcPr>
            <w:tcW w:w="360" w:type="pct"/>
            <w:tcBorders>
              <w:top w:val="single" w:sz="6" w:space="0" w:color="000000"/>
              <w:left w:val="none" w:sz="4" w:space="0" w:color="000000"/>
              <w:bottom w:val="single" w:sz="6" w:space="0" w:color="000000"/>
              <w:right w:val="single" w:sz="6" w:space="0" w:color="000000"/>
            </w:tcBorders>
            <w:vAlign w:val="center"/>
          </w:tcPr>
          <w:p w14:paraId="27D2E4E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b/>
                <w:bCs/>
                <w:sz w:val="20"/>
                <w:szCs w:val="20"/>
              </w:rPr>
              <w:t>2020</w:t>
            </w:r>
          </w:p>
        </w:tc>
        <w:tc>
          <w:tcPr>
            <w:tcW w:w="333" w:type="pct"/>
            <w:tcBorders>
              <w:top w:val="single" w:sz="6" w:space="0" w:color="000000"/>
              <w:left w:val="none" w:sz="4" w:space="0" w:color="000000"/>
              <w:bottom w:val="single" w:sz="6" w:space="0" w:color="000000"/>
              <w:right w:val="single" w:sz="6" w:space="0" w:color="000000"/>
            </w:tcBorders>
            <w:vAlign w:val="center"/>
          </w:tcPr>
          <w:p w14:paraId="60A4B3FB"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2021</w:t>
            </w:r>
          </w:p>
        </w:tc>
        <w:tc>
          <w:tcPr>
            <w:tcW w:w="333" w:type="pct"/>
            <w:tcBorders>
              <w:top w:val="single" w:sz="6" w:space="0" w:color="000000"/>
              <w:left w:val="none" w:sz="4" w:space="0" w:color="000000"/>
              <w:bottom w:val="single" w:sz="6" w:space="0" w:color="000000"/>
              <w:right w:val="single" w:sz="6" w:space="0" w:color="000000"/>
            </w:tcBorders>
            <w:vAlign w:val="center"/>
          </w:tcPr>
          <w:p w14:paraId="29998F42" w14:textId="77777777" w:rsidR="00EE0731" w:rsidRDefault="00A70F95">
            <w:pPr>
              <w:widowControl/>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2022</w:t>
            </w:r>
          </w:p>
        </w:tc>
        <w:tc>
          <w:tcPr>
            <w:tcW w:w="333" w:type="pct"/>
            <w:tcBorders>
              <w:top w:val="single" w:sz="6" w:space="0" w:color="000000"/>
              <w:left w:val="none" w:sz="4" w:space="0" w:color="000000"/>
              <w:bottom w:val="single" w:sz="6" w:space="0" w:color="000000"/>
              <w:right w:val="single" w:sz="6" w:space="0" w:color="000000"/>
            </w:tcBorders>
            <w:vAlign w:val="center"/>
          </w:tcPr>
          <w:p w14:paraId="0319A01C" w14:textId="77777777" w:rsidR="00EE0731" w:rsidRDefault="00A70F95">
            <w:pPr>
              <w:widowControl/>
              <w:spacing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2023</w:t>
            </w:r>
          </w:p>
        </w:tc>
      </w:tr>
      <w:tr w:rsidR="00EE0731" w14:paraId="2C9A28BB"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2E23705B"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Всего </w:t>
            </w:r>
          </w:p>
        </w:tc>
        <w:tc>
          <w:tcPr>
            <w:tcW w:w="392" w:type="pct"/>
            <w:tcBorders>
              <w:top w:val="none" w:sz="4" w:space="0" w:color="000000"/>
              <w:left w:val="none" w:sz="4" w:space="0" w:color="000000"/>
              <w:bottom w:val="single" w:sz="6" w:space="0" w:color="000000"/>
              <w:right w:val="single" w:sz="6" w:space="0" w:color="000000"/>
            </w:tcBorders>
            <w:vAlign w:val="center"/>
          </w:tcPr>
          <w:p w14:paraId="209A317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29,1</w:t>
            </w:r>
          </w:p>
        </w:tc>
        <w:tc>
          <w:tcPr>
            <w:tcW w:w="427" w:type="pct"/>
            <w:tcBorders>
              <w:top w:val="none" w:sz="4" w:space="0" w:color="000000"/>
              <w:left w:val="none" w:sz="4" w:space="0" w:color="000000"/>
              <w:bottom w:val="single" w:sz="6" w:space="0" w:color="000000"/>
              <w:right w:val="single" w:sz="6" w:space="0" w:color="000000"/>
            </w:tcBorders>
            <w:vAlign w:val="center"/>
          </w:tcPr>
          <w:p w14:paraId="5668415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25,1</w:t>
            </w:r>
          </w:p>
        </w:tc>
        <w:tc>
          <w:tcPr>
            <w:tcW w:w="427" w:type="pct"/>
            <w:tcBorders>
              <w:top w:val="none" w:sz="4" w:space="0" w:color="000000"/>
              <w:left w:val="none" w:sz="4" w:space="0" w:color="000000"/>
              <w:bottom w:val="single" w:sz="6" w:space="0" w:color="000000"/>
              <w:right w:val="single" w:sz="6" w:space="0" w:color="000000"/>
            </w:tcBorders>
            <w:vAlign w:val="center"/>
          </w:tcPr>
          <w:p w14:paraId="78A0658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22,6</w:t>
            </w:r>
          </w:p>
        </w:tc>
        <w:tc>
          <w:tcPr>
            <w:tcW w:w="426" w:type="pct"/>
            <w:tcBorders>
              <w:top w:val="none" w:sz="4" w:space="0" w:color="000000"/>
              <w:left w:val="none" w:sz="4" w:space="0" w:color="000000"/>
              <w:bottom w:val="single" w:sz="6" w:space="0" w:color="000000"/>
              <w:right w:val="single" w:sz="6" w:space="0" w:color="000000"/>
            </w:tcBorders>
            <w:vAlign w:val="center"/>
          </w:tcPr>
          <w:p w14:paraId="3C642BB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19,9</w:t>
            </w:r>
          </w:p>
        </w:tc>
        <w:tc>
          <w:tcPr>
            <w:tcW w:w="360" w:type="pct"/>
            <w:tcBorders>
              <w:top w:val="none" w:sz="4" w:space="0" w:color="000000"/>
              <w:left w:val="none" w:sz="4" w:space="0" w:color="000000"/>
              <w:bottom w:val="single" w:sz="6" w:space="0" w:color="000000"/>
              <w:right w:val="single" w:sz="6" w:space="0" w:color="000000"/>
            </w:tcBorders>
            <w:vAlign w:val="center"/>
          </w:tcPr>
          <w:p w14:paraId="69EDB12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20,4</w:t>
            </w:r>
          </w:p>
        </w:tc>
        <w:tc>
          <w:tcPr>
            <w:tcW w:w="360" w:type="pct"/>
            <w:tcBorders>
              <w:top w:val="none" w:sz="4" w:space="0" w:color="000000"/>
              <w:left w:val="none" w:sz="4" w:space="0" w:color="000000"/>
              <w:bottom w:val="single" w:sz="6" w:space="0" w:color="000000"/>
              <w:right w:val="single" w:sz="6" w:space="0" w:color="000000"/>
            </w:tcBorders>
            <w:vAlign w:val="center"/>
          </w:tcPr>
          <w:p w14:paraId="5EB2A67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16,6</w:t>
            </w:r>
          </w:p>
        </w:tc>
        <w:tc>
          <w:tcPr>
            <w:tcW w:w="360" w:type="pct"/>
            <w:tcBorders>
              <w:top w:val="none" w:sz="4" w:space="0" w:color="000000"/>
              <w:left w:val="none" w:sz="4" w:space="0" w:color="000000"/>
              <w:bottom w:val="single" w:sz="6" w:space="0" w:color="000000"/>
              <w:right w:val="single" w:sz="6" w:space="0" w:color="000000"/>
            </w:tcBorders>
            <w:vAlign w:val="center"/>
          </w:tcPr>
          <w:p w14:paraId="06A9405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16,8</w:t>
            </w:r>
          </w:p>
        </w:tc>
        <w:tc>
          <w:tcPr>
            <w:tcW w:w="360" w:type="pct"/>
            <w:tcBorders>
              <w:top w:val="none" w:sz="4" w:space="0" w:color="000000"/>
              <w:left w:val="none" w:sz="4" w:space="0" w:color="000000"/>
              <w:bottom w:val="single" w:sz="6" w:space="0" w:color="000000"/>
              <w:right w:val="single" w:sz="6" w:space="0" w:color="000000"/>
            </w:tcBorders>
            <w:vAlign w:val="center"/>
          </w:tcPr>
          <w:p w14:paraId="2616B91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16,1</w:t>
            </w:r>
          </w:p>
        </w:tc>
        <w:tc>
          <w:tcPr>
            <w:tcW w:w="333" w:type="pct"/>
            <w:tcBorders>
              <w:top w:val="none" w:sz="4" w:space="0" w:color="000000"/>
              <w:left w:val="none" w:sz="4" w:space="0" w:color="000000"/>
              <w:bottom w:val="single" w:sz="6" w:space="0" w:color="000000"/>
              <w:right w:val="single" w:sz="6" w:space="0" w:color="000000"/>
            </w:tcBorders>
            <w:vAlign w:val="center"/>
          </w:tcPr>
          <w:p w14:paraId="50C6FBD2"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14,3</w:t>
            </w:r>
          </w:p>
        </w:tc>
        <w:tc>
          <w:tcPr>
            <w:tcW w:w="333" w:type="pct"/>
            <w:tcBorders>
              <w:top w:val="none" w:sz="4" w:space="0" w:color="000000"/>
              <w:left w:val="none" w:sz="4" w:space="0" w:color="000000"/>
              <w:bottom w:val="single" w:sz="6" w:space="0" w:color="000000"/>
              <w:right w:val="single" w:sz="6" w:space="0" w:color="000000"/>
            </w:tcBorders>
            <w:vAlign w:val="center"/>
          </w:tcPr>
          <w:p w14:paraId="7CB79308"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12,3</w:t>
            </w:r>
          </w:p>
        </w:tc>
        <w:tc>
          <w:tcPr>
            <w:tcW w:w="333" w:type="pct"/>
            <w:tcBorders>
              <w:top w:val="none" w:sz="4" w:space="0" w:color="000000"/>
              <w:left w:val="none" w:sz="4" w:space="0" w:color="000000"/>
              <w:bottom w:val="single" w:sz="6" w:space="0" w:color="000000"/>
              <w:right w:val="single" w:sz="6" w:space="0" w:color="000000"/>
            </w:tcBorders>
            <w:vAlign w:val="center"/>
          </w:tcPr>
          <w:p w14:paraId="2990A1C1"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14,6</w:t>
            </w:r>
          </w:p>
        </w:tc>
      </w:tr>
      <w:tr w:rsidR="00EE0731" w14:paraId="525B5FA5"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31194994"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Пищевод </w:t>
            </w:r>
          </w:p>
        </w:tc>
        <w:tc>
          <w:tcPr>
            <w:tcW w:w="392" w:type="pct"/>
            <w:tcBorders>
              <w:top w:val="none" w:sz="4" w:space="0" w:color="000000"/>
              <w:left w:val="none" w:sz="4" w:space="0" w:color="000000"/>
              <w:bottom w:val="single" w:sz="6" w:space="0" w:color="000000"/>
              <w:right w:val="single" w:sz="6" w:space="0" w:color="000000"/>
            </w:tcBorders>
            <w:vAlign w:val="center"/>
          </w:tcPr>
          <w:p w14:paraId="32287CB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55,7</w:t>
            </w:r>
          </w:p>
        </w:tc>
        <w:tc>
          <w:tcPr>
            <w:tcW w:w="427" w:type="pct"/>
            <w:tcBorders>
              <w:top w:val="none" w:sz="4" w:space="0" w:color="000000"/>
              <w:left w:val="none" w:sz="4" w:space="0" w:color="000000"/>
              <w:bottom w:val="single" w:sz="6" w:space="0" w:color="000000"/>
              <w:right w:val="single" w:sz="6" w:space="0" w:color="000000"/>
            </w:tcBorders>
            <w:vAlign w:val="center"/>
          </w:tcPr>
          <w:p w14:paraId="5645836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52,8</w:t>
            </w:r>
          </w:p>
        </w:tc>
        <w:tc>
          <w:tcPr>
            <w:tcW w:w="427" w:type="pct"/>
            <w:tcBorders>
              <w:top w:val="none" w:sz="4" w:space="0" w:color="000000"/>
              <w:left w:val="none" w:sz="4" w:space="0" w:color="000000"/>
              <w:bottom w:val="single" w:sz="6" w:space="0" w:color="000000"/>
              <w:right w:val="single" w:sz="6" w:space="0" w:color="000000"/>
            </w:tcBorders>
            <w:vAlign w:val="center"/>
          </w:tcPr>
          <w:p w14:paraId="43CEB0C1"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52,1</w:t>
            </w:r>
          </w:p>
        </w:tc>
        <w:tc>
          <w:tcPr>
            <w:tcW w:w="426" w:type="pct"/>
            <w:tcBorders>
              <w:top w:val="none" w:sz="4" w:space="0" w:color="000000"/>
              <w:left w:val="none" w:sz="4" w:space="0" w:color="000000"/>
              <w:bottom w:val="single" w:sz="6" w:space="0" w:color="000000"/>
              <w:right w:val="single" w:sz="6" w:space="0" w:color="000000"/>
            </w:tcBorders>
            <w:vAlign w:val="center"/>
          </w:tcPr>
          <w:p w14:paraId="6B5FA7A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5,1</w:t>
            </w:r>
          </w:p>
        </w:tc>
        <w:tc>
          <w:tcPr>
            <w:tcW w:w="360" w:type="pct"/>
            <w:tcBorders>
              <w:top w:val="none" w:sz="4" w:space="0" w:color="000000"/>
              <w:left w:val="none" w:sz="4" w:space="0" w:color="000000"/>
              <w:bottom w:val="single" w:sz="6" w:space="0" w:color="000000"/>
              <w:right w:val="single" w:sz="6" w:space="0" w:color="000000"/>
            </w:tcBorders>
            <w:vAlign w:val="center"/>
          </w:tcPr>
          <w:p w14:paraId="4FAF1C0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54,4</w:t>
            </w:r>
          </w:p>
        </w:tc>
        <w:tc>
          <w:tcPr>
            <w:tcW w:w="360" w:type="pct"/>
            <w:tcBorders>
              <w:top w:val="none" w:sz="4" w:space="0" w:color="000000"/>
              <w:left w:val="none" w:sz="4" w:space="0" w:color="000000"/>
              <w:bottom w:val="single" w:sz="6" w:space="0" w:color="000000"/>
              <w:right w:val="single" w:sz="6" w:space="0" w:color="000000"/>
            </w:tcBorders>
            <w:vAlign w:val="center"/>
          </w:tcPr>
          <w:p w14:paraId="0BD28C6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52,3</w:t>
            </w:r>
          </w:p>
        </w:tc>
        <w:tc>
          <w:tcPr>
            <w:tcW w:w="360" w:type="pct"/>
            <w:tcBorders>
              <w:top w:val="none" w:sz="4" w:space="0" w:color="000000"/>
              <w:left w:val="none" w:sz="4" w:space="0" w:color="000000"/>
              <w:bottom w:val="single" w:sz="6" w:space="0" w:color="000000"/>
              <w:right w:val="single" w:sz="6" w:space="0" w:color="000000"/>
            </w:tcBorders>
            <w:vAlign w:val="center"/>
          </w:tcPr>
          <w:p w14:paraId="2761728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50,0</w:t>
            </w:r>
          </w:p>
        </w:tc>
        <w:tc>
          <w:tcPr>
            <w:tcW w:w="360" w:type="pct"/>
            <w:tcBorders>
              <w:top w:val="none" w:sz="4" w:space="0" w:color="000000"/>
              <w:left w:val="none" w:sz="4" w:space="0" w:color="000000"/>
              <w:bottom w:val="single" w:sz="6" w:space="0" w:color="000000"/>
              <w:right w:val="single" w:sz="6" w:space="0" w:color="000000"/>
            </w:tcBorders>
            <w:vAlign w:val="center"/>
          </w:tcPr>
          <w:p w14:paraId="6072C150"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49,2</w:t>
            </w:r>
          </w:p>
        </w:tc>
        <w:tc>
          <w:tcPr>
            <w:tcW w:w="333" w:type="pct"/>
            <w:tcBorders>
              <w:top w:val="none" w:sz="4" w:space="0" w:color="000000"/>
              <w:left w:val="none" w:sz="4" w:space="0" w:color="000000"/>
              <w:bottom w:val="single" w:sz="6" w:space="0" w:color="000000"/>
              <w:right w:val="single" w:sz="6" w:space="0" w:color="000000"/>
            </w:tcBorders>
            <w:vAlign w:val="center"/>
          </w:tcPr>
          <w:p w14:paraId="2D6EFCF8"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50,0</w:t>
            </w:r>
          </w:p>
        </w:tc>
        <w:tc>
          <w:tcPr>
            <w:tcW w:w="333" w:type="pct"/>
            <w:tcBorders>
              <w:top w:val="none" w:sz="4" w:space="0" w:color="000000"/>
              <w:left w:val="none" w:sz="4" w:space="0" w:color="000000"/>
              <w:bottom w:val="single" w:sz="6" w:space="0" w:color="000000"/>
              <w:right w:val="single" w:sz="6" w:space="0" w:color="000000"/>
            </w:tcBorders>
            <w:vAlign w:val="center"/>
          </w:tcPr>
          <w:p w14:paraId="15EB86F2"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7,1</w:t>
            </w:r>
          </w:p>
        </w:tc>
        <w:tc>
          <w:tcPr>
            <w:tcW w:w="333" w:type="pct"/>
            <w:tcBorders>
              <w:top w:val="none" w:sz="4" w:space="0" w:color="000000"/>
              <w:left w:val="none" w:sz="4" w:space="0" w:color="000000"/>
              <w:bottom w:val="single" w:sz="6" w:space="0" w:color="000000"/>
              <w:right w:val="single" w:sz="6" w:space="0" w:color="000000"/>
            </w:tcBorders>
            <w:vAlign w:val="center"/>
          </w:tcPr>
          <w:p w14:paraId="07A4A505"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r>
      <w:tr w:rsidR="00EE0731" w14:paraId="6D977B40"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16712AF0"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Желудок </w:t>
            </w:r>
          </w:p>
        </w:tc>
        <w:tc>
          <w:tcPr>
            <w:tcW w:w="392" w:type="pct"/>
            <w:tcBorders>
              <w:top w:val="none" w:sz="4" w:space="0" w:color="000000"/>
              <w:left w:val="none" w:sz="4" w:space="0" w:color="000000"/>
              <w:bottom w:val="single" w:sz="6" w:space="0" w:color="000000"/>
              <w:right w:val="single" w:sz="6" w:space="0" w:color="000000"/>
            </w:tcBorders>
            <w:vAlign w:val="center"/>
          </w:tcPr>
          <w:p w14:paraId="0E89058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25,7</w:t>
            </w:r>
          </w:p>
        </w:tc>
        <w:tc>
          <w:tcPr>
            <w:tcW w:w="427" w:type="pct"/>
            <w:tcBorders>
              <w:top w:val="none" w:sz="4" w:space="0" w:color="000000"/>
              <w:left w:val="none" w:sz="4" w:space="0" w:color="000000"/>
              <w:bottom w:val="single" w:sz="6" w:space="0" w:color="000000"/>
              <w:right w:val="single" w:sz="6" w:space="0" w:color="000000"/>
            </w:tcBorders>
            <w:vAlign w:val="center"/>
          </w:tcPr>
          <w:p w14:paraId="39A65C7F"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25,0</w:t>
            </w:r>
          </w:p>
        </w:tc>
        <w:tc>
          <w:tcPr>
            <w:tcW w:w="427" w:type="pct"/>
            <w:tcBorders>
              <w:top w:val="none" w:sz="4" w:space="0" w:color="000000"/>
              <w:left w:val="none" w:sz="4" w:space="0" w:color="000000"/>
              <w:bottom w:val="single" w:sz="6" w:space="0" w:color="000000"/>
              <w:right w:val="single" w:sz="6" w:space="0" w:color="000000"/>
            </w:tcBorders>
            <w:vAlign w:val="center"/>
          </w:tcPr>
          <w:p w14:paraId="3E37340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23,4</w:t>
            </w:r>
          </w:p>
        </w:tc>
        <w:tc>
          <w:tcPr>
            <w:tcW w:w="426" w:type="pct"/>
            <w:tcBorders>
              <w:top w:val="none" w:sz="4" w:space="0" w:color="000000"/>
              <w:left w:val="none" w:sz="4" w:space="0" w:color="000000"/>
              <w:bottom w:val="single" w:sz="6" w:space="0" w:color="000000"/>
              <w:right w:val="single" w:sz="6" w:space="0" w:color="000000"/>
            </w:tcBorders>
            <w:vAlign w:val="center"/>
          </w:tcPr>
          <w:p w14:paraId="66D4AE3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13,9</w:t>
            </w:r>
          </w:p>
        </w:tc>
        <w:tc>
          <w:tcPr>
            <w:tcW w:w="360" w:type="pct"/>
            <w:tcBorders>
              <w:top w:val="none" w:sz="4" w:space="0" w:color="000000"/>
              <w:left w:val="none" w:sz="4" w:space="0" w:color="000000"/>
              <w:bottom w:val="single" w:sz="6" w:space="0" w:color="000000"/>
              <w:right w:val="single" w:sz="6" w:space="0" w:color="000000"/>
            </w:tcBorders>
            <w:vAlign w:val="center"/>
          </w:tcPr>
          <w:p w14:paraId="082D39FF"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23,4</w:t>
            </w:r>
          </w:p>
        </w:tc>
        <w:tc>
          <w:tcPr>
            <w:tcW w:w="360" w:type="pct"/>
            <w:tcBorders>
              <w:top w:val="none" w:sz="4" w:space="0" w:color="000000"/>
              <w:left w:val="none" w:sz="4" w:space="0" w:color="000000"/>
              <w:bottom w:val="single" w:sz="6" w:space="0" w:color="000000"/>
              <w:right w:val="single" w:sz="6" w:space="0" w:color="000000"/>
            </w:tcBorders>
            <w:vAlign w:val="center"/>
          </w:tcPr>
          <w:p w14:paraId="4A16AB5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25,6</w:t>
            </w:r>
          </w:p>
        </w:tc>
        <w:tc>
          <w:tcPr>
            <w:tcW w:w="360" w:type="pct"/>
            <w:tcBorders>
              <w:top w:val="none" w:sz="4" w:space="0" w:color="000000"/>
              <w:left w:val="none" w:sz="4" w:space="0" w:color="000000"/>
              <w:bottom w:val="single" w:sz="6" w:space="0" w:color="000000"/>
              <w:right w:val="single" w:sz="6" w:space="0" w:color="000000"/>
            </w:tcBorders>
            <w:vAlign w:val="center"/>
          </w:tcPr>
          <w:p w14:paraId="62B77820"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24,5</w:t>
            </w:r>
          </w:p>
        </w:tc>
        <w:tc>
          <w:tcPr>
            <w:tcW w:w="360" w:type="pct"/>
            <w:tcBorders>
              <w:top w:val="none" w:sz="4" w:space="0" w:color="000000"/>
              <w:left w:val="none" w:sz="4" w:space="0" w:color="000000"/>
              <w:bottom w:val="single" w:sz="6" w:space="0" w:color="000000"/>
              <w:right w:val="single" w:sz="6" w:space="0" w:color="000000"/>
            </w:tcBorders>
            <w:vAlign w:val="center"/>
          </w:tcPr>
          <w:p w14:paraId="33884FD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22,9</w:t>
            </w:r>
          </w:p>
        </w:tc>
        <w:tc>
          <w:tcPr>
            <w:tcW w:w="333" w:type="pct"/>
            <w:tcBorders>
              <w:top w:val="none" w:sz="4" w:space="0" w:color="000000"/>
              <w:left w:val="none" w:sz="4" w:space="0" w:color="000000"/>
              <w:bottom w:val="single" w:sz="6" w:space="0" w:color="000000"/>
              <w:right w:val="single" w:sz="6" w:space="0" w:color="000000"/>
            </w:tcBorders>
            <w:vAlign w:val="center"/>
          </w:tcPr>
          <w:p w14:paraId="0F6B1039"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25,0</w:t>
            </w:r>
          </w:p>
        </w:tc>
        <w:tc>
          <w:tcPr>
            <w:tcW w:w="333" w:type="pct"/>
            <w:tcBorders>
              <w:top w:val="none" w:sz="4" w:space="0" w:color="000000"/>
              <w:left w:val="none" w:sz="4" w:space="0" w:color="000000"/>
              <w:bottom w:val="single" w:sz="6" w:space="0" w:color="000000"/>
              <w:right w:val="single" w:sz="6" w:space="0" w:color="000000"/>
            </w:tcBorders>
            <w:vAlign w:val="center"/>
          </w:tcPr>
          <w:p w14:paraId="195A0186"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25,0</w:t>
            </w:r>
          </w:p>
        </w:tc>
        <w:tc>
          <w:tcPr>
            <w:tcW w:w="333" w:type="pct"/>
            <w:tcBorders>
              <w:top w:val="none" w:sz="4" w:space="0" w:color="000000"/>
              <w:left w:val="none" w:sz="4" w:space="0" w:color="000000"/>
              <w:bottom w:val="single" w:sz="6" w:space="0" w:color="000000"/>
              <w:right w:val="single" w:sz="6" w:space="0" w:color="000000"/>
            </w:tcBorders>
            <w:vAlign w:val="center"/>
          </w:tcPr>
          <w:p w14:paraId="2CF9289B"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27,9</w:t>
            </w:r>
          </w:p>
        </w:tc>
      </w:tr>
      <w:tr w:rsidR="00EE0731" w14:paraId="7198F5BC"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67604840"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Ободочная кишка </w:t>
            </w:r>
          </w:p>
        </w:tc>
        <w:tc>
          <w:tcPr>
            <w:tcW w:w="392" w:type="pct"/>
            <w:tcBorders>
              <w:top w:val="none" w:sz="4" w:space="0" w:color="000000"/>
              <w:left w:val="none" w:sz="4" w:space="0" w:color="000000"/>
              <w:bottom w:val="single" w:sz="6" w:space="0" w:color="000000"/>
              <w:right w:val="single" w:sz="6" w:space="0" w:color="000000"/>
            </w:tcBorders>
            <w:vAlign w:val="center"/>
          </w:tcPr>
          <w:p w14:paraId="73C09EC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7,1</w:t>
            </w:r>
          </w:p>
        </w:tc>
        <w:tc>
          <w:tcPr>
            <w:tcW w:w="427" w:type="pct"/>
            <w:tcBorders>
              <w:top w:val="none" w:sz="4" w:space="0" w:color="000000"/>
              <w:left w:val="none" w:sz="4" w:space="0" w:color="000000"/>
              <w:bottom w:val="single" w:sz="6" w:space="0" w:color="000000"/>
              <w:right w:val="single" w:sz="6" w:space="0" w:color="000000"/>
            </w:tcBorders>
            <w:vAlign w:val="center"/>
          </w:tcPr>
          <w:p w14:paraId="3F984F3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12,5</w:t>
            </w:r>
          </w:p>
        </w:tc>
        <w:tc>
          <w:tcPr>
            <w:tcW w:w="427" w:type="pct"/>
            <w:tcBorders>
              <w:top w:val="none" w:sz="4" w:space="0" w:color="000000"/>
              <w:left w:val="none" w:sz="4" w:space="0" w:color="000000"/>
              <w:bottom w:val="single" w:sz="6" w:space="0" w:color="000000"/>
              <w:right w:val="single" w:sz="6" w:space="0" w:color="000000"/>
            </w:tcBorders>
            <w:vAlign w:val="center"/>
          </w:tcPr>
          <w:p w14:paraId="51232AC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8,7</w:t>
            </w:r>
          </w:p>
        </w:tc>
        <w:tc>
          <w:tcPr>
            <w:tcW w:w="426" w:type="pct"/>
            <w:tcBorders>
              <w:top w:val="none" w:sz="4" w:space="0" w:color="000000"/>
              <w:left w:val="none" w:sz="4" w:space="0" w:color="000000"/>
              <w:bottom w:val="single" w:sz="6" w:space="0" w:color="000000"/>
              <w:right w:val="single" w:sz="6" w:space="0" w:color="000000"/>
            </w:tcBorders>
            <w:vAlign w:val="center"/>
          </w:tcPr>
          <w:p w14:paraId="4D2CC03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11,2</w:t>
            </w:r>
          </w:p>
        </w:tc>
        <w:tc>
          <w:tcPr>
            <w:tcW w:w="360" w:type="pct"/>
            <w:tcBorders>
              <w:top w:val="none" w:sz="4" w:space="0" w:color="000000"/>
              <w:left w:val="none" w:sz="4" w:space="0" w:color="000000"/>
              <w:bottom w:val="single" w:sz="6" w:space="0" w:color="000000"/>
              <w:right w:val="single" w:sz="6" w:space="0" w:color="000000"/>
            </w:tcBorders>
            <w:vAlign w:val="center"/>
          </w:tcPr>
          <w:p w14:paraId="48D64F4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8,2</w:t>
            </w:r>
          </w:p>
        </w:tc>
        <w:tc>
          <w:tcPr>
            <w:tcW w:w="360" w:type="pct"/>
            <w:tcBorders>
              <w:top w:val="none" w:sz="4" w:space="0" w:color="000000"/>
              <w:left w:val="none" w:sz="4" w:space="0" w:color="000000"/>
              <w:bottom w:val="single" w:sz="6" w:space="0" w:color="000000"/>
              <w:right w:val="single" w:sz="6" w:space="0" w:color="000000"/>
            </w:tcBorders>
            <w:vAlign w:val="center"/>
          </w:tcPr>
          <w:p w14:paraId="60AD109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7,1</w:t>
            </w:r>
          </w:p>
        </w:tc>
        <w:tc>
          <w:tcPr>
            <w:tcW w:w="360" w:type="pct"/>
            <w:tcBorders>
              <w:top w:val="none" w:sz="4" w:space="0" w:color="000000"/>
              <w:left w:val="none" w:sz="4" w:space="0" w:color="000000"/>
              <w:bottom w:val="single" w:sz="6" w:space="0" w:color="000000"/>
              <w:right w:val="single" w:sz="6" w:space="0" w:color="000000"/>
            </w:tcBorders>
            <w:vAlign w:val="center"/>
          </w:tcPr>
          <w:p w14:paraId="6A6265F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7,9</w:t>
            </w:r>
          </w:p>
        </w:tc>
        <w:tc>
          <w:tcPr>
            <w:tcW w:w="360" w:type="pct"/>
            <w:tcBorders>
              <w:top w:val="none" w:sz="4" w:space="0" w:color="000000"/>
              <w:left w:val="none" w:sz="4" w:space="0" w:color="000000"/>
              <w:bottom w:val="single" w:sz="6" w:space="0" w:color="000000"/>
              <w:right w:val="single" w:sz="6" w:space="0" w:color="000000"/>
            </w:tcBorders>
            <w:vAlign w:val="center"/>
          </w:tcPr>
          <w:p w14:paraId="5BEEB14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7,1</w:t>
            </w:r>
          </w:p>
        </w:tc>
        <w:tc>
          <w:tcPr>
            <w:tcW w:w="333" w:type="pct"/>
            <w:tcBorders>
              <w:top w:val="none" w:sz="4" w:space="0" w:color="000000"/>
              <w:left w:val="none" w:sz="4" w:space="0" w:color="000000"/>
              <w:bottom w:val="single" w:sz="6" w:space="0" w:color="000000"/>
              <w:right w:val="single" w:sz="6" w:space="0" w:color="000000"/>
            </w:tcBorders>
            <w:vAlign w:val="center"/>
          </w:tcPr>
          <w:p w14:paraId="6F132CD5"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16,7</w:t>
            </w:r>
          </w:p>
        </w:tc>
        <w:tc>
          <w:tcPr>
            <w:tcW w:w="333" w:type="pct"/>
            <w:tcBorders>
              <w:top w:val="none" w:sz="4" w:space="0" w:color="000000"/>
              <w:left w:val="none" w:sz="4" w:space="0" w:color="000000"/>
              <w:bottom w:val="single" w:sz="6" w:space="0" w:color="000000"/>
              <w:right w:val="single" w:sz="6" w:space="0" w:color="000000"/>
            </w:tcBorders>
            <w:vAlign w:val="center"/>
          </w:tcPr>
          <w:p w14:paraId="4DABCAE2"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16,7</w:t>
            </w:r>
          </w:p>
        </w:tc>
        <w:tc>
          <w:tcPr>
            <w:tcW w:w="333" w:type="pct"/>
            <w:tcBorders>
              <w:top w:val="none" w:sz="4" w:space="0" w:color="000000"/>
              <w:left w:val="none" w:sz="4" w:space="0" w:color="000000"/>
              <w:bottom w:val="single" w:sz="6" w:space="0" w:color="000000"/>
              <w:right w:val="single" w:sz="6" w:space="0" w:color="000000"/>
            </w:tcBorders>
            <w:vAlign w:val="center"/>
          </w:tcPr>
          <w:p w14:paraId="52932255"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13,9</w:t>
            </w:r>
          </w:p>
        </w:tc>
      </w:tr>
      <w:tr w:rsidR="00EE0731" w14:paraId="5C389905"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14182BDB"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Прямая кишка </w:t>
            </w:r>
          </w:p>
        </w:tc>
        <w:tc>
          <w:tcPr>
            <w:tcW w:w="392" w:type="pct"/>
            <w:tcBorders>
              <w:top w:val="none" w:sz="4" w:space="0" w:color="000000"/>
              <w:left w:val="none" w:sz="4" w:space="0" w:color="000000"/>
              <w:bottom w:val="single" w:sz="6" w:space="0" w:color="000000"/>
              <w:right w:val="single" w:sz="6" w:space="0" w:color="000000"/>
            </w:tcBorders>
            <w:vAlign w:val="center"/>
          </w:tcPr>
          <w:p w14:paraId="7E571C1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11,0</w:t>
            </w:r>
          </w:p>
        </w:tc>
        <w:tc>
          <w:tcPr>
            <w:tcW w:w="427" w:type="pct"/>
            <w:tcBorders>
              <w:top w:val="none" w:sz="4" w:space="0" w:color="000000"/>
              <w:left w:val="none" w:sz="4" w:space="0" w:color="000000"/>
              <w:bottom w:val="single" w:sz="6" w:space="0" w:color="000000"/>
              <w:right w:val="single" w:sz="6" w:space="0" w:color="000000"/>
            </w:tcBorders>
            <w:vAlign w:val="center"/>
          </w:tcPr>
          <w:p w14:paraId="6EDD8CA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5,0</w:t>
            </w:r>
          </w:p>
        </w:tc>
        <w:tc>
          <w:tcPr>
            <w:tcW w:w="427" w:type="pct"/>
            <w:tcBorders>
              <w:top w:val="none" w:sz="4" w:space="0" w:color="000000"/>
              <w:left w:val="none" w:sz="4" w:space="0" w:color="000000"/>
              <w:bottom w:val="single" w:sz="6" w:space="0" w:color="000000"/>
              <w:right w:val="single" w:sz="6" w:space="0" w:color="000000"/>
            </w:tcBorders>
            <w:vAlign w:val="center"/>
          </w:tcPr>
          <w:p w14:paraId="4469A48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12,2</w:t>
            </w:r>
          </w:p>
        </w:tc>
        <w:tc>
          <w:tcPr>
            <w:tcW w:w="426" w:type="pct"/>
            <w:tcBorders>
              <w:top w:val="none" w:sz="4" w:space="0" w:color="000000"/>
              <w:left w:val="none" w:sz="4" w:space="0" w:color="000000"/>
              <w:bottom w:val="single" w:sz="6" w:space="0" w:color="000000"/>
              <w:right w:val="single" w:sz="6" w:space="0" w:color="000000"/>
            </w:tcBorders>
            <w:vAlign w:val="center"/>
          </w:tcPr>
          <w:p w14:paraId="23D9C25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12,1</w:t>
            </w:r>
          </w:p>
        </w:tc>
        <w:tc>
          <w:tcPr>
            <w:tcW w:w="360" w:type="pct"/>
            <w:tcBorders>
              <w:top w:val="none" w:sz="4" w:space="0" w:color="000000"/>
              <w:left w:val="none" w:sz="4" w:space="0" w:color="000000"/>
              <w:bottom w:val="single" w:sz="6" w:space="0" w:color="000000"/>
              <w:right w:val="single" w:sz="6" w:space="0" w:color="000000"/>
            </w:tcBorders>
            <w:vAlign w:val="center"/>
          </w:tcPr>
          <w:p w14:paraId="74020BC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11,5</w:t>
            </w:r>
          </w:p>
        </w:tc>
        <w:tc>
          <w:tcPr>
            <w:tcW w:w="360" w:type="pct"/>
            <w:tcBorders>
              <w:top w:val="none" w:sz="4" w:space="0" w:color="000000"/>
              <w:left w:val="none" w:sz="4" w:space="0" w:color="000000"/>
              <w:bottom w:val="single" w:sz="6" w:space="0" w:color="000000"/>
              <w:right w:val="single" w:sz="6" w:space="0" w:color="000000"/>
            </w:tcBorders>
            <w:vAlign w:val="center"/>
          </w:tcPr>
          <w:p w14:paraId="0D8BA32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10,2</w:t>
            </w:r>
          </w:p>
        </w:tc>
        <w:tc>
          <w:tcPr>
            <w:tcW w:w="360" w:type="pct"/>
            <w:tcBorders>
              <w:top w:val="none" w:sz="4" w:space="0" w:color="000000"/>
              <w:left w:val="none" w:sz="4" w:space="0" w:color="000000"/>
              <w:bottom w:val="single" w:sz="6" w:space="0" w:color="000000"/>
              <w:right w:val="single" w:sz="6" w:space="0" w:color="000000"/>
            </w:tcBorders>
            <w:vAlign w:val="center"/>
          </w:tcPr>
          <w:p w14:paraId="40FE9D0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5,9</w:t>
            </w:r>
          </w:p>
        </w:tc>
        <w:tc>
          <w:tcPr>
            <w:tcW w:w="360" w:type="pct"/>
            <w:tcBorders>
              <w:top w:val="none" w:sz="4" w:space="0" w:color="000000"/>
              <w:left w:val="none" w:sz="4" w:space="0" w:color="000000"/>
              <w:bottom w:val="single" w:sz="6" w:space="0" w:color="000000"/>
              <w:right w:val="single" w:sz="6" w:space="0" w:color="000000"/>
            </w:tcBorders>
            <w:vAlign w:val="center"/>
          </w:tcPr>
          <w:p w14:paraId="02DB068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12,9</w:t>
            </w:r>
          </w:p>
        </w:tc>
        <w:tc>
          <w:tcPr>
            <w:tcW w:w="333" w:type="pct"/>
            <w:tcBorders>
              <w:top w:val="none" w:sz="4" w:space="0" w:color="000000"/>
              <w:left w:val="none" w:sz="4" w:space="0" w:color="000000"/>
              <w:bottom w:val="single" w:sz="6" w:space="0" w:color="000000"/>
              <w:right w:val="single" w:sz="6" w:space="0" w:color="000000"/>
            </w:tcBorders>
            <w:vAlign w:val="center"/>
          </w:tcPr>
          <w:p w14:paraId="27968C50"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7,1</w:t>
            </w:r>
          </w:p>
        </w:tc>
        <w:tc>
          <w:tcPr>
            <w:tcW w:w="333" w:type="pct"/>
            <w:tcBorders>
              <w:top w:val="none" w:sz="4" w:space="0" w:color="000000"/>
              <w:left w:val="none" w:sz="4" w:space="0" w:color="000000"/>
              <w:bottom w:val="single" w:sz="6" w:space="0" w:color="000000"/>
              <w:right w:val="single" w:sz="6" w:space="0" w:color="000000"/>
            </w:tcBorders>
            <w:vAlign w:val="center"/>
          </w:tcPr>
          <w:p w14:paraId="5591AB09"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6,9</w:t>
            </w:r>
          </w:p>
        </w:tc>
        <w:tc>
          <w:tcPr>
            <w:tcW w:w="333" w:type="pct"/>
            <w:tcBorders>
              <w:top w:val="none" w:sz="4" w:space="0" w:color="000000"/>
              <w:left w:val="none" w:sz="4" w:space="0" w:color="000000"/>
              <w:bottom w:val="single" w:sz="6" w:space="0" w:color="000000"/>
              <w:right w:val="single" w:sz="6" w:space="0" w:color="000000"/>
            </w:tcBorders>
            <w:vAlign w:val="center"/>
          </w:tcPr>
          <w:p w14:paraId="505B5E2C"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22,7</w:t>
            </w:r>
          </w:p>
        </w:tc>
      </w:tr>
      <w:tr w:rsidR="00EE0731" w14:paraId="34752821"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02534942"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Гортань </w:t>
            </w:r>
          </w:p>
        </w:tc>
        <w:tc>
          <w:tcPr>
            <w:tcW w:w="392" w:type="pct"/>
            <w:tcBorders>
              <w:top w:val="none" w:sz="4" w:space="0" w:color="000000"/>
              <w:left w:val="none" w:sz="4" w:space="0" w:color="000000"/>
              <w:bottom w:val="single" w:sz="6" w:space="0" w:color="000000"/>
              <w:right w:val="single" w:sz="6" w:space="0" w:color="000000"/>
            </w:tcBorders>
            <w:vAlign w:val="center"/>
          </w:tcPr>
          <w:p w14:paraId="502E26C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2,9</w:t>
            </w:r>
          </w:p>
        </w:tc>
        <w:tc>
          <w:tcPr>
            <w:tcW w:w="427" w:type="pct"/>
            <w:tcBorders>
              <w:top w:val="none" w:sz="4" w:space="0" w:color="000000"/>
              <w:left w:val="none" w:sz="4" w:space="0" w:color="000000"/>
              <w:bottom w:val="single" w:sz="6" w:space="0" w:color="000000"/>
              <w:right w:val="single" w:sz="6" w:space="0" w:color="000000"/>
            </w:tcBorders>
            <w:vAlign w:val="center"/>
          </w:tcPr>
          <w:p w14:paraId="15930DF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3,3</w:t>
            </w:r>
          </w:p>
        </w:tc>
        <w:tc>
          <w:tcPr>
            <w:tcW w:w="427" w:type="pct"/>
            <w:tcBorders>
              <w:top w:val="none" w:sz="4" w:space="0" w:color="000000"/>
              <w:left w:val="none" w:sz="4" w:space="0" w:color="000000"/>
              <w:bottom w:val="single" w:sz="6" w:space="0" w:color="000000"/>
              <w:right w:val="single" w:sz="6" w:space="0" w:color="000000"/>
            </w:tcBorders>
            <w:vAlign w:val="center"/>
          </w:tcPr>
          <w:p w14:paraId="458BB3D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2,3</w:t>
            </w:r>
          </w:p>
        </w:tc>
        <w:tc>
          <w:tcPr>
            <w:tcW w:w="426" w:type="pct"/>
            <w:tcBorders>
              <w:top w:val="none" w:sz="4" w:space="0" w:color="000000"/>
              <w:left w:val="none" w:sz="4" w:space="0" w:color="000000"/>
              <w:bottom w:val="single" w:sz="6" w:space="0" w:color="000000"/>
              <w:right w:val="single" w:sz="6" w:space="0" w:color="000000"/>
            </w:tcBorders>
            <w:vAlign w:val="center"/>
          </w:tcPr>
          <w:p w14:paraId="1B801E2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2,8</w:t>
            </w:r>
          </w:p>
        </w:tc>
        <w:tc>
          <w:tcPr>
            <w:tcW w:w="360" w:type="pct"/>
            <w:tcBorders>
              <w:top w:val="none" w:sz="4" w:space="0" w:color="000000"/>
              <w:left w:val="none" w:sz="4" w:space="0" w:color="000000"/>
              <w:bottom w:val="single" w:sz="6" w:space="0" w:color="000000"/>
              <w:right w:val="single" w:sz="6" w:space="0" w:color="000000"/>
            </w:tcBorders>
            <w:vAlign w:val="center"/>
          </w:tcPr>
          <w:p w14:paraId="1D114AC2"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3,1</w:t>
            </w:r>
          </w:p>
        </w:tc>
        <w:tc>
          <w:tcPr>
            <w:tcW w:w="360" w:type="pct"/>
            <w:tcBorders>
              <w:top w:val="none" w:sz="4" w:space="0" w:color="000000"/>
              <w:left w:val="none" w:sz="4" w:space="0" w:color="000000"/>
              <w:bottom w:val="single" w:sz="6" w:space="0" w:color="000000"/>
              <w:right w:val="single" w:sz="6" w:space="0" w:color="000000"/>
            </w:tcBorders>
            <w:vAlign w:val="center"/>
          </w:tcPr>
          <w:p w14:paraId="3B6DBBB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2,3</w:t>
            </w:r>
          </w:p>
        </w:tc>
        <w:tc>
          <w:tcPr>
            <w:tcW w:w="360" w:type="pct"/>
            <w:tcBorders>
              <w:top w:val="none" w:sz="4" w:space="0" w:color="000000"/>
              <w:left w:val="none" w:sz="4" w:space="0" w:color="000000"/>
              <w:bottom w:val="single" w:sz="6" w:space="0" w:color="000000"/>
              <w:right w:val="single" w:sz="6" w:space="0" w:color="000000"/>
            </w:tcBorders>
            <w:vAlign w:val="center"/>
          </w:tcPr>
          <w:p w14:paraId="7BC7EB2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w:t>
            </w:r>
          </w:p>
        </w:tc>
        <w:tc>
          <w:tcPr>
            <w:tcW w:w="360" w:type="pct"/>
            <w:tcBorders>
              <w:top w:val="none" w:sz="4" w:space="0" w:color="000000"/>
              <w:left w:val="none" w:sz="4" w:space="0" w:color="000000"/>
              <w:bottom w:val="single" w:sz="6" w:space="0" w:color="000000"/>
              <w:right w:val="single" w:sz="6" w:space="0" w:color="000000"/>
            </w:tcBorders>
            <w:vAlign w:val="center"/>
          </w:tcPr>
          <w:p w14:paraId="3F95C29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333" w:type="pct"/>
            <w:tcBorders>
              <w:top w:val="none" w:sz="4" w:space="0" w:color="000000"/>
              <w:left w:val="none" w:sz="4" w:space="0" w:color="000000"/>
              <w:bottom w:val="single" w:sz="6" w:space="0" w:color="000000"/>
              <w:right w:val="single" w:sz="6" w:space="0" w:color="000000"/>
            </w:tcBorders>
            <w:vAlign w:val="center"/>
          </w:tcPr>
          <w:p w14:paraId="6F56D8F8"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11,1</w:t>
            </w:r>
          </w:p>
        </w:tc>
        <w:tc>
          <w:tcPr>
            <w:tcW w:w="333" w:type="pct"/>
            <w:tcBorders>
              <w:top w:val="none" w:sz="4" w:space="0" w:color="000000"/>
              <w:left w:val="none" w:sz="4" w:space="0" w:color="000000"/>
              <w:bottom w:val="single" w:sz="6" w:space="0" w:color="000000"/>
              <w:right w:val="single" w:sz="6" w:space="0" w:color="000000"/>
            </w:tcBorders>
            <w:vAlign w:val="center"/>
          </w:tcPr>
          <w:p w14:paraId="71CE922F"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1CCB0B17"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16,7</w:t>
            </w:r>
          </w:p>
        </w:tc>
      </w:tr>
      <w:tr w:rsidR="00EE0731" w14:paraId="7166608C"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0D914B5D"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Трахея, бронхи </w:t>
            </w:r>
          </w:p>
        </w:tc>
        <w:tc>
          <w:tcPr>
            <w:tcW w:w="392" w:type="pct"/>
            <w:tcBorders>
              <w:top w:val="none" w:sz="4" w:space="0" w:color="000000"/>
              <w:left w:val="none" w:sz="4" w:space="0" w:color="000000"/>
              <w:bottom w:val="single" w:sz="6" w:space="0" w:color="000000"/>
              <w:right w:val="single" w:sz="6" w:space="0" w:color="000000"/>
            </w:tcBorders>
            <w:vAlign w:val="center"/>
          </w:tcPr>
          <w:p w14:paraId="1A04EC4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22,9</w:t>
            </w:r>
          </w:p>
        </w:tc>
        <w:tc>
          <w:tcPr>
            <w:tcW w:w="427" w:type="pct"/>
            <w:tcBorders>
              <w:top w:val="none" w:sz="4" w:space="0" w:color="000000"/>
              <w:left w:val="none" w:sz="4" w:space="0" w:color="000000"/>
              <w:bottom w:val="single" w:sz="6" w:space="0" w:color="000000"/>
              <w:right w:val="single" w:sz="6" w:space="0" w:color="000000"/>
            </w:tcBorders>
            <w:vAlign w:val="center"/>
          </w:tcPr>
          <w:p w14:paraId="49EA24AF"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27,4</w:t>
            </w:r>
          </w:p>
        </w:tc>
        <w:tc>
          <w:tcPr>
            <w:tcW w:w="427" w:type="pct"/>
            <w:tcBorders>
              <w:top w:val="none" w:sz="4" w:space="0" w:color="000000"/>
              <w:left w:val="none" w:sz="4" w:space="0" w:color="000000"/>
              <w:bottom w:val="single" w:sz="6" w:space="0" w:color="000000"/>
              <w:right w:val="single" w:sz="6" w:space="0" w:color="000000"/>
            </w:tcBorders>
            <w:vAlign w:val="center"/>
          </w:tcPr>
          <w:p w14:paraId="368E17D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36,5</w:t>
            </w:r>
          </w:p>
        </w:tc>
        <w:tc>
          <w:tcPr>
            <w:tcW w:w="426" w:type="pct"/>
            <w:tcBorders>
              <w:top w:val="none" w:sz="4" w:space="0" w:color="000000"/>
              <w:left w:val="none" w:sz="4" w:space="0" w:color="000000"/>
              <w:bottom w:val="single" w:sz="6" w:space="0" w:color="000000"/>
              <w:right w:val="single" w:sz="6" w:space="0" w:color="000000"/>
            </w:tcBorders>
            <w:vAlign w:val="center"/>
          </w:tcPr>
          <w:p w14:paraId="0434FA1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36,7</w:t>
            </w:r>
          </w:p>
        </w:tc>
        <w:tc>
          <w:tcPr>
            <w:tcW w:w="360" w:type="pct"/>
            <w:tcBorders>
              <w:top w:val="none" w:sz="4" w:space="0" w:color="000000"/>
              <w:left w:val="none" w:sz="4" w:space="0" w:color="000000"/>
              <w:bottom w:val="single" w:sz="6" w:space="0" w:color="000000"/>
              <w:right w:val="single" w:sz="6" w:space="0" w:color="000000"/>
            </w:tcBorders>
            <w:vAlign w:val="center"/>
          </w:tcPr>
          <w:p w14:paraId="7F6AB7D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34,6</w:t>
            </w:r>
          </w:p>
        </w:tc>
        <w:tc>
          <w:tcPr>
            <w:tcW w:w="360" w:type="pct"/>
            <w:tcBorders>
              <w:top w:val="none" w:sz="4" w:space="0" w:color="000000"/>
              <w:left w:val="none" w:sz="4" w:space="0" w:color="000000"/>
              <w:bottom w:val="single" w:sz="6" w:space="0" w:color="000000"/>
              <w:right w:val="single" w:sz="6" w:space="0" w:color="000000"/>
            </w:tcBorders>
            <w:vAlign w:val="center"/>
          </w:tcPr>
          <w:p w14:paraId="3C1BA67F"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30,5</w:t>
            </w:r>
          </w:p>
        </w:tc>
        <w:tc>
          <w:tcPr>
            <w:tcW w:w="360" w:type="pct"/>
            <w:tcBorders>
              <w:top w:val="none" w:sz="4" w:space="0" w:color="000000"/>
              <w:left w:val="none" w:sz="4" w:space="0" w:color="000000"/>
              <w:bottom w:val="single" w:sz="6" w:space="0" w:color="000000"/>
              <w:right w:val="single" w:sz="6" w:space="0" w:color="000000"/>
            </w:tcBorders>
            <w:vAlign w:val="center"/>
          </w:tcPr>
          <w:p w14:paraId="0BCF257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34,8</w:t>
            </w:r>
          </w:p>
        </w:tc>
        <w:tc>
          <w:tcPr>
            <w:tcW w:w="360" w:type="pct"/>
            <w:tcBorders>
              <w:top w:val="none" w:sz="4" w:space="0" w:color="000000"/>
              <w:left w:val="none" w:sz="4" w:space="0" w:color="000000"/>
              <w:bottom w:val="single" w:sz="6" w:space="0" w:color="000000"/>
              <w:right w:val="single" w:sz="6" w:space="0" w:color="000000"/>
            </w:tcBorders>
            <w:vAlign w:val="center"/>
          </w:tcPr>
          <w:p w14:paraId="24DDED9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33,1</w:t>
            </w:r>
          </w:p>
        </w:tc>
        <w:tc>
          <w:tcPr>
            <w:tcW w:w="333" w:type="pct"/>
            <w:tcBorders>
              <w:top w:val="none" w:sz="4" w:space="0" w:color="000000"/>
              <w:left w:val="none" w:sz="4" w:space="0" w:color="000000"/>
              <w:bottom w:val="single" w:sz="6" w:space="0" w:color="000000"/>
              <w:right w:val="single" w:sz="6" w:space="0" w:color="000000"/>
            </w:tcBorders>
            <w:vAlign w:val="center"/>
          </w:tcPr>
          <w:p w14:paraId="70F0E178"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21,3</w:t>
            </w:r>
          </w:p>
        </w:tc>
        <w:tc>
          <w:tcPr>
            <w:tcW w:w="333" w:type="pct"/>
            <w:tcBorders>
              <w:top w:val="none" w:sz="4" w:space="0" w:color="000000"/>
              <w:left w:val="none" w:sz="4" w:space="0" w:color="000000"/>
              <w:bottom w:val="single" w:sz="6" w:space="0" w:color="000000"/>
              <w:right w:val="single" w:sz="6" w:space="0" w:color="000000"/>
            </w:tcBorders>
            <w:vAlign w:val="center"/>
          </w:tcPr>
          <w:p w14:paraId="64069F18"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26,9</w:t>
            </w:r>
          </w:p>
        </w:tc>
        <w:tc>
          <w:tcPr>
            <w:tcW w:w="333" w:type="pct"/>
            <w:tcBorders>
              <w:top w:val="none" w:sz="4" w:space="0" w:color="000000"/>
              <w:left w:val="none" w:sz="4" w:space="0" w:color="000000"/>
              <w:bottom w:val="single" w:sz="6" w:space="0" w:color="000000"/>
              <w:right w:val="single" w:sz="6" w:space="0" w:color="000000"/>
            </w:tcBorders>
            <w:vAlign w:val="center"/>
          </w:tcPr>
          <w:p w14:paraId="6D124823"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27,3</w:t>
            </w:r>
          </w:p>
        </w:tc>
      </w:tr>
      <w:tr w:rsidR="00EE0731" w14:paraId="6487ABC4"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7F92C22F"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Кости и соединительная ткань </w:t>
            </w:r>
          </w:p>
        </w:tc>
        <w:tc>
          <w:tcPr>
            <w:tcW w:w="392" w:type="pct"/>
            <w:tcBorders>
              <w:top w:val="none" w:sz="4" w:space="0" w:color="000000"/>
              <w:left w:val="none" w:sz="4" w:space="0" w:color="000000"/>
              <w:bottom w:val="single" w:sz="6" w:space="0" w:color="000000"/>
              <w:right w:val="single" w:sz="6" w:space="0" w:color="000000"/>
            </w:tcBorders>
            <w:vAlign w:val="center"/>
          </w:tcPr>
          <w:p w14:paraId="3C30717F"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37,1</w:t>
            </w:r>
          </w:p>
        </w:tc>
        <w:tc>
          <w:tcPr>
            <w:tcW w:w="427" w:type="pct"/>
            <w:tcBorders>
              <w:top w:val="none" w:sz="4" w:space="0" w:color="000000"/>
              <w:left w:val="none" w:sz="4" w:space="0" w:color="000000"/>
              <w:bottom w:val="single" w:sz="6" w:space="0" w:color="000000"/>
              <w:right w:val="single" w:sz="6" w:space="0" w:color="000000"/>
            </w:tcBorders>
            <w:vAlign w:val="center"/>
          </w:tcPr>
          <w:p w14:paraId="297EE8AF"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0,5</w:t>
            </w:r>
          </w:p>
        </w:tc>
        <w:tc>
          <w:tcPr>
            <w:tcW w:w="427" w:type="pct"/>
            <w:tcBorders>
              <w:top w:val="none" w:sz="4" w:space="0" w:color="000000"/>
              <w:left w:val="none" w:sz="4" w:space="0" w:color="000000"/>
              <w:bottom w:val="single" w:sz="6" w:space="0" w:color="000000"/>
              <w:right w:val="single" w:sz="6" w:space="0" w:color="000000"/>
            </w:tcBorders>
            <w:vAlign w:val="center"/>
          </w:tcPr>
          <w:p w14:paraId="04B1495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31,4</w:t>
            </w:r>
          </w:p>
        </w:tc>
        <w:tc>
          <w:tcPr>
            <w:tcW w:w="426" w:type="pct"/>
            <w:tcBorders>
              <w:top w:val="none" w:sz="4" w:space="0" w:color="000000"/>
              <w:left w:val="none" w:sz="4" w:space="0" w:color="000000"/>
              <w:bottom w:val="single" w:sz="6" w:space="0" w:color="000000"/>
              <w:right w:val="single" w:sz="6" w:space="0" w:color="000000"/>
            </w:tcBorders>
            <w:vAlign w:val="center"/>
          </w:tcPr>
          <w:p w14:paraId="2058025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20,3</w:t>
            </w:r>
          </w:p>
        </w:tc>
        <w:tc>
          <w:tcPr>
            <w:tcW w:w="360" w:type="pct"/>
            <w:tcBorders>
              <w:top w:val="none" w:sz="4" w:space="0" w:color="000000"/>
              <w:left w:val="none" w:sz="4" w:space="0" w:color="000000"/>
              <w:bottom w:val="single" w:sz="6" w:space="0" w:color="000000"/>
              <w:right w:val="single" w:sz="6" w:space="0" w:color="000000"/>
            </w:tcBorders>
            <w:vAlign w:val="center"/>
          </w:tcPr>
          <w:p w14:paraId="6B5EE57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21,8</w:t>
            </w:r>
          </w:p>
        </w:tc>
        <w:tc>
          <w:tcPr>
            <w:tcW w:w="360" w:type="pct"/>
            <w:tcBorders>
              <w:top w:val="none" w:sz="4" w:space="0" w:color="000000"/>
              <w:left w:val="none" w:sz="4" w:space="0" w:color="000000"/>
              <w:bottom w:val="single" w:sz="6" w:space="0" w:color="000000"/>
              <w:right w:val="single" w:sz="6" w:space="0" w:color="000000"/>
            </w:tcBorders>
            <w:vAlign w:val="center"/>
          </w:tcPr>
          <w:p w14:paraId="329553C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21,0</w:t>
            </w:r>
          </w:p>
        </w:tc>
        <w:tc>
          <w:tcPr>
            <w:tcW w:w="360" w:type="pct"/>
            <w:tcBorders>
              <w:top w:val="none" w:sz="4" w:space="0" w:color="000000"/>
              <w:left w:val="none" w:sz="4" w:space="0" w:color="000000"/>
              <w:bottom w:val="single" w:sz="6" w:space="0" w:color="000000"/>
              <w:right w:val="single" w:sz="6" w:space="0" w:color="000000"/>
            </w:tcBorders>
            <w:vAlign w:val="center"/>
          </w:tcPr>
          <w:p w14:paraId="25BCD663"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360" w:type="pct"/>
            <w:tcBorders>
              <w:top w:val="none" w:sz="4" w:space="0" w:color="000000"/>
              <w:left w:val="none" w:sz="4" w:space="0" w:color="000000"/>
              <w:bottom w:val="single" w:sz="6" w:space="0" w:color="000000"/>
              <w:right w:val="single" w:sz="6" w:space="0" w:color="000000"/>
            </w:tcBorders>
            <w:vAlign w:val="center"/>
          </w:tcPr>
          <w:p w14:paraId="5879518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1,9</w:t>
            </w:r>
          </w:p>
        </w:tc>
        <w:tc>
          <w:tcPr>
            <w:tcW w:w="333" w:type="pct"/>
            <w:tcBorders>
              <w:top w:val="none" w:sz="4" w:space="0" w:color="000000"/>
              <w:left w:val="none" w:sz="4" w:space="0" w:color="000000"/>
              <w:bottom w:val="single" w:sz="6" w:space="0" w:color="000000"/>
              <w:right w:val="single" w:sz="6" w:space="0" w:color="000000"/>
            </w:tcBorders>
            <w:vAlign w:val="center"/>
          </w:tcPr>
          <w:p w14:paraId="413A9A44"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003CE8D7"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3BBD342E"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50,0</w:t>
            </w:r>
          </w:p>
        </w:tc>
      </w:tr>
      <w:tr w:rsidR="00EE0731" w14:paraId="47382A7C"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43D56B60"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Меланома </w:t>
            </w:r>
          </w:p>
        </w:tc>
        <w:tc>
          <w:tcPr>
            <w:tcW w:w="392" w:type="pct"/>
            <w:tcBorders>
              <w:top w:val="none" w:sz="4" w:space="0" w:color="000000"/>
              <w:left w:val="none" w:sz="4" w:space="0" w:color="000000"/>
              <w:bottom w:val="single" w:sz="6" w:space="0" w:color="000000"/>
              <w:right w:val="single" w:sz="6" w:space="0" w:color="000000"/>
            </w:tcBorders>
            <w:vAlign w:val="center"/>
          </w:tcPr>
          <w:p w14:paraId="6D850E4D"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2,8</w:t>
            </w:r>
          </w:p>
        </w:tc>
        <w:tc>
          <w:tcPr>
            <w:tcW w:w="427" w:type="pct"/>
            <w:tcBorders>
              <w:top w:val="none" w:sz="4" w:space="0" w:color="000000"/>
              <w:left w:val="none" w:sz="4" w:space="0" w:color="000000"/>
              <w:bottom w:val="single" w:sz="6" w:space="0" w:color="000000"/>
              <w:right w:val="single" w:sz="6" w:space="0" w:color="000000"/>
            </w:tcBorders>
            <w:vAlign w:val="center"/>
          </w:tcPr>
          <w:p w14:paraId="2482844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2,4</w:t>
            </w:r>
          </w:p>
        </w:tc>
        <w:tc>
          <w:tcPr>
            <w:tcW w:w="427" w:type="pct"/>
            <w:tcBorders>
              <w:top w:val="none" w:sz="4" w:space="0" w:color="000000"/>
              <w:left w:val="none" w:sz="4" w:space="0" w:color="000000"/>
              <w:bottom w:val="single" w:sz="6" w:space="0" w:color="000000"/>
              <w:right w:val="single" w:sz="6" w:space="0" w:color="000000"/>
            </w:tcBorders>
            <w:vAlign w:val="center"/>
          </w:tcPr>
          <w:p w14:paraId="3E1A603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4,0</w:t>
            </w:r>
          </w:p>
        </w:tc>
        <w:tc>
          <w:tcPr>
            <w:tcW w:w="426" w:type="pct"/>
            <w:tcBorders>
              <w:top w:val="none" w:sz="4" w:space="0" w:color="000000"/>
              <w:left w:val="none" w:sz="4" w:space="0" w:color="000000"/>
              <w:bottom w:val="single" w:sz="6" w:space="0" w:color="000000"/>
              <w:right w:val="single" w:sz="6" w:space="0" w:color="000000"/>
            </w:tcBorders>
            <w:vAlign w:val="center"/>
          </w:tcPr>
          <w:p w14:paraId="14E989C1"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4,6</w:t>
            </w:r>
          </w:p>
        </w:tc>
        <w:tc>
          <w:tcPr>
            <w:tcW w:w="360" w:type="pct"/>
            <w:tcBorders>
              <w:top w:val="none" w:sz="4" w:space="0" w:color="000000"/>
              <w:left w:val="none" w:sz="4" w:space="0" w:color="000000"/>
              <w:bottom w:val="single" w:sz="6" w:space="0" w:color="000000"/>
              <w:right w:val="single" w:sz="6" w:space="0" w:color="000000"/>
            </w:tcBorders>
            <w:vAlign w:val="center"/>
          </w:tcPr>
          <w:p w14:paraId="5E5662F0"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3,1</w:t>
            </w:r>
          </w:p>
        </w:tc>
        <w:tc>
          <w:tcPr>
            <w:tcW w:w="360" w:type="pct"/>
            <w:tcBorders>
              <w:top w:val="none" w:sz="4" w:space="0" w:color="000000"/>
              <w:left w:val="none" w:sz="4" w:space="0" w:color="000000"/>
              <w:bottom w:val="single" w:sz="6" w:space="0" w:color="000000"/>
              <w:right w:val="single" w:sz="6" w:space="0" w:color="000000"/>
            </w:tcBorders>
            <w:vAlign w:val="center"/>
          </w:tcPr>
          <w:p w14:paraId="331E8960"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w:t>
            </w:r>
          </w:p>
        </w:tc>
        <w:tc>
          <w:tcPr>
            <w:tcW w:w="360" w:type="pct"/>
            <w:tcBorders>
              <w:top w:val="none" w:sz="4" w:space="0" w:color="000000"/>
              <w:left w:val="none" w:sz="4" w:space="0" w:color="000000"/>
              <w:bottom w:val="single" w:sz="6" w:space="0" w:color="000000"/>
              <w:right w:val="single" w:sz="6" w:space="0" w:color="000000"/>
            </w:tcBorders>
            <w:vAlign w:val="center"/>
          </w:tcPr>
          <w:p w14:paraId="3588E8D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2,0</w:t>
            </w:r>
          </w:p>
        </w:tc>
        <w:tc>
          <w:tcPr>
            <w:tcW w:w="360" w:type="pct"/>
            <w:tcBorders>
              <w:top w:val="none" w:sz="4" w:space="0" w:color="000000"/>
              <w:left w:val="none" w:sz="4" w:space="0" w:color="000000"/>
              <w:bottom w:val="single" w:sz="6" w:space="0" w:color="000000"/>
              <w:right w:val="single" w:sz="6" w:space="0" w:color="000000"/>
            </w:tcBorders>
            <w:vAlign w:val="center"/>
          </w:tcPr>
          <w:p w14:paraId="60594616"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1,9</w:t>
            </w:r>
          </w:p>
        </w:tc>
        <w:tc>
          <w:tcPr>
            <w:tcW w:w="333" w:type="pct"/>
            <w:tcBorders>
              <w:top w:val="none" w:sz="4" w:space="0" w:color="000000"/>
              <w:left w:val="none" w:sz="4" w:space="0" w:color="000000"/>
              <w:bottom w:val="single" w:sz="6" w:space="0" w:color="000000"/>
              <w:right w:val="single" w:sz="6" w:space="0" w:color="000000"/>
            </w:tcBorders>
            <w:vAlign w:val="center"/>
          </w:tcPr>
          <w:p w14:paraId="5BE2ACDB"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333" w:type="pct"/>
            <w:tcBorders>
              <w:top w:val="none" w:sz="4" w:space="0" w:color="000000"/>
              <w:left w:val="none" w:sz="4" w:space="0" w:color="000000"/>
              <w:bottom w:val="single" w:sz="6" w:space="0" w:color="000000"/>
              <w:right w:val="single" w:sz="6" w:space="0" w:color="000000"/>
            </w:tcBorders>
            <w:vAlign w:val="center"/>
          </w:tcPr>
          <w:p w14:paraId="220E38DC"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16A80799"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w:t>
            </w:r>
          </w:p>
        </w:tc>
      </w:tr>
      <w:tr w:rsidR="00EE0731" w14:paraId="011518D5"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50C2AFD6"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Молочная железа </w:t>
            </w:r>
          </w:p>
        </w:tc>
        <w:tc>
          <w:tcPr>
            <w:tcW w:w="392" w:type="pct"/>
            <w:tcBorders>
              <w:top w:val="none" w:sz="4" w:space="0" w:color="000000"/>
              <w:left w:val="none" w:sz="4" w:space="0" w:color="000000"/>
              <w:bottom w:val="single" w:sz="6" w:space="0" w:color="000000"/>
              <w:right w:val="single" w:sz="6" w:space="0" w:color="000000"/>
            </w:tcBorders>
            <w:vAlign w:val="center"/>
          </w:tcPr>
          <w:p w14:paraId="57E087F2"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14,3</w:t>
            </w:r>
          </w:p>
        </w:tc>
        <w:tc>
          <w:tcPr>
            <w:tcW w:w="427" w:type="pct"/>
            <w:tcBorders>
              <w:top w:val="none" w:sz="4" w:space="0" w:color="000000"/>
              <w:left w:val="none" w:sz="4" w:space="0" w:color="000000"/>
              <w:bottom w:val="single" w:sz="6" w:space="0" w:color="000000"/>
              <w:right w:val="single" w:sz="6" w:space="0" w:color="000000"/>
            </w:tcBorders>
            <w:vAlign w:val="center"/>
          </w:tcPr>
          <w:p w14:paraId="5BCC3BA2"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12,3</w:t>
            </w:r>
          </w:p>
        </w:tc>
        <w:tc>
          <w:tcPr>
            <w:tcW w:w="427" w:type="pct"/>
            <w:tcBorders>
              <w:top w:val="none" w:sz="4" w:space="0" w:color="000000"/>
              <w:left w:val="none" w:sz="4" w:space="0" w:color="000000"/>
              <w:bottom w:val="single" w:sz="6" w:space="0" w:color="000000"/>
              <w:right w:val="single" w:sz="6" w:space="0" w:color="000000"/>
            </w:tcBorders>
            <w:vAlign w:val="center"/>
          </w:tcPr>
          <w:p w14:paraId="4518A532"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15,7</w:t>
            </w:r>
          </w:p>
        </w:tc>
        <w:tc>
          <w:tcPr>
            <w:tcW w:w="426" w:type="pct"/>
            <w:tcBorders>
              <w:top w:val="none" w:sz="4" w:space="0" w:color="000000"/>
              <w:left w:val="none" w:sz="4" w:space="0" w:color="000000"/>
              <w:bottom w:val="single" w:sz="6" w:space="0" w:color="000000"/>
              <w:right w:val="single" w:sz="6" w:space="0" w:color="000000"/>
            </w:tcBorders>
            <w:vAlign w:val="center"/>
          </w:tcPr>
          <w:p w14:paraId="5D8645D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12,2</w:t>
            </w:r>
          </w:p>
        </w:tc>
        <w:tc>
          <w:tcPr>
            <w:tcW w:w="360" w:type="pct"/>
            <w:tcBorders>
              <w:top w:val="none" w:sz="4" w:space="0" w:color="000000"/>
              <w:left w:val="none" w:sz="4" w:space="0" w:color="000000"/>
              <w:bottom w:val="single" w:sz="6" w:space="0" w:color="000000"/>
              <w:right w:val="single" w:sz="6" w:space="0" w:color="000000"/>
            </w:tcBorders>
            <w:vAlign w:val="center"/>
          </w:tcPr>
          <w:p w14:paraId="0332C27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14,5</w:t>
            </w:r>
          </w:p>
        </w:tc>
        <w:tc>
          <w:tcPr>
            <w:tcW w:w="360" w:type="pct"/>
            <w:tcBorders>
              <w:top w:val="none" w:sz="4" w:space="0" w:color="000000"/>
              <w:left w:val="none" w:sz="4" w:space="0" w:color="000000"/>
              <w:bottom w:val="single" w:sz="6" w:space="0" w:color="000000"/>
              <w:right w:val="single" w:sz="6" w:space="0" w:color="000000"/>
            </w:tcBorders>
            <w:vAlign w:val="center"/>
          </w:tcPr>
          <w:p w14:paraId="4D5B3C40"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13,8</w:t>
            </w:r>
          </w:p>
        </w:tc>
        <w:tc>
          <w:tcPr>
            <w:tcW w:w="360" w:type="pct"/>
            <w:tcBorders>
              <w:top w:val="none" w:sz="4" w:space="0" w:color="000000"/>
              <w:left w:val="none" w:sz="4" w:space="0" w:color="000000"/>
              <w:bottom w:val="single" w:sz="6" w:space="0" w:color="000000"/>
              <w:right w:val="single" w:sz="6" w:space="0" w:color="000000"/>
            </w:tcBorders>
            <w:vAlign w:val="center"/>
          </w:tcPr>
          <w:p w14:paraId="4023481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13,7</w:t>
            </w:r>
          </w:p>
        </w:tc>
        <w:tc>
          <w:tcPr>
            <w:tcW w:w="360" w:type="pct"/>
            <w:tcBorders>
              <w:top w:val="none" w:sz="4" w:space="0" w:color="000000"/>
              <w:left w:val="none" w:sz="4" w:space="0" w:color="000000"/>
              <w:bottom w:val="single" w:sz="6" w:space="0" w:color="000000"/>
              <w:right w:val="single" w:sz="6" w:space="0" w:color="000000"/>
            </w:tcBorders>
            <w:vAlign w:val="center"/>
          </w:tcPr>
          <w:p w14:paraId="2492110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13,7</w:t>
            </w:r>
          </w:p>
        </w:tc>
        <w:tc>
          <w:tcPr>
            <w:tcW w:w="333" w:type="pct"/>
            <w:tcBorders>
              <w:top w:val="none" w:sz="4" w:space="0" w:color="000000"/>
              <w:left w:val="none" w:sz="4" w:space="0" w:color="000000"/>
              <w:bottom w:val="single" w:sz="6" w:space="0" w:color="000000"/>
              <w:right w:val="single" w:sz="6" w:space="0" w:color="000000"/>
            </w:tcBorders>
            <w:vAlign w:val="center"/>
          </w:tcPr>
          <w:p w14:paraId="12A3C529"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2FCF6F4A"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43ED48F8"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11,1</w:t>
            </w:r>
          </w:p>
        </w:tc>
      </w:tr>
      <w:tr w:rsidR="00EE0731" w14:paraId="0A95C02B"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2166427A"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lastRenderedPageBreak/>
              <w:t>Шейка матки </w:t>
            </w:r>
          </w:p>
        </w:tc>
        <w:tc>
          <w:tcPr>
            <w:tcW w:w="392" w:type="pct"/>
            <w:tcBorders>
              <w:top w:val="none" w:sz="4" w:space="0" w:color="000000"/>
              <w:left w:val="none" w:sz="4" w:space="0" w:color="000000"/>
              <w:bottom w:val="single" w:sz="6" w:space="0" w:color="000000"/>
              <w:right w:val="single" w:sz="6" w:space="0" w:color="000000"/>
            </w:tcBorders>
            <w:vAlign w:val="center"/>
          </w:tcPr>
          <w:p w14:paraId="6B11046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16,4</w:t>
            </w:r>
          </w:p>
        </w:tc>
        <w:tc>
          <w:tcPr>
            <w:tcW w:w="427" w:type="pct"/>
            <w:tcBorders>
              <w:top w:val="none" w:sz="4" w:space="0" w:color="000000"/>
              <w:left w:val="none" w:sz="4" w:space="0" w:color="000000"/>
              <w:bottom w:val="single" w:sz="6" w:space="0" w:color="000000"/>
              <w:right w:val="single" w:sz="6" w:space="0" w:color="000000"/>
            </w:tcBorders>
            <w:vAlign w:val="center"/>
          </w:tcPr>
          <w:p w14:paraId="06E2F711"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13,3</w:t>
            </w:r>
          </w:p>
        </w:tc>
        <w:tc>
          <w:tcPr>
            <w:tcW w:w="427" w:type="pct"/>
            <w:tcBorders>
              <w:top w:val="none" w:sz="4" w:space="0" w:color="000000"/>
              <w:left w:val="none" w:sz="4" w:space="0" w:color="000000"/>
              <w:bottom w:val="single" w:sz="6" w:space="0" w:color="000000"/>
              <w:right w:val="single" w:sz="6" w:space="0" w:color="000000"/>
            </w:tcBorders>
            <w:vAlign w:val="center"/>
          </w:tcPr>
          <w:p w14:paraId="4C2D0AF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17,6</w:t>
            </w:r>
          </w:p>
        </w:tc>
        <w:tc>
          <w:tcPr>
            <w:tcW w:w="426" w:type="pct"/>
            <w:tcBorders>
              <w:top w:val="none" w:sz="4" w:space="0" w:color="000000"/>
              <w:left w:val="none" w:sz="4" w:space="0" w:color="000000"/>
              <w:bottom w:val="single" w:sz="6" w:space="0" w:color="000000"/>
              <w:right w:val="single" w:sz="6" w:space="0" w:color="000000"/>
            </w:tcBorders>
            <w:vAlign w:val="center"/>
          </w:tcPr>
          <w:p w14:paraId="770B4E2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19,4</w:t>
            </w:r>
          </w:p>
        </w:tc>
        <w:tc>
          <w:tcPr>
            <w:tcW w:w="360" w:type="pct"/>
            <w:tcBorders>
              <w:top w:val="none" w:sz="4" w:space="0" w:color="000000"/>
              <w:left w:val="none" w:sz="4" w:space="0" w:color="000000"/>
              <w:bottom w:val="single" w:sz="6" w:space="0" w:color="000000"/>
              <w:right w:val="single" w:sz="6" w:space="0" w:color="000000"/>
            </w:tcBorders>
            <w:vAlign w:val="center"/>
          </w:tcPr>
          <w:p w14:paraId="07C1D12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20,0</w:t>
            </w:r>
          </w:p>
        </w:tc>
        <w:tc>
          <w:tcPr>
            <w:tcW w:w="360" w:type="pct"/>
            <w:tcBorders>
              <w:top w:val="none" w:sz="4" w:space="0" w:color="000000"/>
              <w:left w:val="none" w:sz="4" w:space="0" w:color="000000"/>
              <w:bottom w:val="single" w:sz="6" w:space="0" w:color="000000"/>
              <w:right w:val="single" w:sz="6" w:space="0" w:color="000000"/>
            </w:tcBorders>
            <w:vAlign w:val="center"/>
          </w:tcPr>
          <w:p w14:paraId="3181E52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19,9</w:t>
            </w:r>
          </w:p>
        </w:tc>
        <w:tc>
          <w:tcPr>
            <w:tcW w:w="360" w:type="pct"/>
            <w:tcBorders>
              <w:top w:val="none" w:sz="4" w:space="0" w:color="000000"/>
              <w:left w:val="none" w:sz="4" w:space="0" w:color="000000"/>
              <w:bottom w:val="single" w:sz="6" w:space="0" w:color="000000"/>
              <w:right w:val="single" w:sz="6" w:space="0" w:color="000000"/>
            </w:tcBorders>
            <w:vAlign w:val="center"/>
          </w:tcPr>
          <w:p w14:paraId="5F40685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13,9</w:t>
            </w:r>
          </w:p>
        </w:tc>
        <w:tc>
          <w:tcPr>
            <w:tcW w:w="360" w:type="pct"/>
            <w:tcBorders>
              <w:top w:val="none" w:sz="4" w:space="0" w:color="000000"/>
              <w:left w:val="none" w:sz="4" w:space="0" w:color="000000"/>
              <w:bottom w:val="single" w:sz="6" w:space="0" w:color="000000"/>
              <w:right w:val="single" w:sz="6" w:space="0" w:color="000000"/>
            </w:tcBorders>
            <w:vAlign w:val="center"/>
          </w:tcPr>
          <w:p w14:paraId="44F0091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13,7</w:t>
            </w:r>
          </w:p>
        </w:tc>
        <w:tc>
          <w:tcPr>
            <w:tcW w:w="333" w:type="pct"/>
            <w:tcBorders>
              <w:top w:val="none" w:sz="4" w:space="0" w:color="000000"/>
              <w:left w:val="none" w:sz="4" w:space="0" w:color="000000"/>
              <w:bottom w:val="single" w:sz="6" w:space="0" w:color="000000"/>
              <w:right w:val="single" w:sz="6" w:space="0" w:color="000000"/>
            </w:tcBorders>
            <w:vAlign w:val="center"/>
          </w:tcPr>
          <w:p w14:paraId="479A246E"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12,5</w:t>
            </w:r>
          </w:p>
        </w:tc>
        <w:tc>
          <w:tcPr>
            <w:tcW w:w="333" w:type="pct"/>
            <w:tcBorders>
              <w:top w:val="none" w:sz="4" w:space="0" w:color="000000"/>
              <w:left w:val="none" w:sz="4" w:space="0" w:color="000000"/>
              <w:bottom w:val="single" w:sz="6" w:space="0" w:color="000000"/>
              <w:right w:val="single" w:sz="6" w:space="0" w:color="000000"/>
            </w:tcBorders>
            <w:vAlign w:val="center"/>
          </w:tcPr>
          <w:p w14:paraId="7F745EB5"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4,5</w:t>
            </w:r>
          </w:p>
        </w:tc>
        <w:tc>
          <w:tcPr>
            <w:tcW w:w="333" w:type="pct"/>
            <w:tcBorders>
              <w:top w:val="none" w:sz="4" w:space="0" w:color="000000"/>
              <w:left w:val="none" w:sz="4" w:space="0" w:color="000000"/>
              <w:bottom w:val="single" w:sz="6" w:space="0" w:color="000000"/>
              <w:right w:val="single" w:sz="6" w:space="0" w:color="000000"/>
            </w:tcBorders>
            <w:vAlign w:val="center"/>
          </w:tcPr>
          <w:p w14:paraId="2E624249"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6,5</w:t>
            </w:r>
          </w:p>
        </w:tc>
      </w:tr>
      <w:tr w:rsidR="00EE0731" w14:paraId="7BE5518E"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2DF9D656"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Тело матки </w:t>
            </w:r>
          </w:p>
        </w:tc>
        <w:tc>
          <w:tcPr>
            <w:tcW w:w="392" w:type="pct"/>
            <w:tcBorders>
              <w:top w:val="none" w:sz="4" w:space="0" w:color="000000"/>
              <w:left w:val="none" w:sz="4" w:space="0" w:color="000000"/>
              <w:bottom w:val="single" w:sz="6" w:space="0" w:color="000000"/>
              <w:right w:val="single" w:sz="6" w:space="0" w:color="000000"/>
            </w:tcBorders>
            <w:vAlign w:val="center"/>
          </w:tcPr>
          <w:p w14:paraId="64A07B3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8,9</w:t>
            </w:r>
          </w:p>
        </w:tc>
        <w:tc>
          <w:tcPr>
            <w:tcW w:w="427" w:type="pct"/>
            <w:tcBorders>
              <w:top w:val="none" w:sz="4" w:space="0" w:color="000000"/>
              <w:left w:val="none" w:sz="4" w:space="0" w:color="000000"/>
              <w:bottom w:val="single" w:sz="6" w:space="0" w:color="000000"/>
              <w:right w:val="single" w:sz="6" w:space="0" w:color="000000"/>
            </w:tcBorders>
            <w:vAlign w:val="center"/>
          </w:tcPr>
          <w:p w14:paraId="7BA4660A"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6,3</w:t>
            </w:r>
          </w:p>
        </w:tc>
        <w:tc>
          <w:tcPr>
            <w:tcW w:w="427" w:type="pct"/>
            <w:tcBorders>
              <w:top w:val="none" w:sz="4" w:space="0" w:color="000000"/>
              <w:left w:val="none" w:sz="4" w:space="0" w:color="000000"/>
              <w:bottom w:val="single" w:sz="6" w:space="0" w:color="000000"/>
              <w:right w:val="single" w:sz="6" w:space="0" w:color="000000"/>
            </w:tcBorders>
            <w:vAlign w:val="center"/>
          </w:tcPr>
          <w:p w14:paraId="6CEB852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7,3</w:t>
            </w:r>
          </w:p>
        </w:tc>
        <w:tc>
          <w:tcPr>
            <w:tcW w:w="426" w:type="pct"/>
            <w:tcBorders>
              <w:top w:val="none" w:sz="4" w:space="0" w:color="000000"/>
              <w:left w:val="none" w:sz="4" w:space="0" w:color="000000"/>
              <w:bottom w:val="single" w:sz="6" w:space="0" w:color="000000"/>
              <w:right w:val="single" w:sz="6" w:space="0" w:color="000000"/>
            </w:tcBorders>
            <w:vAlign w:val="center"/>
          </w:tcPr>
          <w:p w14:paraId="225FAB7E"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6,9</w:t>
            </w:r>
          </w:p>
        </w:tc>
        <w:tc>
          <w:tcPr>
            <w:tcW w:w="360" w:type="pct"/>
            <w:tcBorders>
              <w:top w:val="none" w:sz="4" w:space="0" w:color="000000"/>
              <w:left w:val="none" w:sz="4" w:space="0" w:color="000000"/>
              <w:bottom w:val="single" w:sz="6" w:space="0" w:color="000000"/>
              <w:right w:val="single" w:sz="6" w:space="0" w:color="000000"/>
            </w:tcBorders>
            <w:vAlign w:val="center"/>
          </w:tcPr>
          <w:p w14:paraId="4B42CC87"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8,6</w:t>
            </w:r>
          </w:p>
        </w:tc>
        <w:tc>
          <w:tcPr>
            <w:tcW w:w="360" w:type="pct"/>
            <w:tcBorders>
              <w:top w:val="none" w:sz="4" w:space="0" w:color="000000"/>
              <w:left w:val="none" w:sz="4" w:space="0" w:color="000000"/>
              <w:bottom w:val="single" w:sz="6" w:space="0" w:color="000000"/>
              <w:right w:val="single" w:sz="6" w:space="0" w:color="000000"/>
            </w:tcBorders>
            <w:vAlign w:val="center"/>
          </w:tcPr>
          <w:p w14:paraId="5CAD230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7,8</w:t>
            </w:r>
          </w:p>
        </w:tc>
        <w:tc>
          <w:tcPr>
            <w:tcW w:w="360" w:type="pct"/>
            <w:tcBorders>
              <w:top w:val="none" w:sz="4" w:space="0" w:color="000000"/>
              <w:left w:val="none" w:sz="4" w:space="0" w:color="000000"/>
              <w:bottom w:val="single" w:sz="6" w:space="0" w:color="000000"/>
              <w:right w:val="single" w:sz="6" w:space="0" w:color="000000"/>
            </w:tcBorders>
            <w:vAlign w:val="center"/>
          </w:tcPr>
          <w:p w14:paraId="792557B2"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7,2</w:t>
            </w:r>
          </w:p>
        </w:tc>
        <w:tc>
          <w:tcPr>
            <w:tcW w:w="360" w:type="pct"/>
            <w:tcBorders>
              <w:top w:val="none" w:sz="4" w:space="0" w:color="000000"/>
              <w:left w:val="none" w:sz="4" w:space="0" w:color="000000"/>
              <w:bottom w:val="single" w:sz="6" w:space="0" w:color="000000"/>
              <w:right w:val="single" w:sz="6" w:space="0" w:color="000000"/>
            </w:tcBorders>
            <w:vAlign w:val="center"/>
          </w:tcPr>
          <w:p w14:paraId="28A2428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6,9</w:t>
            </w:r>
          </w:p>
        </w:tc>
        <w:tc>
          <w:tcPr>
            <w:tcW w:w="333" w:type="pct"/>
            <w:tcBorders>
              <w:top w:val="none" w:sz="4" w:space="0" w:color="000000"/>
              <w:left w:val="none" w:sz="4" w:space="0" w:color="000000"/>
              <w:bottom w:val="single" w:sz="6" w:space="0" w:color="000000"/>
              <w:right w:val="single" w:sz="6" w:space="0" w:color="000000"/>
            </w:tcBorders>
            <w:vAlign w:val="center"/>
          </w:tcPr>
          <w:p w14:paraId="73DFCA80"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6B6881F0"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6,7</w:t>
            </w:r>
          </w:p>
        </w:tc>
        <w:tc>
          <w:tcPr>
            <w:tcW w:w="333" w:type="pct"/>
            <w:tcBorders>
              <w:top w:val="none" w:sz="4" w:space="0" w:color="000000"/>
              <w:left w:val="none" w:sz="4" w:space="0" w:color="000000"/>
              <w:bottom w:val="single" w:sz="6" w:space="0" w:color="000000"/>
              <w:right w:val="single" w:sz="6" w:space="0" w:color="000000"/>
            </w:tcBorders>
            <w:vAlign w:val="center"/>
          </w:tcPr>
          <w:p w14:paraId="234DD4B1"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w:t>
            </w:r>
          </w:p>
        </w:tc>
      </w:tr>
      <w:tr w:rsidR="00EE0731" w14:paraId="3C397401"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2776AAD3"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Яичники </w:t>
            </w:r>
          </w:p>
        </w:tc>
        <w:tc>
          <w:tcPr>
            <w:tcW w:w="392" w:type="pct"/>
            <w:tcBorders>
              <w:top w:val="none" w:sz="4" w:space="0" w:color="000000"/>
              <w:left w:val="none" w:sz="4" w:space="0" w:color="000000"/>
              <w:bottom w:val="single" w:sz="6" w:space="0" w:color="000000"/>
              <w:right w:val="single" w:sz="6" w:space="0" w:color="000000"/>
            </w:tcBorders>
            <w:vAlign w:val="center"/>
          </w:tcPr>
          <w:p w14:paraId="0E842C68"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10,1</w:t>
            </w:r>
          </w:p>
        </w:tc>
        <w:tc>
          <w:tcPr>
            <w:tcW w:w="427" w:type="pct"/>
            <w:tcBorders>
              <w:top w:val="none" w:sz="4" w:space="0" w:color="000000"/>
              <w:left w:val="none" w:sz="4" w:space="0" w:color="000000"/>
              <w:bottom w:val="single" w:sz="6" w:space="0" w:color="000000"/>
              <w:right w:val="single" w:sz="6" w:space="0" w:color="000000"/>
            </w:tcBorders>
            <w:vAlign w:val="center"/>
          </w:tcPr>
          <w:p w14:paraId="7FA85DC1"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9,0</w:t>
            </w:r>
          </w:p>
        </w:tc>
        <w:tc>
          <w:tcPr>
            <w:tcW w:w="427" w:type="pct"/>
            <w:tcBorders>
              <w:top w:val="none" w:sz="4" w:space="0" w:color="000000"/>
              <w:left w:val="none" w:sz="4" w:space="0" w:color="000000"/>
              <w:bottom w:val="single" w:sz="6" w:space="0" w:color="000000"/>
              <w:right w:val="single" w:sz="6" w:space="0" w:color="000000"/>
            </w:tcBorders>
            <w:vAlign w:val="center"/>
          </w:tcPr>
          <w:p w14:paraId="7921BC5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7,1</w:t>
            </w:r>
          </w:p>
        </w:tc>
        <w:tc>
          <w:tcPr>
            <w:tcW w:w="426" w:type="pct"/>
            <w:tcBorders>
              <w:top w:val="none" w:sz="4" w:space="0" w:color="000000"/>
              <w:left w:val="none" w:sz="4" w:space="0" w:color="000000"/>
              <w:bottom w:val="single" w:sz="6" w:space="0" w:color="000000"/>
              <w:right w:val="single" w:sz="6" w:space="0" w:color="000000"/>
            </w:tcBorders>
            <w:vAlign w:val="center"/>
          </w:tcPr>
          <w:p w14:paraId="1E43EA0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11,8</w:t>
            </w:r>
          </w:p>
        </w:tc>
        <w:tc>
          <w:tcPr>
            <w:tcW w:w="360" w:type="pct"/>
            <w:tcBorders>
              <w:top w:val="none" w:sz="4" w:space="0" w:color="000000"/>
              <w:left w:val="none" w:sz="4" w:space="0" w:color="000000"/>
              <w:bottom w:val="single" w:sz="6" w:space="0" w:color="000000"/>
              <w:right w:val="single" w:sz="6" w:space="0" w:color="000000"/>
            </w:tcBorders>
            <w:vAlign w:val="center"/>
          </w:tcPr>
          <w:p w14:paraId="2E75782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13,2</w:t>
            </w:r>
          </w:p>
        </w:tc>
        <w:tc>
          <w:tcPr>
            <w:tcW w:w="360" w:type="pct"/>
            <w:tcBorders>
              <w:top w:val="none" w:sz="4" w:space="0" w:color="000000"/>
              <w:left w:val="none" w:sz="4" w:space="0" w:color="000000"/>
              <w:bottom w:val="single" w:sz="6" w:space="0" w:color="000000"/>
              <w:right w:val="single" w:sz="6" w:space="0" w:color="000000"/>
            </w:tcBorders>
            <w:vAlign w:val="center"/>
          </w:tcPr>
          <w:p w14:paraId="6B8ECB00"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12,2</w:t>
            </w:r>
          </w:p>
        </w:tc>
        <w:tc>
          <w:tcPr>
            <w:tcW w:w="360" w:type="pct"/>
            <w:tcBorders>
              <w:top w:val="none" w:sz="4" w:space="0" w:color="000000"/>
              <w:left w:val="none" w:sz="4" w:space="0" w:color="000000"/>
              <w:bottom w:val="single" w:sz="6" w:space="0" w:color="000000"/>
              <w:right w:val="single" w:sz="6" w:space="0" w:color="000000"/>
            </w:tcBorders>
            <w:vAlign w:val="center"/>
          </w:tcPr>
          <w:p w14:paraId="600EBB9B"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11,9</w:t>
            </w:r>
          </w:p>
        </w:tc>
        <w:tc>
          <w:tcPr>
            <w:tcW w:w="360" w:type="pct"/>
            <w:tcBorders>
              <w:top w:val="none" w:sz="4" w:space="0" w:color="000000"/>
              <w:left w:val="none" w:sz="4" w:space="0" w:color="000000"/>
              <w:bottom w:val="single" w:sz="6" w:space="0" w:color="000000"/>
              <w:right w:val="single" w:sz="6" w:space="0" w:color="000000"/>
            </w:tcBorders>
            <w:vAlign w:val="center"/>
          </w:tcPr>
          <w:p w14:paraId="304005D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11,6</w:t>
            </w:r>
          </w:p>
        </w:tc>
        <w:tc>
          <w:tcPr>
            <w:tcW w:w="333" w:type="pct"/>
            <w:tcBorders>
              <w:top w:val="none" w:sz="4" w:space="0" w:color="000000"/>
              <w:left w:val="none" w:sz="4" w:space="0" w:color="000000"/>
              <w:bottom w:val="single" w:sz="6" w:space="0" w:color="000000"/>
              <w:right w:val="single" w:sz="6" w:space="0" w:color="000000"/>
            </w:tcBorders>
            <w:vAlign w:val="center"/>
          </w:tcPr>
          <w:p w14:paraId="232D15D3"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333" w:type="pct"/>
            <w:tcBorders>
              <w:top w:val="none" w:sz="4" w:space="0" w:color="000000"/>
              <w:left w:val="none" w:sz="4" w:space="0" w:color="000000"/>
              <w:bottom w:val="single" w:sz="6" w:space="0" w:color="000000"/>
              <w:right w:val="single" w:sz="6" w:space="0" w:color="000000"/>
            </w:tcBorders>
            <w:vAlign w:val="center"/>
          </w:tcPr>
          <w:p w14:paraId="13AAF7C7"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40,0</w:t>
            </w:r>
          </w:p>
        </w:tc>
        <w:tc>
          <w:tcPr>
            <w:tcW w:w="333" w:type="pct"/>
            <w:tcBorders>
              <w:top w:val="none" w:sz="4" w:space="0" w:color="000000"/>
              <w:left w:val="none" w:sz="4" w:space="0" w:color="000000"/>
              <w:bottom w:val="single" w:sz="6" w:space="0" w:color="000000"/>
              <w:right w:val="single" w:sz="6" w:space="0" w:color="000000"/>
            </w:tcBorders>
            <w:vAlign w:val="center"/>
          </w:tcPr>
          <w:p w14:paraId="20F042A5"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9,1</w:t>
            </w:r>
          </w:p>
        </w:tc>
      </w:tr>
      <w:tr w:rsidR="00EE0731" w14:paraId="1CFE601D" w14:textId="77777777">
        <w:trPr>
          <w:trHeight w:val="315"/>
        </w:trPr>
        <w:tc>
          <w:tcPr>
            <w:tcW w:w="889" w:type="pct"/>
            <w:tcBorders>
              <w:top w:val="none" w:sz="4" w:space="0" w:color="000000"/>
              <w:left w:val="single" w:sz="6" w:space="0" w:color="000000"/>
              <w:bottom w:val="single" w:sz="6" w:space="0" w:color="000000"/>
              <w:right w:val="single" w:sz="6" w:space="0" w:color="000000"/>
            </w:tcBorders>
            <w:vAlign w:val="center"/>
          </w:tcPr>
          <w:p w14:paraId="03242FD2" w14:textId="77777777" w:rsidR="00EE0731" w:rsidRDefault="00A70F95">
            <w:pPr>
              <w:widowControl/>
              <w:spacing w:line="240" w:lineRule="auto"/>
              <w:rPr>
                <w:rFonts w:ascii="Times New Roman" w:hAnsi="Times New Roman" w:cs="Times New Roman"/>
                <w:sz w:val="24"/>
                <w:szCs w:val="24"/>
              </w:rPr>
            </w:pPr>
            <w:r>
              <w:rPr>
                <w:rFonts w:ascii="Times New Roman" w:hAnsi="Times New Roman" w:cs="Times New Roman"/>
                <w:sz w:val="18"/>
                <w:szCs w:val="18"/>
              </w:rPr>
              <w:t>Предстательная железа </w:t>
            </w:r>
          </w:p>
        </w:tc>
        <w:tc>
          <w:tcPr>
            <w:tcW w:w="392" w:type="pct"/>
            <w:tcBorders>
              <w:top w:val="none" w:sz="4" w:space="0" w:color="000000"/>
              <w:left w:val="none" w:sz="4" w:space="0" w:color="000000"/>
              <w:bottom w:val="single" w:sz="6" w:space="0" w:color="000000"/>
              <w:right w:val="single" w:sz="6" w:space="0" w:color="000000"/>
            </w:tcBorders>
            <w:vAlign w:val="center"/>
          </w:tcPr>
          <w:p w14:paraId="1E4B3C85"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w:t>
            </w:r>
          </w:p>
        </w:tc>
        <w:tc>
          <w:tcPr>
            <w:tcW w:w="427" w:type="pct"/>
            <w:tcBorders>
              <w:top w:val="none" w:sz="4" w:space="0" w:color="000000"/>
              <w:left w:val="none" w:sz="4" w:space="0" w:color="000000"/>
              <w:bottom w:val="single" w:sz="6" w:space="0" w:color="000000"/>
              <w:right w:val="single" w:sz="6" w:space="0" w:color="000000"/>
            </w:tcBorders>
            <w:vAlign w:val="center"/>
          </w:tcPr>
          <w:p w14:paraId="475D7AC2"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6,0</w:t>
            </w:r>
          </w:p>
        </w:tc>
        <w:tc>
          <w:tcPr>
            <w:tcW w:w="427" w:type="pct"/>
            <w:tcBorders>
              <w:top w:val="none" w:sz="4" w:space="0" w:color="000000"/>
              <w:left w:val="none" w:sz="4" w:space="0" w:color="000000"/>
              <w:bottom w:val="single" w:sz="6" w:space="0" w:color="000000"/>
              <w:right w:val="single" w:sz="6" w:space="0" w:color="000000"/>
            </w:tcBorders>
            <w:vAlign w:val="center"/>
          </w:tcPr>
          <w:p w14:paraId="683B370C"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9,7</w:t>
            </w:r>
          </w:p>
        </w:tc>
        <w:tc>
          <w:tcPr>
            <w:tcW w:w="426" w:type="pct"/>
            <w:tcBorders>
              <w:top w:val="none" w:sz="4" w:space="0" w:color="000000"/>
              <w:left w:val="none" w:sz="4" w:space="0" w:color="000000"/>
              <w:bottom w:val="single" w:sz="6" w:space="0" w:color="000000"/>
              <w:right w:val="single" w:sz="6" w:space="0" w:color="000000"/>
            </w:tcBorders>
            <w:vAlign w:val="center"/>
          </w:tcPr>
          <w:p w14:paraId="42BBA7A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10,4</w:t>
            </w:r>
          </w:p>
        </w:tc>
        <w:tc>
          <w:tcPr>
            <w:tcW w:w="360" w:type="pct"/>
            <w:tcBorders>
              <w:top w:val="none" w:sz="4" w:space="0" w:color="000000"/>
              <w:left w:val="none" w:sz="4" w:space="0" w:color="000000"/>
              <w:bottom w:val="single" w:sz="6" w:space="0" w:color="000000"/>
              <w:right w:val="single" w:sz="6" w:space="0" w:color="000000"/>
            </w:tcBorders>
            <w:vAlign w:val="center"/>
          </w:tcPr>
          <w:p w14:paraId="341B281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8,2</w:t>
            </w:r>
          </w:p>
        </w:tc>
        <w:tc>
          <w:tcPr>
            <w:tcW w:w="360" w:type="pct"/>
            <w:tcBorders>
              <w:top w:val="none" w:sz="4" w:space="0" w:color="000000"/>
              <w:left w:val="none" w:sz="4" w:space="0" w:color="000000"/>
              <w:bottom w:val="single" w:sz="6" w:space="0" w:color="000000"/>
              <w:right w:val="single" w:sz="6" w:space="0" w:color="000000"/>
            </w:tcBorders>
            <w:vAlign w:val="center"/>
          </w:tcPr>
          <w:p w14:paraId="10DD5784"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12,1</w:t>
            </w:r>
          </w:p>
        </w:tc>
        <w:tc>
          <w:tcPr>
            <w:tcW w:w="360" w:type="pct"/>
            <w:tcBorders>
              <w:top w:val="none" w:sz="4" w:space="0" w:color="000000"/>
              <w:left w:val="none" w:sz="4" w:space="0" w:color="000000"/>
              <w:bottom w:val="single" w:sz="6" w:space="0" w:color="000000"/>
              <w:right w:val="single" w:sz="6" w:space="0" w:color="000000"/>
            </w:tcBorders>
            <w:vAlign w:val="center"/>
          </w:tcPr>
          <w:p w14:paraId="16732B09"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7,7</w:t>
            </w:r>
          </w:p>
        </w:tc>
        <w:tc>
          <w:tcPr>
            <w:tcW w:w="360" w:type="pct"/>
            <w:tcBorders>
              <w:top w:val="none" w:sz="4" w:space="0" w:color="000000"/>
              <w:left w:val="none" w:sz="4" w:space="0" w:color="000000"/>
              <w:bottom w:val="single" w:sz="6" w:space="0" w:color="000000"/>
              <w:right w:val="single" w:sz="6" w:space="0" w:color="000000"/>
            </w:tcBorders>
            <w:vAlign w:val="center"/>
          </w:tcPr>
          <w:p w14:paraId="5B46C811" w14:textId="77777777" w:rsidR="00EE0731" w:rsidRDefault="00A70F95">
            <w:pPr>
              <w:widowControl/>
              <w:spacing w:line="240" w:lineRule="auto"/>
              <w:jc w:val="center"/>
              <w:rPr>
                <w:rFonts w:ascii="Times New Roman" w:hAnsi="Times New Roman" w:cs="Times New Roman"/>
                <w:sz w:val="24"/>
                <w:szCs w:val="24"/>
              </w:rPr>
            </w:pPr>
            <w:r>
              <w:rPr>
                <w:rFonts w:ascii="Times New Roman" w:hAnsi="Times New Roman" w:cs="Times New Roman"/>
                <w:sz w:val="20"/>
                <w:szCs w:val="20"/>
              </w:rPr>
              <w:t>7,6</w:t>
            </w:r>
          </w:p>
        </w:tc>
        <w:tc>
          <w:tcPr>
            <w:tcW w:w="333" w:type="pct"/>
            <w:tcBorders>
              <w:top w:val="none" w:sz="4" w:space="0" w:color="000000"/>
              <w:left w:val="none" w:sz="4" w:space="0" w:color="000000"/>
              <w:bottom w:val="single" w:sz="6" w:space="0" w:color="000000"/>
              <w:right w:val="single" w:sz="6" w:space="0" w:color="000000"/>
            </w:tcBorders>
            <w:vAlign w:val="center"/>
          </w:tcPr>
          <w:p w14:paraId="45761F2C" w14:textId="77777777" w:rsidR="00EE0731" w:rsidRDefault="00A70F95">
            <w:pPr>
              <w:widowControl/>
              <w:spacing w:line="240" w:lineRule="auto"/>
              <w:jc w:val="center"/>
              <w:rPr>
                <w:rFonts w:ascii="Times New Roman" w:hAnsi="Times New Roman" w:cs="Times New Roman"/>
                <w:sz w:val="20"/>
                <w:szCs w:val="20"/>
              </w:rPr>
            </w:pPr>
            <w:r>
              <w:rPr>
                <w:rFonts w:ascii="Times New Roman" w:hAnsi="Times New Roman" w:cs="Times New Roman"/>
                <w:sz w:val="20"/>
                <w:szCs w:val="20"/>
              </w:rPr>
              <w:t>6,7</w:t>
            </w:r>
          </w:p>
        </w:tc>
        <w:tc>
          <w:tcPr>
            <w:tcW w:w="333" w:type="pct"/>
            <w:tcBorders>
              <w:top w:val="none" w:sz="4" w:space="0" w:color="000000"/>
              <w:left w:val="none" w:sz="4" w:space="0" w:color="000000"/>
              <w:bottom w:val="single" w:sz="6" w:space="0" w:color="000000"/>
              <w:right w:val="single" w:sz="6" w:space="0" w:color="000000"/>
            </w:tcBorders>
            <w:vAlign w:val="center"/>
          </w:tcPr>
          <w:p w14:paraId="5F96C382" w14:textId="77777777" w:rsidR="00EE0731" w:rsidRDefault="00A70F95">
            <w:pPr>
              <w:jc w:val="center"/>
              <w:rPr>
                <w:rFonts w:ascii="Times New Roman" w:hAnsi="Times New Roman" w:cs="Times New Roman"/>
                <w:color w:val="000000"/>
                <w:sz w:val="20"/>
                <w:szCs w:val="20"/>
              </w:rPr>
            </w:pPr>
            <w:r>
              <w:rPr>
                <w:rFonts w:ascii="Times New Roman" w:hAnsi="Times New Roman" w:cs="Times New Roman"/>
                <w:color w:val="000000"/>
                <w:sz w:val="20"/>
                <w:szCs w:val="20"/>
              </w:rPr>
              <w:t>3,4</w:t>
            </w:r>
          </w:p>
        </w:tc>
        <w:tc>
          <w:tcPr>
            <w:tcW w:w="333" w:type="pct"/>
            <w:tcBorders>
              <w:top w:val="none" w:sz="4" w:space="0" w:color="000000"/>
              <w:left w:val="none" w:sz="4" w:space="0" w:color="000000"/>
              <w:bottom w:val="single" w:sz="6" w:space="0" w:color="000000"/>
              <w:right w:val="single" w:sz="6" w:space="0" w:color="000000"/>
            </w:tcBorders>
            <w:vAlign w:val="center"/>
          </w:tcPr>
          <w:p w14:paraId="35D73AFA" w14:textId="77777777" w:rsidR="00EE0731" w:rsidRDefault="00A70F95">
            <w:pPr>
              <w:widowControl/>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14,6</w:t>
            </w:r>
          </w:p>
        </w:tc>
      </w:tr>
    </w:tbl>
    <w:p w14:paraId="65BA0376" w14:textId="77777777" w:rsidR="00EE0731" w:rsidRDefault="00EE0731">
      <w:pPr>
        <w:pStyle w:val="Standard"/>
        <w:spacing w:line="240" w:lineRule="auto"/>
        <w:jc w:val="center"/>
        <w:rPr>
          <w:rFonts w:ascii="Times New Roman" w:hAnsi="Times New Roman" w:cs="Times New Roman"/>
          <w:b/>
          <w:sz w:val="28"/>
          <w:szCs w:val="28"/>
        </w:rPr>
      </w:pPr>
    </w:p>
    <w:p w14:paraId="2C23B849" w14:textId="77777777" w:rsidR="00EE0731" w:rsidRDefault="00A70F95">
      <w:pPr>
        <w:widowControl/>
        <w:spacing w:line="240" w:lineRule="auto"/>
        <w:jc w:val="center"/>
        <w:rPr>
          <w:rFonts w:ascii="Times New Roman" w:hAnsi="Times New Roman" w:cs="Times New Roman"/>
          <w:b/>
          <w:sz w:val="28"/>
          <w:szCs w:val="28"/>
        </w:rPr>
      </w:pPr>
      <w:r>
        <w:rPr>
          <w:rFonts w:ascii="Times New Roman" w:hAnsi="Times New Roman" w:cs="Times New Roman"/>
          <w:b/>
          <w:sz w:val="28"/>
          <w:szCs w:val="28"/>
        </w:rPr>
        <w:t>1.4 Текущая ситуация по реализации мероприятий по первичной и вторичной профилактике онкологических заболеваний</w:t>
      </w:r>
    </w:p>
    <w:p w14:paraId="71618A01" w14:textId="77777777" w:rsidR="00EE0731" w:rsidRDefault="00EE0731">
      <w:pPr>
        <w:pStyle w:val="af4"/>
        <w:spacing w:line="240" w:lineRule="auto"/>
        <w:ind w:left="0"/>
        <w:jc w:val="center"/>
        <w:rPr>
          <w:rFonts w:ascii="Times New Roman" w:hAnsi="Times New Roman" w:cs="Times New Roman"/>
          <w:b/>
          <w:sz w:val="28"/>
          <w:szCs w:val="28"/>
        </w:rPr>
      </w:pPr>
    </w:p>
    <w:p w14:paraId="45F83F2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Мероприятия по первичной профилактике рака, в том числе профилактические мероприятия для групп населения повышенного онкологического риска, реализуются в рамках</w:t>
      </w:r>
      <w:r>
        <w:rPr>
          <w:rFonts w:ascii="Times New Roman" w:hAnsi="Times New Roman" w:cs="Times New Roman"/>
          <w:sz w:val="28"/>
          <w:szCs w:val="28"/>
          <w:lang w:eastAsia="en-US"/>
        </w:rPr>
        <w:t xml:space="preserve"> подпрограммы </w:t>
      </w:r>
      <w:r>
        <w:rPr>
          <w:rFonts w:ascii="Times New Roman" w:hAnsi="Times New Roman" w:cs="Times New Roman"/>
          <w:sz w:val="28"/>
          <w:szCs w:val="28"/>
        </w:rPr>
        <w:t xml:space="preserve">«Профилактика заболеваний и формирование здорового образа жизни, развитие первичной медико-санитарной помощи населению Республики Алтай» государственной программы Республики Алтай «Развитие здравоохранения» на 2019-2024 гг., утвержденной </w:t>
      </w:r>
      <w:r>
        <w:rPr>
          <w:rFonts w:ascii="Times New Roman" w:hAnsi="Times New Roman" w:cs="Times New Roman"/>
          <w:sz w:val="28"/>
          <w:szCs w:val="28"/>
          <w:lang w:eastAsia="en-US"/>
        </w:rPr>
        <w:t xml:space="preserve">постановлением Правительства Республики Алтай </w:t>
      </w:r>
      <w:r>
        <w:rPr>
          <w:rFonts w:ascii="Times New Roman" w:hAnsi="Times New Roman" w:cs="Times New Roman"/>
          <w:sz w:val="28"/>
          <w:szCs w:val="28"/>
          <w:lang w:eastAsia="en-US"/>
        </w:rPr>
        <w:br/>
        <w:t xml:space="preserve">от 20 октября 2023 г. № 396, </w:t>
      </w:r>
      <w:r>
        <w:rPr>
          <w:rFonts w:ascii="Times New Roman" w:hAnsi="Times New Roman" w:cs="Times New Roman"/>
          <w:sz w:val="28"/>
          <w:szCs w:val="28"/>
        </w:rPr>
        <w:t xml:space="preserve">в части мероприятий по профилактике заболеваний </w:t>
      </w:r>
      <w:r>
        <w:rPr>
          <w:rFonts w:ascii="Times New Roman" w:hAnsi="Times New Roman" w:cs="Times New Roman"/>
          <w:sz w:val="28"/>
          <w:szCs w:val="28"/>
        </w:rPr>
        <w:br/>
        <w:t>и формированию здорового образа жизни.</w:t>
      </w:r>
    </w:p>
    <w:p w14:paraId="5F9A84B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федерального проекта «Демография» национального проекта «Здравоохранение» реализуется региональный проект «Формирование системы мотивации граждан к здоровому образу жизни, включая здоровое питание и отказ от вредных привычек» (далее - региональный проект), в рамках которого проводятся мероприятия по ограничению потребления табака, немедицинского потребления наркотических средств, формированию культуры здорового питания населения, повышению уровня физической активности населения, выявлению и профилактике факторов риска основных хронических неинфекционных заболеваний в медицинских организациях, оказывающих первичную медико-санитарную помощь. </w:t>
      </w:r>
    </w:p>
    <w:p w14:paraId="45E2555E"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определяет основные направления, содержание, формы и методы формирования здорового образа жизни населения, создание здорового образа жизни населения, создание здоровье сберегающей среды, профилактики и контроля неинфекционных заболеваний, в том числе онкологических.</w:t>
      </w:r>
    </w:p>
    <w:p w14:paraId="16F1DEC7" w14:textId="77777777" w:rsidR="00EE0731" w:rsidRDefault="00A70F95">
      <w:pPr>
        <w:widowControl/>
        <w:spacing w:line="24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медицинских организациях проводится обучение основам здорового образа жизни и основам здорового образа жизни медицинских работников, обучение в «Школах здоровья», выступления на телевидении и радио, прокат видеороликов в ежедневном режиме во всех медицинских организациях, размещение информации на сайтах медицинских организаций, массовые мероприятия.</w:t>
      </w:r>
    </w:p>
    <w:p w14:paraId="57FC33C9" w14:textId="77777777" w:rsidR="00EE0731" w:rsidRDefault="00A70F95">
      <w:pPr>
        <w:widowControl/>
        <w:spacing w:line="240" w:lineRule="auto"/>
        <w:ind w:firstLine="709"/>
        <w:jc w:val="both"/>
        <w:rPr>
          <w:rFonts w:ascii="Times New Roman" w:hAnsi="Times New Roman" w:cs="Times New Roman"/>
          <w:sz w:val="28"/>
          <w:szCs w:val="28"/>
          <w:highlight w:val="red"/>
          <w:lang w:eastAsia="en-US"/>
        </w:rPr>
      </w:pPr>
      <w:r>
        <w:rPr>
          <w:rFonts w:ascii="Times New Roman" w:hAnsi="Times New Roman" w:cs="Times New Roman"/>
          <w:sz w:val="28"/>
          <w:szCs w:val="28"/>
          <w:lang w:eastAsia="en-US"/>
        </w:rPr>
        <w:t xml:space="preserve">По результатам реализации профилактических мероприятий региональной программы розничные продажи алкогольной продукции на душу населения (в литрах этанола) составили 0,1725 в 2023 г. (плановое значение – 5,2) Темпы </w:t>
      </w:r>
      <w:r>
        <w:rPr>
          <w:rFonts w:ascii="Times New Roman" w:hAnsi="Times New Roman" w:cs="Times New Roman"/>
          <w:sz w:val="28"/>
          <w:szCs w:val="28"/>
          <w:lang w:eastAsia="en-US"/>
        </w:rPr>
        <w:lastRenderedPageBreak/>
        <w:t>прироста первичной заболеваемости ожирением составили - 5,6 % (плановое значение - 5,6 %).</w:t>
      </w:r>
    </w:p>
    <w:p w14:paraId="015B8868"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 реализацию регионального проекта </w:t>
      </w:r>
      <w:r>
        <w:rPr>
          <w:rFonts w:ascii="Times New Roman" w:hAnsi="Times New Roman" w:cs="Times New Roman"/>
          <w:sz w:val="28"/>
          <w:szCs w:val="28"/>
        </w:rPr>
        <w:t xml:space="preserve">в 2024 г. </w:t>
      </w:r>
      <w:r>
        <w:rPr>
          <w:rFonts w:ascii="Times New Roman" w:hAnsi="Times New Roman" w:cs="Times New Roman"/>
          <w:color w:val="000000"/>
          <w:sz w:val="28"/>
          <w:szCs w:val="28"/>
        </w:rPr>
        <w:t>всего за счет всех источников предусмотрено 2 399,39 тыс. руб.:</w:t>
      </w:r>
    </w:p>
    <w:p w14:paraId="2F8C9DDA"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 1 599,39 тыс. руб. в том числе за счет федерального бюджета 1 583,4 тыс. руб., за счет республиканского бюджета 15,99 тыс. руб. на реализацию муниципальных программ по формированию приверженности здоровому образу жизни с привлечением социально ориентированных некоммерческих организаций и волонтерских движений;</w:t>
      </w:r>
    </w:p>
    <w:p w14:paraId="40908425"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 800,00 тыс. руб. за счет республиканского бюджета предусмотрено на проведение мероприятий, в том числе по основным каналам связи (телевидение, радио и в информационно-телекоммуникационной сети «Интернет»), выпуск информационных материалов, печатной продукции; проведение форумов, конференций для населения и (или) специалистов по медицинской профилактике, специалистов по общественному здоровью, а также участие специалистов по медицинской профилактике в форумах и конференциях.</w:t>
      </w:r>
    </w:p>
    <w:p w14:paraId="032A5D85" w14:textId="77777777" w:rsidR="00EE0731" w:rsidRDefault="00EE0731">
      <w:pPr>
        <w:spacing w:line="240" w:lineRule="auto"/>
        <w:jc w:val="center"/>
        <w:rPr>
          <w:rFonts w:ascii="Times New Roman" w:hAnsi="Times New Roman" w:cs="Times New Roman"/>
          <w:b/>
          <w:color w:val="000000"/>
          <w:sz w:val="28"/>
          <w:szCs w:val="28"/>
        </w:rPr>
      </w:pPr>
    </w:p>
    <w:p w14:paraId="0B52597D" w14:textId="77777777" w:rsidR="00EE0731" w:rsidRDefault="00A70F95">
      <w:pPr>
        <w:pStyle w:val="Standard"/>
        <w:spacing w:line="240" w:lineRule="auto"/>
        <w:jc w:val="center"/>
        <w:rPr>
          <w:rFonts w:ascii="Times New Roman" w:hAnsi="Times New Roman" w:cs="Times New Roman"/>
          <w:b/>
        </w:rPr>
      </w:pPr>
      <w:r>
        <w:rPr>
          <w:rFonts w:ascii="Times New Roman" w:hAnsi="Times New Roman" w:cs="Times New Roman"/>
          <w:b/>
          <w:sz w:val="28"/>
          <w:szCs w:val="28"/>
        </w:rPr>
        <w:t>1.5. Текущее состояние ресурсной базы онкологической службы</w:t>
      </w:r>
    </w:p>
    <w:p w14:paraId="713FBD4B" w14:textId="77777777" w:rsidR="00EE0731" w:rsidRDefault="00A70F95">
      <w:pPr>
        <w:pStyle w:val="af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Организация оказания медицинской помощи пациентам с онкологическими заболеваниями в Республике Алтай</w:t>
      </w:r>
    </w:p>
    <w:p w14:paraId="354DCF83" w14:textId="77777777" w:rsidR="00EE0731" w:rsidRDefault="00EE0731">
      <w:pPr>
        <w:pStyle w:val="af4"/>
        <w:spacing w:line="240" w:lineRule="auto"/>
        <w:ind w:left="0"/>
        <w:jc w:val="center"/>
        <w:rPr>
          <w:rFonts w:ascii="Times New Roman" w:hAnsi="Times New Roman" w:cs="Times New Roman"/>
          <w:b/>
          <w:sz w:val="28"/>
          <w:szCs w:val="28"/>
        </w:rPr>
      </w:pPr>
    </w:p>
    <w:p w14:paraId="051EA71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республике выстроена трехуровневая система оказания медицинской помощи пациентам с онкологическими заболеваниями </w:t>
      </w:r>
    </w:p>
    <w:p w14:paraId="03FCD050" w14:textId="77777777" w:rsidR="00EE0731" w:rsidRDefault="00A70F95">
      <w:pPr>
        <w:spacing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EEAC48C" wp14:editId="5F82FAC3">
            <wp:extent cx="6261953" cy="4305300"/>
            <wp:effectExtent l="0" t="0" r="5715" b="0"/>
            <wp:docPr id="5" name="Рисунок 31" descr="C:\Users\DEPO\Desktop\Охрина А.А\WhatsApp Image 2023-06-23 at 15.55.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PO\Desktop\Охрина А.А\WhatsApp Image 2023-06-23 at 15.55.47.jpeg"/>
                    <pic:cNvPicPr>
                      <a:picLocks noChangeAspect="1"/>
                    </pic:cNvPicPr>
                  </pic:nvPicPr>
                  <pic:blipFill>
                    <a:blip r:embed="rId12"/>
                    <a:stretch/>
                  </pic:blipFill>
                  <pic:spPr bwMode="auto">
                    <a:xfrm>
                      <a:off x="0" y="0"/>
                      <a:ext cx="6304941" cy="4334856"/>
                    </a:xfrm>
                    <a:prstGeom prst="rect">
                      <a:avLst/>
                    </a:prstGeom>
                    <a:noFill/>
                    <a:ln>
                      <a:noFill/>
                    </a:ln>
                  </pic:spPr>
                </pic:pic>
              </a:graphicData>
            </a:graphic>
          </wp:inline>
        </w:drawing>
      </w:r>
    </w:p>
    <w:p w14:paraId="14D02DF6" w14:textId="77777777" w:rsidR="00EE0731" w:rsidRDefault="00EE0731">
      <w:pPr>
        <w:spacing w:line="240" w:lineRule="auto"/>
        <w:ind w:firstLine="709"/>
        <w:jc w:val="center"/>
        <w:rPr>
          <w:rFonts w:ascii="Times New Roman" w:hAnsi="Times New Roman" w:cs="Times New Roman"/>
          <w:sz w:val="28"/>
          <w:szCs w:val="28"/>
        </w:rPr>
      </w:pPr>
    </w:p>
    <w:p w14:paraId="117FDFE1"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Рисунок. Уровни оказания онкологической медицинской помощи</w:t>
      </w:r>
    </w:p>
    <w:p w14:paraId="71BC8657"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в Республике Алтай</w:t>
      </w:r>
    </w:p>
    <w:p w14:paraId="687A9C02" w14:textId="77777777" w:rsidR="00EE0731" w:rsidRDefault="00EE0731">
      <w:pPr>
        <w:spacing w:line="240" w:lineRule="auto"/>
        <w:jc w:val="center"/>
        <w:rPr>
          <w:rFonts w:ascii="Times New Roman" w:hAnsi="Times New Roman" w:cs="Times New Roman"/>
          <w:sz w:val="28"/>
          <w:szCs w:val="28"/>
        </w:rPr>
      </w:pPr>
    </w:p>
    <w:p w14:paraId="42BFE1DA" w14:textId="77777777" w:rsidR="00EE0731" w:rsidRDefault="00A70F9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уровень</w:t>
      </w:r>
    </w:p>
    <w:p w14:paraId="56483BF7" w14:textId="3BB7164A"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Первичные онкологические кабинеты организованы в районах: «Майминский», «Чойский», «Кош-Агачский», «Онгудайский», «Чемальский», «Усть-Канский», «Шебалинский», «</w:t>
      </w:r>
      <w:r w:rsidR="0001206A">
        <w:rPr>
          <w:rFonts w:ascii="Times New Roman" w:hAnsi="Times New Roman" w:cs="Times New Roman"/>
          <w:sz w:val="28"/>
          <w:szCs w:val="28"/>
        </w:rPr>
        <w:t>Турочакский</w:t>
      </w:r>
      <w:r>
        <w:rPr>
          <w:rFonts w:ascii="Times New Roman" w:hAnsi="Times New Roman" w:cs="Times New Roman"/>
          <w:sz w:val="28"/>
          <w:szCs w:val="28"/>
        </w:rPr>
        <w:t>»</w:t>
      </w:r>
      <w:r w:rsidR="0001206A">
        <w:rPr>
          <w:rFonts w:ascii="Times New Roman" w:hAnsi="Times New Roman" w:cs="Times New Roman"/>
          <w:sz w:val="28"/>
          <w:szCs w:val="28"/>
        </w:rPr>
        <w:t>, «Улаганский», «Усть-Коксинский»</w:t>
      </w:r>
      <w:r>
        <w:rPr>
          <w:rFonts w:ascii="Times New Roman" w:hAnsi="Times New Roman" w:cs="Times New Roman"/>
          <w:sz w:val="28"/>
          <w:szCs w:val="28"/>
        </w:rPr>
        <w:t xml:space="preserve"> (таблица 3</w:t>
      </w:r>
      <w:r w:rsidR="0001206A">
        <w:rPr>
          <w:rFonts w:ascii="Times New Roman" w:hAnsi="Times New Roman" w:cs="Times New Roman"/>
          <w:sz w:val="28"/>
          <w:szCs w:val="28"/>
        </w:rPr>
        <w:t>0</w:t>
      </w:r>
      <w:r>
        <w:rPr>
          <w:rFonts w:ascii="Times New Roman" w:hAnsi="Times New Roman" w:cs="Times New Roman"/>
          <w:sz w:val="28"/>
          <w:szCs w:val="28"/>
        </w:rPr>
        <w:t>).</w:t>
      </w:r>
    </w:p>
    <w:p w14:paraId="2C314F6B" w14:textId="77777777" w:rsidR="00EE0731" w:rsidRDefault="00A70F9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 уровень</w:t>
      </w:r>
    </w:p>
    <w:p w14:paraId="7AC089CB"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 амбулаторной онкологической помощи (далее – ЦАОП), дневной стационар 11 коек, в 2 смены. </w:t>
      </w:r>
    </w:p>
    <w:p w14:paraId="47732D5A" w14:textId="79DEFB15"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Расположен: г. Горно-Алтайск БУЗ РА «Республиканская больница» </w:t>
      </w:r>
      <w:r w:rsidR="0001206A">
        <w:rPr>
          <w:rFonts w:ascii="Times New Roman" w:hAnsi="Times New Roman" w:cs="Times New Roman"/>
          <w:sz w:val="28"/>
          <w:szCs w:val="28"/>
        </w:rPr>
        <w:br/>
      </w:r>
      <w:r>
        <w:rPr>
          <w:rFonts w:ascii="Times New Roman" w:hAnsi="Times New Roman" w:cs="Times New Roman"/>
          <w:sz w:val="28"/>
          <w:szCs w:val="28"/>
        </w:rPr>
        <w:t>по адресу пр. Коммунистический, д. 130.</w:t>
      </w:r>
    </w:p>
    <w:p w14:paraId="289FB23C" w14:textId="77777777" w:rsidR="00EE0731" w:rsidRDefault="00A70F95">
      <w:pPr>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 уровень</w:t>
      </w:r>
    </w:p>
    <w:p w14:paraId="118567CA" w14:textId="31730CA1"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Специализированная медицинская помощь онкологического профиля оказывается в БУЗ РА «Республиканская больница» - 4</w:t>
      </w:r>
      <w:r w:rsidR="0001206A">
        <w:rPr>
          <w:rFonts w:ascii="Times New Roman" w:hAnsi="Times New Roman" w:cs="Times New Roman"/>
          <w:sz w:val="28"/>
          <w:szCs w:val="28"/>
        </w:rPr>
        <w:t>7</w:t>
      </w:r>
      <w:r>
        <w:rPr>
          <w:rFonts w:ascii="Times New Roman" w:hAnsi="Times New Roman" w:cs="Times New Roman"/>
          <w:sz w:val="28"/>
          <w:szCs w:val="28"/>
        </w:rPr>
        <w:t xml:space="preserve"> коек круглосуточного пребывания в отделение противоопухолевой лекарственной терапии (в том числе 1 детская в составе детского хирургического отделения), 3 койки дневного пребывания.</w:t>
      </w:r>
    </w:p>
    <w:p w14:paraId="45EB6881"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составе терапевтическое отделения 7 коек по профилю-гематологии </w:t>
      </w:r>
      <w:r>
        <w:rPr>
          <w:rFonts w:ascii="Times New Roman" w:hAnsi="Times New Roman" w:cs="Times New Roman"/>
          <w:sz w:val="28"/>
          <w:szCs w:val="28"/>
        </w:rPr>
        <w:br/>
      </w:r>
      <w:r>
        <w:rPr>
          <w:rFonts w:ascii="Times New Roman" w:hAnsi="Times New Roman" w:cs="Times New Roman"/>
          <w:sz w:val="28"/>
          <w:szCs w:val="28"/>
        </w:rPr>
        <w:lastRenderedPageBreak/>
        <w:t>и в составе педиатрического отделения 3 койки гематологии.</w:t>
      </w:r>
    </w:p>
    <w:p w14:paraId="7314F893"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Медицинскую помощь онкологические больные получают на всех уровнях оказания медицинской помощи.</w:t>
      </w:r>
    </w:p>
    <w:p w14:paraId="069105D5" w14:textId="77777777" w:rsidR="00EE0731" w:rsidRDefault="00A70F95">
      <w:pPr>
        <w:pStyle w:val="aff2"/>
        <w:rPr>
          <w:color w:val="262626" w:themeColor="text1" w:themeTint="D9"/>
        </w:rPr>
      </w:pPr>
      <w:r>
        <w:t xml:space="preserve">На первом уровне оказания онкологической помощи проводятся мероприятия по раннему выявлению онкологических заболеваний (профилактические осмотры, диспансеризация, скрининговые исследования). С целью выявления онкологического заболевания пациент, обратившийся за медицинской помощью, направляется в КРВЗ, где прошедший обучение специалист (фельдшер, акушерка) проводит анкетирование, опрос, осмотр по разработанному алгоритму обследования. На КРВЗ работают 12 специалистов </w:t>
      </w:r>
      <w:r>
        <w:rPr>
          <w:color w:val="262626" w:themeColor="text1" w:themeTint="D9"/>
        </w:rPr>
        <w:t>на конец 2023 г - укомплектованность - 68,6%.</w:t>
      </w:r>
    </w:p>
    <w:p w14:paraId="04997B8C" w14:textId="77777777" w:rsidR="00EE0731" w:rsidRDefault="00A70F95">
      <w:pPr>
        <w:pStyle w:val="aff2"/>
      </w:pPr>
      <w:r>
        <w:t xml:space="preserve">Подробная информация представлена в </w:t>
      </w:r>
      <w:r>
        <w:rPr>
          <w:iCs/>
        </w:rPr>
        <w:t>таблице 29</w:t>
      </w:r>
    </w:p>
    <w:p w14:paraId="0F25620F" w14:textId="77777777" w:rsidR="00EE0731" w:rsidRDefault="00EE0731">
      <w:pPr>
        <w:pStyle w:val="aff2"/>
        <w:ind w:firstLine="0"/>
        <w:jc w:val="center"/>
        <w:rPr>
          <w:iCs/>
        </w:rPr>
      </w:pPr>
    </w:p>
    <w:p w14:paraId="282F95C5" w14:textId="77777777" w:rsidR="00EE0731" w:rsidRDefault="00A70F95">
      <w:pPr>
        <w:spacing w:line="240" w:lineRule="auto"/>
        <w:jc w:val="center"/>
        <w:rPr>
          <w:rFonts w:ascii="Times New Roman" w:hAnsi="Times New Roman" w:cs="Times New Roman"/>
          <w:bCs/>
          <w:sz w:val="28"/>
          <w:szCs w:val="28"/>
        </w:rPr>
      </w:pPr>
      <w:r>
        <w:rPr>
          <w:rFonts w:ascii="Times New Roman" w:hAnsi="Times New Roman" w:cs="Times New Roman"/>
          <w:bCs/>
          <w:sz w:val="28"/>
          <w:szCs w:val="28"/>
        </w:rPr>
        <w:t>Таблица 29. Кабинеты раннего выявления в медицинских организациях первичного уровня</w:t>
      </w:r>
    </w:p>
    <w:p w14:paraId="44916282" w14:textId="77777777" w:rsidR="00EE0731" w:rsidRDefault="00EE0731">
      <w:pPr>
        <w:spacing w:line="240" w:lineRule="auto"/>
        <w:jc w:val="center"/>
        <w:rPr>
          <w:rFonts w:ascii="Times New Roman" w:hAnsi="Times New Roman" w:cs="Times New Roman"/>
          <w:bCs/>
          <w:sz w:val="28"/>
          <w:szCs w:val="28"/>
        </w:rPr>
      </w:pPr>
    </w:p>
    <w:tbl>
      <w:tblPr>
        <w:tblW w:w="5000" w:type="pct"/>
        <w:tblBorders>
          <w:top w:val="single" w:sz="4" w:space="0" w:color="7F7F7F"/>
          <w:bottom w:val="single" w:sz="4" w:space="0" w:color="7F7F7F"/>
        </w:tblBorders>
        <w:tblLook w:val="0000" w:firstRow="0" w:lastRow="0" w:firstColumn="0" w:lastColumn="0" w:noHBand="0" w:noVBand="0"/>
      </w:tblPr>
      <w:tblGrid>
        <w:gridCol w:w="494"/>
        <w:gridCol w:w="4606"/>
        <w:gridCol w:w="1916"/>
        <w:gridCol w:w="1469"/>
        <w:gridCol w:w="1703"/>
      </w:tblGrid>
      <w:tr w:rsidR="00EE0731" w14:paraId="570D94C6" w14:textId="77777777">
        <w:trPr>
          <w:trHeight w:val="1016"/>
        </w:trPr>
        <w:tc>
          <w:tcPr>
            <w:tcW w:w="242" w:type="pct"/>
            <w:tcBorders>
              <w:top w:val="single" w:sz="4" w:space="0" w:color="7F7F7F"/>
              <w:left w:val="single" w:sz="4" w:space="0" w:color="7F7F7F"/>
              <w:bottom w:val="single" w:sz="4" w:space="0" w:color="7F7F7F"/>
              <w:right w:val="single" w:sz="4" w:space="0" w:color="7F7F7F"/>
            </w:tcBorders>
            <w:vAlign w:val="center"/>
          </w:tcPr>
          <w:p w14:paraId="187CFB0F" w14:textId="77777777" w:rsidR="00EE0731" w:rsidRDefault="00A70F9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2260" w:type="pct"/>
            <w:tcBorders>
              <w:top w:val="single" w:sz="4" w:space="0" w:color="7F7F7F"/>
              <w:left w:val="single" w:sz="4" w:space="0" w:color="7F7F7F"/>
              <w:bottom w:val="single" w:sz="4" w:space="0" w:color="7F7F7F"/>
              <w:right w:val="single" w:sz="4" w:space="0" w:color="7F7F7F"/>
            </w:tcBorders>
            <w:vAlign w:val="center"/>
          </w:tcPr>
          <w:p w14:paraId="0DB81C29"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Медицинская организация</w:t>
            </w:r>
          </w:p>
        </w:tc>
        <w:tc>
          <w:tcPr>
            <w:tcW w:w="940" w:type="pct"/>
            <w:tcBorders>
              <w:top w:val="single" w:sz="4" w:space="0" w:color="7F7F7F"/>
              <w:left w:val="single" w:sz="4" w:space="0" w:color="7F7F7F"/>
              <w:bottom w:val="single" w:sz="4" w:space="0" w:color="7F7F7F"/>
              <w:right w:val="single" w:sz="4" w:space="0" w:color="7F7F7F"/>
            </w:tcBorders>
            <w:vAlign w:val="center"/>
          </w:tcPr>
          <w:p w14:paraId="6B1CFCBA"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bCs/>
                <w:sz w:val="20"/>
                <w:szCs w:val="20"/>
              </w:rPr>
              <w:t>Численность населения прикрепленной территории</w:t>
            </w:r>
          </w:p>
        </w:tc>
        <w:tc>
          <w:tcPr>
            <w:tcW w:w="721" w:type="pct"/>
            <w:tcBorders>
              <w:top w:val="single" w:sz="4" w:space="0" w:color="7F7F7F"/>
              <w:left w:val="single" w:sz="4" w:space="0" w:color="7F7F7F"/>
              <w:bottom w:val="single" w:sz="4" w:space="0" w:color="7F7F7F"/>
              <w:right w:val="single" w:sz="4" w:space="0" w:color="7F7F7F"/>
            </w:tcBorders>
            <w:vAlign w:val="center"/>
          </w:tcPr>
          <w:p w14:paraId="52184F60"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bCs/>
                <w:sz w:val="20"/>
                <w:szCs w:val="20"/>
              </w:rPr>
              <w:t>Кол-во кабинетов</w:t>
            </w:r>
          </w:p>
        </w:tc>
        <w:tc>
          <w:tcPr>
            <w:tcW w:w="836" w:type="pct"/>
            <w:tcBorders>
              <w:top w:val="single" w:sz="4" w:space="0" w:color="7F7F7F"/>
              <w:left w:val="single" w:sz="4" w:space="0" w:color="7F7F7F"/>
              <w:bottom w:val="single" w:sz="4" w:space="0" w:color="7F7F7F"/>
              <w:right w:val="single" w:sz="4" w:space="0" w:color="7F7F7F"/>
            </w:tcBorders>
            <w:vAlign w:val="center"/>
          </w:tcPr>
          <w:p w14:paraId="09A9ED9F"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bCs/>
                <w:sz w:val="20"/>
                <w:szCs w:val="20"/>
              </w:rPr>
              <w:t>Кол-во сотрудников</w:t>
            </w:r>
          </w:p>
        </w:tc>
      </w:tr>
      <w:tr w:rsidR="00EE0731" w14:paraId="0AA36693"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3F11499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2260" w:type="pct"/>
            <w:tcBorders>
              <w:top w:val="single" w:sz="4" w:space="0" w:color="7F7F7F"/>
              <w:left w:val="single" w:sz="4" w:space="0" w:color="7F7F7F"/>
              <w:bottom w:val="single" w:sz="4" w:space="0" w:color="7F7F7F"/>
              <w:right w:val="single" w:sz="4" w:space="0" w:color="7F7F7F"/>
            </w:tcBorders>
            <w:vAlign w:val="bottom"/>
          </w:tcPr>
          <w:p w14:paraId="15421C80"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«Майминская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244C15C5"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30665</w:t>
            </w:r>
          </w:p>
        </w:tc>
        <w:tc>
          <w:tcPr>
            <w:tcW w:w="721" w:type="pct"/>
            <w:tcBorders>
              <w:top w:val="single" w:sz="4" w:space="0" w:color="7F7F7F"/>
              <w:left w:val="single" w:sz="4" w:space="0" w:color="7F7F7F"/>
              <w:bottom w:val="single" w:sz="4" w:space="0" w:color="7F7F7F"/>
              <w:right w:val="single" w:sz="4" w:space="0" w:color="7F7F7F"/>
            </w:tcBorders>
            <w:vAlign w:val="center"/>
          </w:tcPr>
          <w:p w14:paraId="15EBF40C"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17FE1CCB"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E0731" w14:paraId="6016A930"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39A2CC2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2260" w:type="pct"/>
            <w:tcBorders>
              <w:top w:val="single" w:sz="4" w:space="0" w:color="7F7F7F"/>
              <w:left w:val="single" w:sz="4" w:space="0" w:color="7F7F7F"/>
              <w:bottom w:val="single" w:sz="4" w:space="0" w:color="7F7F7F"/>
              <w:right w:val="single" w:sz="4" w:space="0" w:color="7F7F7F"/>
            </w:tcBorders>
            <w:vAlign w:val="bottom"/>
          </w:tcPr>
          <w:p w14:paraId="357FABB9"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«Чойская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7DEB95B8"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7471</w:t>
            </w:r>
          </w:p>
        </w:tc>
        <w:tc>
          <w:tcPr>
            <w:tcW w:w="721" w:type="pct"/>
            <w:tcBorders>
              <w:top w:val="single" w:sz="4" w:space="0" w:color="7F7F7F"/>
              <w:left w:val="single" w:sz="4" w:space="0" w:color="7F7F7F"/>
              <w:bottom w:val="single" w:sz="4" w:space="0" w:color="7F7F7F"/>
              <w:right w:val="single" w:sz="4" w:space="0" w:color="7F7F7F"/>
            </w:tcBorders>
            <w:vAlign w:val="center"/>
          </w:tcPr>
          <w:p w14:paraId="51DBB8EA"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7551D99F"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0</w:t>
            </w:r>
          </w:p>
        </w:tc>
      </w:tr>
      <w:tr w:rsidR="00EE0731" w14:paraId="15AFFEA5"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60657D2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2260" w:type="pct"/>
            <w:tcBorders>
              <w:top w:val="single" w:sz="4" w:space="0" w:color="7F7F7F"/>
              <w:left w:val="single" w:sz="4" w:space="0" w:color="7F7F7F"/>
              <w:bottom w:val="single" w:sz="4" w:space="0" w:color="7F7F7F"/>
              <w:right w:val="single" w:sz="4" w:space="0" w:color="7F7F7F"/>
            </w:tcBorders>
            <w:vAlign w:val="bottom"/>
          </w:tcPr>
          <w:p w14:paraId="307F8F39"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«Турочакская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28A644D1"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10960</w:t>
            </w:r>
          </w:p>
        </w:tc>
        <w:tc>
          <w:tcPr>
            <w:tcW w:w="721" w:type="pct"/>
            <w:tcBorders>
              <w:top w:val="single" w:sz="4" w:space="0" w:color="7F7F7F"/>
              <w:left w:val="single" w:sz="4" w:space="0" w:color="7F7F7F"/>
              <w:bottom w:val="single" w:sz="4" w:space="0" w:color="7F7F7F"/>
              <w:right w:val="single" w:sz="4" w:space="0" w:color="7F7F7F"/>
            </w:tcBorders>
            <w:vAlign w:val="center"/>
          </w:tcPr>
          <w:p w14:paraId="0DAAC7DE"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6BC23D21"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3</w:t>
            </w:r>
          </w:p>
        </w:tc>
      </w:tr>
      <w:tr w:rsidR="00EE0731" w14:paraId="7136302D"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1BC8C9E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2260" w:type="pct"/>
            <w:tcBorders>
              <w:top w:val="single" w:sz="4" w:space="0" w:color="7F7F7F"/>
              <w:left w:val="single" w:sz="4" w:space="0" w:color="7F7F7F"/>
              <w:bottom w:val="single" w:sz="4" w:space="0" w:color="7F7F7F"/>
              <w:right w:val="single" w:sz="4" w:space="0" w:color="7F7F7F"/>
            </w:tcBorders>
            <w:vAlign w:val="bottom"/>
          </w:tcPr>
          <w:p w14:paraId="00F63AC0"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«Шебалинская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01388217"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11975</w:t>
            </w:r>
          </w:p>
        </w:tc>
        <w:tc>
          <w:tcPr>
            <w:tcW w:w="721" w:type="pct"/>
            <w:tcBorders>
              <w:top w:val="single" w:sz="4" w:space="0" w:color="7F7F7F"/>
              <w:left w:val="single" w:sz="4" w:space="0" w:color="7F7F7F"/>
              <w:bottom w:val="single" w:sz="4" w:space="0" w:color="7F7F7F"/>
              <w:right w:val="single" w:sz="4" w:space="0" w:color="7F7F7F"/>
            </w:tcBorders>
            <w:vAlign w:val="center"/>
          </w:tcPr>
          <w:p w14:paraId="6FE35185"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7EBB443F"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E0731" w14:paraId="483888A0"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46E321F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260" w:type="pct"/>
            <w:tcBorders>
              <w:top w:val="single" w:sz="4" w:space="0" w:color="7F7F7F"/>
              <w:left w:val="single" w:sz="4" w:space="0" w:color="7F7F7F"/>
              <w:bottom w:val="single" w:sz="4" w:space="0" w:color="7F7F7F"/>
              <w:right w:val="single" w:sz="4" w:space="0" w:color="7F7F7F"/>
            </w:tcBorders>
            <w:vAlign w:val="bottom"/>
          </w:tcPr>
          <w:p w14:paraId="129ABEB3"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«Онгудайская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559294D2"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13805</w:t>
            </w:r>
          </w:p>
        </w:tc>
        <w:tc>
          <w:tcPr>
            <w:tcW w:w="721" w:type="pct"/>
            <w:tcBorders>
              <w:top w:val="single" w:sz="4" w:space="0" w:color="7F7F7F"/>
              <w:left w:val="single" w:sz="4" w:space="0" w:color="7F7F7F"/>
              <w:bottom w:val="single" w:sz="4" w:space="0" w:color="7F7F7F"/>
              <w:right w:val="single" w:sz="4" w:space="0" w:color="7F7F7F"/>
            </w:tcBorders>
            <w:vAlign w:val="center"/>
          </w:tcPr>
          <w:p w14:paraId="7364142D"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61670505"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E0731" w14:paraId="29B23070"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3BDE4CF9"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260" w:type="pct"/>
            <w:tcBorders>
              <w:top w:val="single" w:sz="4" w:space="0" w:color="7F7F7F"/>
              <w:left w:val="single" w:sz="4" w:space="0" w:color="7F7F7F"/>
              <w:bottom w:val="single" w:sz="4" w:space="0" w:color="7F7F7F"/>
              <w:right w:val="single" w:sz="4" w:space="0" w:color="7F7F7F"/>
            </w:tcBorders>
            <w:vAlign w:val="bottom"/>
          </w:tcPr>
          <w:p w14:paraId="5A3BC70B"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«Улаганская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424FE1FD"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10631</w:t>
            </w:r>
          </w:p>
        </w:tc>
        <w:tc>
          <w:tcPr>
            <w:tcW w:w="721" w:type="pct"/>
            <w:tcBorders>
              <w:top w:val="single" w:sz="4" w:space="0" w:color="7F7F7F"/>
              <w:left w:val="single" w:sz="4" w:space="0" w:color="7F7F7F"/>
              <w:bottom w:val="single" w:sz="4" w:space="0" w:color="7F7F7F"/>
              <w:right w:val="single" w:sz="4" w:space="0" w:color="7F7F7F"/>
            </w:tcBorders>
            <w:vAlign w:val="center"/>
          </w:tcPr>
          <w:p w14:paraId="0D9D7D75"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6DE29D1C"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EE0731" w14:paraId="6C2FEADD"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33F8F681"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260" w:type="pct"/>
            <w:tcBorders>
              <w:top w:val="single" w:sz="4" w:space="0" w:color="7F7F7F"/>
              <w:left w:val="single" w:sz="4" w:space="0" w:color="7F7F7F"/>
              <w:bottom w:val="single" w:sz="4" w:space="0" w:color="7F7F7F"/>
              <w:right w:val="single" w:sz="4" w:space="0" w:color="7F7F7F"/>
            </w:tcBorders>
            <w:vAlign w:val="bottom"/>
          </w:tcPr>
          <w:p w14:paraId="71158714"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«Кош-Агачская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61EC10C3"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18512</w:t>
            </w:r>
          </w:p>
        </w:tc>
        <w:tc>
          <w:tcPr>
            <w:tcW w:w="721" w:type="pct"/>
            <w:tcBorders>
              <w:top w:val="single" w:sz="4" w:space="0" w:color="7F7F7F"/>
              <w:left w:val="single" w:sz="4" w:space="0" w:color="7F7F7F"/>
              <w:bottom w:val="single" w:sz="4" w:space="0" w:color="7F7F7F"/>
              <w:right w:val="single" w:sz="4" w:space="0" w:color="7F7F7F"/>
            </w:tcBorders>
            <w:vAlign w:val="center"/>
          </w:tcPr>
          <w:p w14:paraId="384BE47A"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5288FBC7"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E0731" w14:paraId="063AAF01"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05521DDE"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260" w:type="pct"/>
            <w:tcBorders>
              <w:top w:val="single" w:sz="4" w:space="0" w:color="7F7F7F"/>
              <w:left w:val="single" w:sz="4" w:space="0" w:color="7F7F7F"/>
              <w:bottom w:val="single" w:sz="4" w:space="0" w:color="7F7F7F"/>
              <w:right w:val="single" w:sz="4" w:space="0" w:color="7F7F7F"/>
            </w:tcBorders>
            <w:vAlign w:val="bottom"/>
          </w:tcPr>
          <w:p w14:paraId="3A50919C"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«Усть-Канская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3FEEDDD8"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14297</w:t>
            </w:r>
          </w:p>
        </w:tc>
        <w:tc>
          <w:tcPr>
            <w:tcW w:w="721" w:type="pct"/>
            <w:tcBorders>
              <w:top w:val="single" w:sz="4" w:space="0" w:color="7F7F7F"/>
              <w:left w:val="single" w:sz="4" w:space="0" w:color="7F7F7F"/>
              <w:bottom w:val="single" w:sz="4" w:space="0" w:color="7F7F7F"/>
              <w:right w:val="single" w:sz="4" w:space="0" w:color="7F7F7F"/>
            </w:tcBorders>
            <w:vAlign w:val="center"/>
          </w:tcPr>
          <w:p w14:paraId="49C18EF2"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2195ADD6"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2</w:t>
            </w:r>
          </w:p>
        </w:tc>
      </w:tr>
      <w:tr w:rsidR="00EE0731" w14:paraId="6D5A1E4F"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14587F0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260" w:type="pct"/>
            <w:tcBorders>
              <w:top w:val="single" w:sz="4" w:space="0" w:color="7F7F7F"/>
              <w:left w:val="single" w:sz="4" w:space="0" w:color="7F7F7F"/>
              <w:bottom w:val="single" w:sz="4" w:space="0" w:color="7F7F7F"/>
              <w:right w:val="single" w:sz="4" w:space="0" w:color="7F7F7F"/>
            </w:tcBorders>
            <w:vAlign w:val="bottom"/>
          </w:tcPr>
          <w:p w14:paraId="220EC65A"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«Усть-Коксинская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2BDC401D"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15691</w:t>
            </w:r>
          </w:p>
        </w:tc>
        <w:tc>
          <w:tcPr>
            <w:tcW w:w="721" w:type="pct"/>
            <w:tcBorders>
              <w:top w:val="single" w:sz="4" w:space="0" w:color="7F7F7F"/>
              <w:left w:val="single" w:sz="4" w:space="0" w:color="7F7F7F"/>
              <w:bottom w:val="single" w:sz="4" w:space="0" w:color="7F7F7F"/>
              <w:right w:val="single" w:sz="4" w:space="0" w:color="7F7F7F"/>
            </w:tcBorders>
            <w:vAlign w:val="center"/>
          </w:tcPr>
          <w:p w14:paraId="3B947512"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495C19E4"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E0731" w14:paraId="77580385"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3549BEC7"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2260" w:type="pct"/>
            <w:tcBorders>
              <w:top w:val="single" w:sz="4" w:space="0" w:color="7F7F7F"/>
              <w:left w:val="single" w:sz="4" w:space="0" w:color="7F7F7F"/>
              <w:bottom w:val="single" w:sz="4" w:space="0" w:color="7F7F7F"/>
              <w:right w:val="single" w:sz="4" w:space="0" w:color="7F7F7F"/>
            </w:tcBorders>
            <w:vAlign w:val="bottom"/>
          </w:tcPr>
          <w:p w14:paraId="6928985B"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БУЗ РА «Чемальская районная больница»</w:t>
            </w:r>
          </w:p>
        </w:tc>
        <w:tc>
          <w:tcPr>
            <w:tcW w:w="940" w:type="pct"/>
            <w:tcBorders>
              <w:top w:val="single" w:sz="4" w:space="0" w:color="7F7F7F"/>
              <w:left w:val="single" w:sz="4" w:space="0" w:color="7F7F7F"/>
              <w:bottom w:val="single" w:sz="4" w:space="0" w:color="7F7F7F"/>
              <w:right w:val="single" w:sz="4" w:space="0" w:color="7F7F7F"/>
            </w:tcBorders>
            <w:vAlign w:val="center"/>
          </w:tcPr>
          <w:p w14:paraId="5569C083"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9242</w:t>
            </w:r>
          </w:p>
        </w:tc>
        <w:tc>
          <w:tcPr>
            <w:tcW w:w="721" w:type="pct"/>
            <w:tcBorders>
              <w:top w:val="single" w:sz="4" w:space="0" w:color="7F7F7F"/>
              <w:left w:val="single" w:sz="4" w:space="0" w:color="7F7F7F"/>
              <w:bottom w:val="single" w:sz="4" w:space="0" w:color="7F7F7F"/>
              <w:right w:val="single" w:sz="4" w:space="0" w:color="7F7F7F"/>
            </w:tcBorders>
            <w:vAlign w:val="center"/>
          </w:tcPr>
          <w:p w14:paraId="550B392E"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836" w:type="pct"/>
            <w:tcBorders>
              <w:top w:val="single" w:sz="4" w:space="0" w:color="7F7F7F"/>
              <w:left w:val="single" w:sz="4" w:space="0" w:color="7F7F7F"/>
              <w:bottom w:val="single" w:sz="4" w:space="0" w:color="7F7F7F"/>
              <w:right w:val="single" w:sz="4" w:space="0" w:color="7F7F7F"/>
            </w:tcBorders>
            <w:vAlign w:val="center"/>
          </w:tcPr>
          <w:p w14:paraId="2A9D8084"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0</w:t>
            </w:r>
          </w:p>
        </w:tc>
      </w:tr>
      <w:tr w:rsidR="00EE0731" w14:paraId="11DCB569" w14:textId="77777777">
        <w:trPr>
          <w:trHeight w:val="260"/>
        </w:trPr>
        <w:tc>
          <w:tcPr>
            <w:tcW w:w="242" w:type="pct"/>
            <w:tcBorders>
              <w:top w:val="single" w:sz="4" w:space="0" w:color="7F7F7F"/>
              <w:left w:val="single" w:sz="4" w:space="0" w:color="7F7F7F"/>
              <w:bottom w:val="single" w:sz="4" w:space="0" w:color="7F7F7F"/>
              <w:right w:val="single" w:sz="4" w:space="0" w:color="7F7F7F"/>
            </w:tcBorders>
          </w:tcPr>
          <w:p w14:paraId="068BEEAB" w14:textId="77777777" w:rsidR="00EE0731" w:rsidRDefault="00EE0731">
            <w:pPr>
              <w:spacing w:line="240" w:lineRule="auto"/>
              <w:jc w:val="center"/>
              <w:rPr>
                <w:rFonts w:ascii="Times New Roman" w:hAnsi="Times New Roman" w:cs="Times New Roman"/>
                <w:sz w:val="20"/>
                <w:szCs w:val="20"/>
              </w:rPr>
            </w:pPr>
          </w:p>
        </w:tc>
        <w:tc>
          <w:tcPr>
            <w:tcW w:w="2260" w:type="pct"/>
            <w:tcBorders>
              <w:top w:val="single" w:sz="4" w:space="0" w:color="7F7F7F"/>
              <w:left w:val="single" w:sz="4" w:space="0" w:color="7F7F7F"/>
              <w:bottom w:val="single" w:sz="4" w:space="0" w:color="7F7F7F"/>
              <w:right w:val="single" w:sz="4" w:space="0" w:color="7F7F7F"/>
            </w:tcBorders>
          </w:tcPr>
          <w:p w14:paraId="414FD895" w14:textId="77777777" w:rsidR="00EE0731" w:rsidRDefault="00A70F95">
            <w:pPr>
              <w:spacing w:line="240" w:lineRule="auto"/>
              <w:rPr>
                <w:rFonts w:ascii="Times New Roman" w:hAnsi="Times New Roman" w:cs="Times New Roman"/>
                <w:bCs/>
                <w:sz w:val="20"/>
                <w:szCs w:val="20"/>
              </w:rPr>
            </w:pPr>
            <w:r>
              <w:rPr>
                <w:rFonts w:ascii="Times New Roman" w:hAnsi="Times New Roman" w:cs="Times New Roman"/>
                <w:bCs/>
                <w:sz w:val="20"/>
                <w:szCs w:val="20"/>
              </w:rPr>
              <w:t>Итого:</w:t>
            </w:r>
          </w:p>
        </w:tc>
        <w:tc>
          <w:tcPr>
            <w:tcW w:w="940" w:type="pct"/>
            <w:tcBorders>
              <w:top w:val="single" w:sz="4" w:space="0" w:color="7F7F7F"/>
              <w:left w:val="single" w:sz="4" w:space="0" w:color="7F7F7F"/>
              <w:bottom w:val="single" w:sz="4" w:space="0" w:color="7F7F7F"/>
              <w:right w:val="single" w:sz="4" w:space="0" w:color="7F7F7F"/>
            </w:tcBorders>
            <w:vAlign w:val="center"/>
          </w:tcPr>
          <w:p w14:paraId="2F34AA64"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143249</w:t>
            </w:r>
          </w:p>
        </w:tc>
        <w:tc>
          <w:tcPr>
            <w:tcW w:w="721" w:type="pct"/>
            <w:tcBorders>
              <w:top w:val="single" w:sz="4" w:space="0" w:color="7F7F7F"/>
              <w:left w:val="single" w:sz="4" w:space="0" w:color="7F7F7F"/>
              <w:bottom w:val="single" w:sz="4" w:space="0" w:color="7F7F7F"/>
              <w:right w:val="single" w:sz="4" w:space="0" w:color="7F7F7F"/>
            </w:tcBorders>
            <w:vAlign w:val="center"/>
          </w:tcPr>
          <w:p w14:paraId="12798523"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10</w:t>
            </w:r>
          </w:p>
        </w:tc>
        <w:tc>
          <w:tcPr>
            <w:tcW w:w="836" w:type="pct"/>
            <w:tcBorders>
              <w:top w:val="single" w:sz="4" w:space="0" w:color="7F7F7F"/>
              <w:left w:val="single" w:sz="4" w:space="0" w:color="7F7F7F"/>
              <w:bottom w:val="single" w:sz="4" w:space="0" w:color="7F7F7F"/>
              <w:right w:val="single" w:sz="4" w:space="0" w:color="7F7F7F"/>
            </w:tcBorders>
            <w:vAlign w:val="center"/>
          </w:tcPr>
          <w:p w14:paraId="5AF55C24" w14:textId="77777777" w:rsidR="00EE0731" w:rsidRDefault="00A70F95">
            <w:pPr>
              <w:spacing w:line="240" w:lineRule="auto"/>
              <w:jc w:val="center"/>
              <w:rPr>
                <w:rFonts w:ascii="Times New Roman" w:hAnsi="Times New Roman" w:cs="Times New Roman"/>
                <w:bCs/>
                <w:sz w:val="20"/>
                <w:szCs w:val="20"/>
              </w:rPr>
            </w:pPr>
            <w:r>
              <w:rPr>
                <w:rFonts w:ascii="Times New Roman" w:hAnsi="Times New Roman" w:cs="Times New Roman"/>
                <w:bCs/>
                <w:sz w:val="20"/>
                <w:szCs w:val="20"/>
              </w:rPr>
              <w:t>12</w:t>
            </w:r>
          </w:p>
        </w:tc>
      </w:tr>
    </w:tbl>
    <w:p w14:paraId="5B2838F0" w14:textId="77777777" w:rsidR="00EE0731" w:rsidRDefault="00EE0731">
      <w:pPr>
        <w:pStyle w:val="aff2"/>
      </w:pPr>
    </w:p>
    <w:p w14:paraId="311D2714" w14:textId="77777777" w:rsidR="00EE0731" w:rsidRDefault="00A70F95">
      <w:pPr>
        <w:pStyle w:val="aff2"/>
      </w:pPr>
      <w:r>
        <w:t xml:space="preserve">При выявлении подозрения на онкологическое заболевание пациент направляется в первичный онкологический кабинет для проведения дообследования с целью исключения, либо установления диагноза ЗНО. </w:t>
      </w:r>
    </w:p>
    <w:p w14:paraId="46710694" w14:textId="64C1FD21" w:rsidR="00EE0731" w:rsidRDefault="00A70F95">
      <w:pPr>
        <w:pStyle w:val="Standard"/>
        <w:spacing w:line="240" w:lineRule="auto"/>
        <w:ind w:firstLine="708"/>
        <w:jc w:val="both"/>
        <w:rPr>
          <w:rFonts w:ascii="Times New Roman" w:hAnsi="Times New Roman" w:cs="Times New Roman"/>
          <w:color w:val="000000" w:themeColor="text1"/>
          <w:sz w:val="28"/>
          <w:szCs w:val="28"/>
        </w:rPr>
      </w:pPr>
      <w:r>
        <w:rPr>
          <w:rFonts w:ascii="Times New Roman" w:hAnsi="Times New Roman" w:cs="Times New Roman"/>
          <w:sz w:val="28"/>
          <w:szCs w:val="28"/>
        </w:rPr>
        <w:t>В первичных онкологических кабинетах проводится дообследование (рентгенография легких, ММГ, УЗИ молочных желез и ОБП, ФГС), направление в ЦАОП, динамическое наблюдение пациентов с ЗНО</w:t>
      </w:r>
      <w:r>
        <w:rPr>
          <w:rFonts w:ascii="Times New Roman" w:hAnsi="Times New Roman" w:cs="Times New Roman"/>
          <w:color w:val="000000" w:themeColor="text1"/>
          <w:sz w:val="28"/>
          <w:szCs w:val="28"/>
        </w:rPr>
        <w:t xml:space="preserve">. Количество посещений в первичном онкологическом кабинете за 2023 г. – 5 271. </w:t>
      </w:r>
      <w:r w:rsidR="006B2F36">
        <w:rPr>
          <w:rFonts w:ascii="Times New Roman" w:hAnsi="Times New Roman" w:cs="Times New Roman"/>
          <w:color w:val="000000" w:themeColor="text1"/>
          <w:sz w:val="28"/>
          <w:szCs w:val="28"/>
        </w:rPr>
        <w:t>В настоящее время в</w:t>
      </w:r>
      <w:r>
        <w:rPr>
          <w:rFonts w:ascii="Times New Roman" w:hAnsi="Times New Roman" w:cs="Times New Roman"/>
          <w:color w:val="000000" w:themeColor="text1"/>
          <w:sz w:val="28"/>
          <w:szCs w:val="28"/>
        </w:rPr>
        <w:t>о всех районных больницах развернуты по одной койке дневного стационара (кроме Чойского и Улаганского районов), в Чемальской больнице 2 койки.</w:t>
      </w:r>
      <w:r w:rsidR="006B2F36">
        <w:rPr>
          <w:rFonts w:ascii="Times New Roman" w:hAnsi="Times New Roman" w:cs="Times New Roman"/>
          <w:color w:val="000000" w:themeColor="text1"/>
          <w:sz w:val="28"/>
          <w:szCs w:val="28"/>
        </w:rPr>
        <w:t xml:space="preserve"> В 2025 году планируется реорганизация коечного фонда дневных стационаров без ограничения доступности и качества медицинской помощи населению Республики Алтай.</w:t>
      </w:r>
    </w:p>
    <w:p w14:paraId="79162D36" w14:textId="77777777" w:rsidR="00EE0731" w:rsidRDefault="00EE0731">
      <w:pPr>
        <w:pStyle w:val="Standard"/>
        <w:spacing w:line="240" w:lineRule="auto"/>
        <w:ind w:firstLine="708"/>
        <w:jc w:val="both"/>
        <w:rPr>
          <w:rFonts w:ascii="Times New Roman" w:hAnsi="Times New Roman" w:cs="Times New Roman"/>
          <w:color w:val="000000" w:themeColor="text1"/>
          <w:sz w:val="28"/>
          <w:szCs w:val="28"/>
        </w:rPr>
      </w:pPr>
    </w:p>
    <w:p w14:paraId="62D15B77" w14:textId="77777777" w:rsidR="00EE0731" w:rsidRDefault="00A70F95">
      <w:pPr>
        <w:pStyle w:val="Standard"/>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Всего в ЦАОП в 2023 г. было 6 563 посещения. Обслуживаемая зона вся Республика Алтай (город – 64 733 человек, сельское население – 146 034 человек).</w:t>
      </w:r>
    </w:p>
    <w:p w14:paraId="14AEBEF9" w14:textId="77777777" w:rsidR="00EE0731" w:rsidRDefault="00A70F95">
      <w:pPr>
        <w:pStyle w:val="Standard"/>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Маршрутизация пациентов со ЗНО и подозрением на ЗНО, утверждена приказом Министерства здравоохранения Республики Алтай от 24 августа 2022 г. (изм. от 18 июля 2024 г. №П-02-01/0070) № 104-од «Об организации оказания медицинской помощи взрослому населению при онкологических заболеваниях в Республике Алтай» (схема 4).</w:t>
      </w:r>
    </w:p>
    <w:p w14:paraId="0EE108AA" w14:textId="77777777" w:rsidR="00EE0731" w:rsidRDefault="00EE0731">
      <w:pPr>
        <w:pStyle w:val="Standard"/>
        <w:spacing w:line="240" w:lineRule="auto"/>
        <w:ind w:firstLine="708"/>
        <w:jc w:val="both"/>
        <w:rPr>
          <w:rFonts w:ascii="Times New Roman" w:hAnsi="Times New Roman" w:cs="Times New Roman"/>
          <w:sz w:val="28"/>
          <w:szCs w:val="28"/>
        </w:rPr>
        <w:sectPr w:rsidR="00EE0731">
          <w:headerReference w:type="default" r:id="rId13"/>
          <w:headerReference w:type="first" r:id="rId14"/>
          <w:pgSz w:w="12240" w:h="15840"/>
          <w:pgMar w:top="1134" w:right="567" w:bottom="1134" w:left="1701" w:header="567" w:footer="567" w:gutter="0"/>
          <w:pgNumType w:start="1"/>
          <w:cols w:space="720"/>
          <w:titlePg/>
          <w:docGrid w:linePitch="360"/>
        </w:sectPr>
      </w:pPr>
    </w:p>
    <w:p w14:paraId="6A1609B1" w14:textId="77777777" w:rsidR="00EE0731" w:rsidRDefault="00A70F95">
      <w:pPr>
        <w:spacing w:line="240" w:lineRule="auto"/>
        <w:jc w:val="center"/>
        <w:rPr>
          <w:rFonts w:ascii="Times New Roman" w:hAnsi="Times New Roman" w:cs="Times New Roman"/>
          <w:bCs/>
          <w:color w:val="000000"/>
          <w:sz w:val="28"/>
          <w:szCs w:val="24"/>
        </w:rPr>
      </w:pPr>
      <w:r>
        <w:rPr>
          <w:rFonts w:ascii="Times New Roman" w:hAnsi="Times New Roman" w:cs="Times New Roman"/>
          <w:bCs/>
          <w:color w:val="000000"/>
          <w:sz w:val="28"/>
          <w:szCs w:val="24"/>
        </w:rPr>
        <w:lastRenderedPageBreak/>
        <w:t xml:space="preserve">СХЕМА 4. </w:t>
      </w:r>
      <w:r>
        <w:rPr>
          <w:rFonts w:ascii="Times New Roman" w:hAnsi="Times New Roman" w:cs="Times New Roman"/>
          <w:sz w:val="28"/>
          <w:szCs w:val="24"/>
        </w:rPr>
        <w:t xml:space="preserve">Маршрутизация больных с онкологическими заболеваниями и подозрением </w:t>
      </w:r>
      <w:r>
        <w:rPr>
          <w:rFonts w:ascii="Times New Roman" w:hAnsi="Times New Roman" w:cs="Times New Roman"/>
          <w:noProof/>
          <w:sz w:val="28"/>
          <w:szCs w:val="24"/>
        </w:rPr>
        <w:drawing>
          <wp:inline distT="0" distB="0" distL="0" distR="0" wp14:anchorId="3EDAE4C1" wp14:editId="6E8698C0">
            <wp:extent cx="15240" cy="114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15"/>
                    <a:stretch/>
                  </pic:blipFill>
                  <pic:spPr bwMode="auto">
                    <a:xfrm>
                      <a:off x="0" y="0"/>
                      <a:ext cx="15240" cy="114300"/>
                    </a:xfrm>
                    <a:prstGeom prst="rect">
                      <a:avLst/>
                    </a:prstGeom>
                    <a:noFill/>
                    <a:ln w="9525">
                      <a:noFill/>
                      <a:miter lim="800000"/>
                      <a:headEnd/>
                      <a:tailEnd/>
                    </a:ln>
                  </pic:spPr>
                </pic:pic>
              </a:graphicData>
            </a:graphic>
          </wp:inline>
        </w:drawing>
      </w:r>
    </w:p>
    <w:p w14:paraId="6A7EC462" w14:textId="77777777" w:rsidR="00EE0731" w:rsidRDefault="00A70F95">
      <w:pPr>
        <w:spacing w:line="240" w:lineRule="auto"/>
        <w:jc w:val="center"/>
      </w:pPr>
      <w:r>
        <w:rPr>
          <w:rFonts w:ascii="Times New Roman" w:hAnsi="Times New Roman" w:cs="Times New Roman"/>
          <w:bCs/>
          <w:noProof/>
          <w:color w:val="000000"/>
          <w:sz w:val="28"/>
          <w:szCs w:val="24"/>
        </w:rPr>
        <mc:AlternateContent>
          <mc:Choice Requires="wps">
            <w:drawing>
              <wp:anchor distT="0" distB="0" distL="114300" distR="114300" simplePos="0" relativeHeight="251660800" behindDoc="1" locked="0" layoutInCell="1" allowOverlap="1" wp14:anchorId="3C9EF962" wp14:editId="39D1F35A">
                <wp:simplePos x="0" y="0"/>
                <wp:positionH relativeFrom="column">
                  <wp:posOffset>4047084</wp:posOffset>
                </wp:positionH>
                <wp:positionV relativeFrom="paragraph">
                  <wp:posOffset>4034790</wp:posOffset>
                </wp:positionV>
                <wp:extent cx="485140" cy="360018"/>
                <wp:effectExtent l="38100" t="0" r="10160" b="40640"/>
                <wp:wrapNone/>
                <wp:docPr id="7" name="Стрелка вниз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140" cy="360018"/>
                        </a:xfrm>
                        <a:prstGeom prst="downArrow">
                          <a:avLst>
                            <a:gd name="adj1" fmla="val 50000"/>
                            <a:gd name="adj2" fmla="val 25000"/>
                          </a:avLst>
                        </a:prstGeom>
                        <a:solidFill>
                          <a:srgbClr val="FFFFFF"/>
                        </a:solid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D928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26" type="#_x0000_t67" style="position:absolute;margin-left:318.65pt;margin-top:317.7pt;width:38.2pt;height:28.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FBPwIAAGcEAAAOAAAAZHJzL2Uyb0RvYy54bWysVM1u1DAQviPxDpbvbJJttyxRs1XVslxK&#10;qdQizrOxszH4T7a72d4Qb8IbICQEAvEO6Rsx9maXLdwQOVhx/M0338w3zvHJWkmy4s4LoytajHJK&#10;uK4NE3pZ0dc38ydTSnwAzUAazSt6xz09mT1+dNzZko9NayTjjiCJ9mVnK9qGYMss83XLFfiRsVzj&#10;YWOcgoBbt8yYgw7ZlczGeX6UdcYx60zNvcev55tDOkv8TcPr8KppPA9EVhS1hbS6tC7ims2OoVw6&#10;sK2oBxnwDyoUCI1Jd1TnEIDcOvEXlRK1M940YVQblZmmETVPNWA1Rf5HNdctWJ5qweZ4u2uT/3+0&#10;9eXqyhHBKvqUEg0KLeo/3n+4f99/6X/03/tPpP/c/+y/9V9JcRC71VlfYtC1vXKxXm8vTP3OE23O&#10;WtBLfuqc6VoODDUWEZ89CIgbj6Fk0b00DJPBbTCpcevGqUiILSHr5M/dzh++DqTGj4fTSXGILtZ4&#10;dHCU58U0ZYByG2ydDy+4USS+VJSZTidBKQOsLnxIHrGhUmBvC0oaJdHyFUgyyfEZRmIPM97HjCNo&#10;SDswZlBuE6eWGCnYXEiZNm65OJOOIH1F5+kZgv0+TGrSVfTZZDxJUh+c+X2KqHCX/wFMiYA3SQpV&#10;0ekOBGX04rlmac4DCLl5R8lSD+ZEPza+Lgy7Q2+cSdckyo913azfgLNDSwN6cWm2gwllakG0eR8b&#10;I7U5RWsbEbYzsCEfcuI0p5jh5sXrsr9PqN//h9kvAAAA//8DAFBLAwQUAAYACAAAACEAssTOpd0A&#10;AAALAQAADwAAAGRycy9kb3ducmV2LnhtbEyPTU7DMBBG90jcwRokdtROUhqaxqkQEmxR2xxgGpvE&#10;ajyObLdNb4+7gt38PH3zpt7OdmQX7YNxJCFbCGCaOqcM9RLaw+fLG7AQkRSOjrSEmw6wbR4faqyU&#10;u9JOX/axZymEQoUShhinivPQDdpiWLhJU9r9OG8xptb3XHm8pnA78lyIFbdoKF0YcNIfg+5O+7OV&#10;YNqDmHfr2xKzXhTiu/0ib3Ipn5/m9w2wqOf4B8NdP6lDk5yO7kwqsFHCqiiLhN6L1yWwRJRZUQI7&#10;psk6z4A3Nf//Q/MLAAD//wMAUEsBAi0AFAAGAAgAAAAhALaDOJL+AAAA4QEAABMAAAAAAAAAAAAA&#10;AAAAAAAAAFtDb250ZW50X1R5cGVzXS54bWxQSwECLQAUAAYACAAAACEAOP0h/9YAAACUAQAACwAA&#10;AAAAAAAAAAAAAAAvAQAAX3JlbHMvLnJlbHNQSwECLQAUAAYACAAAACEAxUwxQT8CAABnBAAADgAA&#10;AAAAAAAAAAAAAAAuAgAAZHJzL2Uyb0RvYy54bWxQSwECLQAUAAYACAAAACEAssTOpd0AAAALAQAA&#10;DwAAAAAAAAAAAAAAAACZBAAAZHJzL2Rvd25yZXYueG1sUEsFBgAAAAAEAAQA8wAAAKMFAAAAAA==&#10;"/>
            </w:pict>
          </mc:Fallback>
        </mc:AlternateContent>
      </w:r>
      <w:r>
        <w:rPr>
          <w:rFonts w:ascii="Times New Roman" w:hAnsi="Times New Roman" w:cs="Times New Roman"/>
          <w:sz w:val="28"/>
          <w:szCs w:val="24"/>
        </w:rPr>
        <w:t>на онкологические заболевания в Республике Алтай</w:t>
      </w:r>
      <w:r>
        <w:rPr>
          <w:rFonts w:ascii="Times New Roman" w:hAnsi="Times New Roman" w:cs="Times New Roman"/>
          <w:noProof/>
        </w:rPr>
        <mc:AlternateContent>
          <mc:Choice Requires="wpg">
            <w:drawing>
              <wp:anchor distT="0" distB="0" distL="114300" distR="114300" simplePos="0" relativeHeight="251659776" behindDoc="1" locked="0" layoutInCell="1" allowOverlap="1" wp14:anchorId="467199DD" wp14:editId="0F2888C8">
                <wp:simplePos x="0" y="0"/>
                <wp:positionH relativeFrom="column">
                  <wp:posOffset>127887</wp:posOffset>
                </wp:positionH>
                <wp:positionV relativeFrom="paragraph">
                  <wp:posOffset>111832</wp:posOffset>
                </wp:positionV>
                <wp:extent cx="9251315" cy="5447030"/>
                <wp:effectExtent l="0" t="0" r="26034" b="20320"/>
                <wp:wrapNone/>
                <wp:docPr id="8" name="Полотно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251315" cy="5447030"/>
                          <a:chOff x="0" y="0"/>
                          <a:chExt cx="9251315" cy="5447030"/>
                        </a:xfrm>
                      </wpg:grpSpPr>
                      <wps:wsp>
                        <wps:cNvPr id="9" name="Прямоугольник 9"/>
                        <wps:cNvSpPr>
                          <a:spLocks noChangeArrowheads="1"/>
                        </wps:cNvSpPr>
                        <wps:spPr bwMode="auto">
                          <a:xfrm>
                            <a:off x="184163" y="140970"/>
                            <a:ext cx="9067152" cy="430530"/>
                          </a:xfrm>
                          <a:prstGeom prst="rect">
                            <a:avLst/>
                          </a:prstGeom>
                          <a:solidFill>
                            <a:srgbClr val="FFFFFF"/>
                          </a:solidFill>
                          <a:ln w="9525">
                            <a:solidFill>
                              <a:srgbClr val="000000"/>
                            </a:solidFill>
                            <a:miter lim="800000"/>
                            <a:headEnd/>
                            <a:tailEnd/>
                          </a:ln>
                        </wps:spPr>
                        <wps:txbx>
                          <w:txbxContent>
                            <w:p w14:paraId="2CBB418F"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Медицинский работник (врачи-терапевты, врачи-терапевты участковые, врачи общей практики (семейные врачи), врачи-специалисты, средние медицинские работники) медицинской организации при подозрении или выявлении у больного онкологического заболевания</w:t>
                              </w:r>
                            </w:p>
                          </w:txbxContent>
                        </wps:txbx>
                        <wps:bodyPr rot="0" vert="horz" wrap="square" lIns="91440" tIns="45720" rIns="91440" bIns="45720" anchor="t" anchorCtr="0" upright="1">
                          <a:noAutofit/>
                        </wps:bodyPr>
                      </wps:wsp>
                      <wps:wsp>
                        <wps:cNvPr id="10" name="Прямоугольник 10"/>
                        <wps:cNvSpPr>
                          <a:spLocks noChangeArrowheads="1"/>
                        </wps:cNvSpPr>
                        <wps:spPr bwMode="auto">
                          <a:xfrm>
                            <a:off x="245127" y="1289050"/>
                            <a:ext cx="2965654" cy="693420"/>
                          </a:xfrm>
                          <a:prstGeom prst="rect">
                            <a:avLst/>
                          </a:prstGeom>
                          <a:solidFill>
                            <a:srgbClr val="FFFFFF"/>
                          </a:solidFill>
                          <a:ln w="9525">
                            <a:solidFill>
                              <a:srgbClr val="000000"/>
                            </a:solidFill>
                            <a:miter lim="800000"/>
                            <a:headEnd/>
                            <a:tailEnd/>
                          </a:ln>
                        </wps:spPr>
                        <wps:txbx>
                          <w:txbxContent>
                            <w:p w14:paraId="660A1AA5"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Реанимационное отделение</w:t>
                              </w:r>
                            </w:p>
                            <w:p w14:paraId="2CAD19B6"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БУЗ РА «Республиканская больница»,</w:t>
                              </w:r>
                            </w:p>
                            <w:p w14:paraId="07C038EE"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 xml:space="preserve">палаты реанимационные (палаты интенсивной терапии) </w:t>
                              </w:r>
                            </w:p>
                            <w:p w14:paraId="7454C5D2"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районных больниц Республики Алтай</w:t>
                              </w:r>
                            </w:p>
                          </w:txbxContent>
                        </wps:txbx>
                        <wps:bodyPr rot="0" vert="horz" wrap="square" lIns="91440" tIns="45720" rIns="91440" bIns="45720" anchor="t" anchorCtr="0" upright="1">
                          <a:noAutofit/>
                        </wps:bodyPr>
                      </wps:wsp>
                      <wps:wsp>
                        <wps:cNvPr id="11" name="Прямоугольник 11"/>
                        <wps:cNvSpPr>
                          <a:spLocks noChangeArrowheads="1"/>
                        </wps:cNvSpPr>
                        <wps:spPr bwMode="auto">
                          <a:xfrm>
                            <a:off x="3557514" y="1160780"/>
                            <a:ext cx="3933459" cy="570230"/>
                          </a:xfrm>
                          <a:prstGeom prst="rect">
                            <a:avLst/>
                          </a:prstGeom>
                          <a:solidFill>
                            <a:srgbClr val="FFFFFF"/>
                          </a:solidFill>
                          <a:ln w="9525">
                            <a:solidFill>
                              <a:srgbClr val="000000"/>
                            </a:solidFill>
                            <a:miter lim="800000"/>
                            <a:headEnd/>
                            <a:tailEnd/>
                          </a:ln>
                        </wps:spPr>
                        <wps:txbx>
                          <w:txbxContent>
                            <w:p w14:paraId="77094747"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Врач-онколог Центра амбулаторной онкологической помощи БУЗ РА «Республиканская больница» (ЦАОП), врач-онколог первичного онкологического кабинета медицинской организации</w:t>
                              </w:r>
                            </w:p>
                          </w:txbxContent>
                        </wps:txbx>
                        <wps:bodyPr rot="0" vert="horz" wrap="square" lIns="91440" tIns="45720" rIns="91440" bIns="45720" anchor="t" anchorCtr="0" upright="1">
                          <a:noAutofit/>
                        </wps:bodyPr>
                      </wps:wsp>
                      <wps:wsp>
                        <wps:cNvPr id="12" name="Прямоугольник 12"/>
                        <wps:cNvSpPr>
                          <a:spLocks noChangeArrowheads="1"/>
                        </wps:cNvSpPr>
                        <wps:spPr bwMode="auto">
                          <a:xfrm>
                            <a:off x="1315810" y="2590800"/>
                            <a:ext cx="5334365" cy="398781"/>
                          </a:xfrm>
                          <a:prstGeom prst="rect">
                            <a:avLst/>
                          </a:prstGeom>
                          <a:solidFill>
                            <a:srgbClr val="FFFFFF"/>
                          </a:solidFill>
                          <a:ln w="9525">
                            <a:solidFill>
                              <a:srgbClr val="000000"/>
                            </a:solidFill>
                            <a:miter lim="800000"/>
                            <a:headEnd/>
                            <a:tailEnd/>
                          </a:ln>
                        </wps:spPr>
                        <wps:txbx>
                          <w:txbxContent>
                            <w:p w14:paraId="3E727597"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 xml:space="preserve">Врач гистологической лаборатории патологоанатомического отделения </w:t>
                              </w:r>
                            </w:p>
                            <w:p w14:paraId="4815F686"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БУЗ РА «Республиканская больница»</w:t>
                              </w:r>
                            </w:p>
                          </w:txbxContent>
                        </wps:txbx>
                        <wps:bodyPr rot="0" vert="horz" wrap="square" lIns="91440" tIns="45720" rIns="91440" bIns="45720" anchor="t" anchorCtr="0" upright="1">
                          <a:noAutofit/>
                        </wps:bodyPr>
                      </wps:wsp>
                      <wps:wsp>
                        <wps:cNvPr id="13" name="Прямоугольник 13"/>
                        <wps:cNvSpPr>
                          <a:spLocks noChangeArrowheads="1"/>
                        </wps:cNvSpPr>
                        <wps:spPr bwMode="auto">
                          <a:xfrm>
                            <a:off x="298536" y="4280011"/>
                            <a:ext cx="8801704" cy="1167019"/>
                          </a:xfrm>
                          <a:prstGeom prst="rect">
                            <a:avLst/>
                          </a:prstGeom>
                          <a:solidFill>
                            <a:srgbClr val="FFFFFF"/>
                          </a:solidFill>
                          <a:ln w="9525">
                            <a:solidFill>
                              <a:srgbClr val="000000"/>
                            </a:solidFill>
                            <a:miter lim="800000"/>
                            <a:headEnd/>
                            <a:tailEnd/>
                          </a:ln>
                        </wps:spPr>
                        <wps:txbx>
                          <w:txbxContent>
                            <w:p w14:paraId="34BD0B2D"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Врачи онкологи ЦАОП, отделения противоопухолевой лекарственной терапии БУЗ РА «Республиканская больница»: специализированная медицинская помощь (противоопухолевая лекарственная терапия),</w:t>
                              </w:r>
                            </w:p>
                            <w:p w14:paraId="53629816" w14:textId="08D962D4" w:rsidR="008D752A" w:rsidRDefault="008D752A">
                              <w:pPr>
                                <w:rPr>
                                  <w:rFonts w:ascii="Times New Roman" w:hAnsi="Times New Roman" w:cs="Times New Roman"/>
                                  <w:sz w:val="20"/>
                                  <w:szCs w:val="20"/>
                                </w:rPr>
                              </w:pPr>
                              <w:r>
                                <w:rPr>
                                  <w:rFonts w:ascii="Times New Roman" w:hAnsi="Times New Roman" w:cs="Times New Roman"/>
                                  <w:sz w:val="20"/>
                                  <w:szCs w:val="20"/>
                                </w:rPr>
                                <w:t xml:space="preserve">КГБУЗ «Алтайский краевой онкологический диспансер»: специализированная медицинская помощь (хирургическое лечение); КГБУЗ «Онкологический диспансер, г. Бийск»: специализированная медицинская помощь (радиотерапевтическое лечение); ООО «ЛДЦ МИБС Барнаул» МРТ, ПЭТ КТ (: высокотехнологичная медицинская помощь); ООО «ЛДЦ МИБС» (г. Новосибирск, г. Красноярск) (МРТ, КТ: (высокотехнологичная медицинская помощь); НМИЦ, находящиеся в ведении Минздрава России: высокотехнологичная медицинская помощь </w:t>
                              </w:r>
                            </w:p>
                          </w:txbxContent>
                        </wps:txbx>
                        <wps:bodyPr rot="0" vert="horz" wrap="square" lIns="91440" tIns="45720" rIns="91440" bIns="45720" anchor="t" anchorCtr="0" upright="1">
                          <a:noAutofit/>
                        </wps:bodyPr>
                      </wps:wsp>
                      <wps:wsp>
                        <wps:cNvPr id="14" name="Стрелка вниз 14"/>
                        <wps:cNvSpPr>
                          <a:spLocks noChangeArrowheads="1"/>
                        </wps:cNvSpPr>
                        <wps:spPr bwMode="auto">
                          <a:xfrm>
                            <a:off x="5797947" y="571500"/>
                            <a:ext cx="1450577" cy="58928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7FF8A83F" w14:textId="77777777" w:rsidR="008D752A" w:rsidRDefault="008D752A">
                              <w:pPr>
                                <w:jc w:val="center"/>
                                <w:rPr>
                                  <w:rFonts w:ascii="Times New Roman" w:hAnsi="Times New Roman" w:cs="Times New Roman"/>
                                  <w:sz w:val="16"/>
                                  <w:szCs w:val="16"/>
                                </w:rPr>
                              </w:pPr>
                              <w:r>
                                <w:rPr>
                                  <w:rFonts w:ascii="Times New Roman" w:hAnsi="Times New Roman" w:cs="Times New Roman"/>
                                  <w:sz w:val="16"/>
                                  <w:szCs w:val="16"/>
                                </w:rPr>
                                <w:t>Не позднее 3 дней</w:t>
                              </w:r>
                            </w:p>
                          </w:txbxContent>
                        </wps:txbx>
                        <wps:bodyPr rot="0" vert="horz" wrap="square" lIns="91440" tIns="45720" rIns="91440" bIns="45720" anchor="ctr" anchorCtr="0" upright="1">
                          <a:noAutofit/>
                        </wps:bodyPr>
                      </wps:wsp>
                      <wps:wsp>
                        <wps:cNvPr id="15" name="Стрелка вниз 15"/>
                        <wps:cNvSpPr>
                          <a:spLocks noChangeArrowheads="1"/>
                        </wps:cNvSpPr>
                        <wps:spPr bwMode="auto">
                          <a:xfrm>
                            <a:off x="1248496" y="571500"/>
                            <a:ext cx="1515213" cy="71755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2C302551" w14:textId="77777777" w:rsidR="008D752A" w:rsidRDefault="008D752A">
                              <w:pPr>
                                <w:jc w:val="center"/>
                                <w:rPr>
                                  <w:rFonts w:ascii="Times New Roman" w:hAnsi="Times New Roman" w:cs="Times New Roman"/>
                                  <w:sz w:val="16"/>
                                  <w:szCs w:val="16"/>
                                </w:rPr>
                              </w:pPr>
                              <w:r>
                                <w:rPr>
                                  <w:rFonts w:ascii="Times New Roman" w:hAnsi="Times New Roman" w:cs="Times New Roman"/>
                                  <w:sz w:val="16"/>
                                  <w:szCs w:val="16"/>
                                </w:rPr>
                                <w:t>При угрожающих жизни состояниях</w:t>
                              </w:r>
                            </w:p>
                          </w:txbxContent>
                        </wps:txbx>
                        <wps:bodyPr rot="0" vert="horz" wrap="square" lIns="91440" tIns="45720" rIns="91440" bIns="45720" anchor="t" anchorCtr="0" upright="1">
                          <a:noAutofit/>
                        </wps:bodyPr>
                      </wps:wsp>
                      <wps:wsp>
                        <wps:cNvPr id="16" name="Стрелка вниз 16"/>
                        <wps:cNvSpPr>
                          <a:spLocks noChangeArrowheads="1"/>
                        </wps:cNvSpPr>
                        <wps:spPr bwMode="auto">
                          <a:xfrm>
                            <a:off x="1482192" y="1982470"/>
                            <a:ext cx="1085925" cy="56007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7C33D949" w14:textId="77777777" w:rsidR="008D752A" w:rsidRDefault="008D752A">
                              <w:pPr>
                                <w:jc w:val="center"/>
                              </w:pPr>
                              <w:r>
                                <w:rPr>
                                  <w:sz w:val="16"/>
                                  <w:szCs w:val="16"/>
                                </w:rPr>
                                <w:t>В течение 1 дня биопсия</w:t>
                              </w:r>
                            </w:p>
                          </w:txbxContent>
                        </wps:txbx>
                        <wps:bodyPr rot="0" vert="horz" wrap="square" lIns="91440" tIns="45720" rIns="91440" bIns="45720" anchor="t" anchorCtr="0" upright="1">
                          <a:noAutofit/>
                        </wps:bodyPr>
                      </wps:wsp>
                      <wps:wsp>
                        <wps:cNvPr id="17" name="Стрелка вниз 17"/>
                        <wps:cNvSpPr>
                          <a:spLocks noChangeArrowheads="1"/>
                        </wps:cNvSpPr>
                        <wps:spPr bwMode="auto">
                          <a:xfrm>
                            <a:off x="3553704" y="1739901"/>
                            <a:ext cx="1482320" cy="8509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31E10D57" w14:textId="77777777" w:rsidR="008D752A" w:rsidRDefault="008D752A">
                              <w:pPr>
                                <w:jc w:val="center"/>
                                <w:rPr>
                                  <w:rFonts w:ascii="Times New Roman" w:hAnsi="Times New Roman" w:cs="Times New Roman"/>
                                  <w:sz w:val="16"/>
                                  <w:szCs w:val="16"/>
                                </w:rPr>
                              </w:pPr>
                              <w:r>
                                <w:rPr>
                                  <w:rFonts w:ascii="Times New Roman" w:hAnsi="Times New Roman" w:cs="Times New Roman"/>
                                  <w:sz w:val="14"/>
                                  <w:szCs w:val="16"/>
                                </w:rPr>
                                <w:t xml:space="preserve">В течение 1 дня биопсия или направление </w:t>
                              </w:r>
                              <w:r>
                                <w:rPr>
                                  <w:rFonts w:ascii="Times New Roman" w:hAnsi="Times New Roman" w:cs="Times New Roman"/>
                                  <w:sz w:val="16"/>
                                  <w:szCs w:val="16"/>
                                </w:rPr>
                                <w:t>в ЦАОП</w:t>
                              </w:r>
                            </w:p>
                          </w:txbxContent>
                        </wps:txbx>
                        <wps:bodyPr rot="0" vert="horz" wrap="square" lIns="91440" tIns="45720" rIns="91440" bIns="45720" anchor="t" anchorCtr="0" upright="1">
                          <a:noAutofit/>
                        </wps:bodyPr>
                      </wps:wsp>
                      <wps:wsp>
                        <wps:cNvPr id="18" name="Стрелка вниз 18"/>
                        <wps:cNvSpPr>
                          <a:spLocks noChangeArrowheads="1"/>
                        </wps:cNvSpPr>
                        <wps:spPr bwMode="auto">
                          <a:xfrm flipH="1">
                            <a:off x="3052026" y="2989582"/>
                            <a:ext cx="2258172" cy="484091"/>
                          </a:xfrm>
                          <a:prstGeom prst="downArrow">
                            <a:avLst>
                              <a:gd name="adj1" fmla="val 50000"/>
                              <a:gd name="adj2" fmla="val 67541"/>
                            </a:avLst>
                          </a:prstGeom>
                          <a:solidFill>
                            <a:srgbClr val="FFFFFF"/>
                          </a:solidFill>
                          <a:ln w="9525">
                            <a:solidFill>
                              <a:srgbClr val="000000"/>
                            </a:solidFill>
                            <a:miter lim="800000"/>
                            <a:headEnd/>
                            <a:tailEnd/>
                          </a:ln>
                        </wps:spPr>
                        <wps:txbx>
                          <w:txbxContent>
                            <w:p w14:paraId="4B9834B6" w14:textId="77777777" w:rsidR="008D752A" w:rsidRDefault="008D752A">
                              <w:pPr>
                                <w:jc w:val="center"/>
                                <w:rPr>
                                  <w:rFonts w:ascii="Times New Roman" w:hAnsi="Times New Roman" w:cs="Times New Roman"/>
                                  <w:sz w:val="14"/>
                                  <w:szCs w:val="16"/>
                                </w:rPr>
                              </w:pPr>
                              <w:r>
                                <w:rPr>
                                  <w:rFonts w:ascii="Times New Roman" w:hAnsi="Times New Roman" w:cs="Times New Roman"/>
                                  <w:sz w:val="14"/>
                                  <w:szCs w:val="16"/>
                                </w:rPr>
                                <w:t>Не более 6 дней верификация диагноза</w:t>
                              </w:r>
                            </w:p>
                          </w:txbxContent>
                        </wps:txbx>
                        <wps:bodyPr rot="0" vert="horz" wrap="square" lIns="91440" tIns="45720" rIns="91440" bIns="45720" anchor="t" anchorCtr="0" upright="1">
                          <a:noAutofit/>
                        </wps:bodyPr>
                      </wps:wsp>
                      <wps:wsp>
                        <wps:cNvPr id="19" name="Стрелка вниз 19"/>
                        <wps:cNvSpPr>
                          <a:spLocks noChangeArrowheads="1"/>
                        </wps:cNvSpPr>
                        <wps:spPr bwMode="auto">
                          <a:xfrm rot="10800000">
                            <a:off x="5036024" y="1762800"/>
                            <a:ext cx="1614152" cy="8280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71CAE51B" w14:textId="77777777" w:rsidR="008D752A" w:rsidRDefault="008D752A">
                              <w:pPr>
                                <w:jc w:val="center"/>
                                <w:rPr>
                                  <w:rFonts w:ascii="Times New Roman" w:hAnsi="Times New Roman" w:cs="Times New Roman"/>
                                  <w:sz w:val="14"/>
                                  <w:szCs w:val="16"/>
                                </w:rPr>
                              </w:pPr>
                              <w:r>
                                <w:rPr>
                                  <w:rFonts w:ascii="Times New Roman" w:hAnsi="Times New Roman" w:cs="Times New Roman"/>
                                  <w:sz w:val="14"/>
                                  <w:szCs w:val="16"/>
                                </w:rPr>
                                <w:t>В течение 3 дней установление Д-наблюдения</w:t>
                              </w:r>
                            </w:p>
                          </w:txbxContent>
                        </wps:txbx>
                        <wps:bodyPr rot="0" vert="horz" wrap="square" lIns="91440" tIns="45720" rIns="91440" bIns="45720" anchor="ctr" anchorCtr="0" upright="1">
                          <a:noAutofit/>
                        </wps:bodyPr>
                      </wps:wsp>
                      <wps:wsp>
                        <wps:cNvPr id="20" name="Стрелка вниз 20"/>
                        <wps:cNvSpPr>
                          <a:spLocks noChangeArrowheads="1"/>
                        </wps:cNvSpPr>
                        <wps:spPr bwMode="auto">
                          <a:xfrm>
                            <a:off x="6773875" y="1821180"/>
                            <a:ext cx="950900" cy="2377108"/>
                          </a:xfrm>
                          <a:prstGeom prst="downArrow">
                            <a:avLst>
                              <a:gd name="adj1" fmla="val 50000"/>
                              <a:gd name="adj2" fmla="val 51205"/>
                            </a:avLst>
                          </a:prstGeom>
                          <a:solidFill>
                            <a:srgbClr val="FFFFFF"/>
                          </a:solidFill>
                          <a:ln w="9525">
                            <a:solidFill>
                              <a:srgbClr val="000000"/>
                            </a:solidFill>
                            <a:miter lim="800000"/>
                            <a:headEnd/>
                            <a:tailEnd/>
                          </a:ln>
                        </wps:spPr>
                        <wps:txbx>
                          <w:txbxContent>
                            <w:p w14:paraId="73858EF1" w14:textId="77777777" w:rsidR="008D752A" w:rsidRDefault="008D752A">
                              <w:pPr>
                                <w:spacing w:line="240" w:lineRule="auto"/>
                                <w:jc w:val="center"/>
                                <w:rPr>
                                  <w:rFonts w:ascii="Times New Roman" w:hAnsi="Times New Roman" w:cs="Times New Roman"/>
                                  <w:sz w:val="20"/>
                                  <w:szCs w:val="18"/>
                                </w:rPr>
                              </w:pPr>
                              <w:r>
                                <w:rPr>
                                  <w:rFonts w:ascii="Times New Roman" w:hAnsi="Times New Roman" w:cs="Times New Roman"/>
                                  <w:sz w:val="20"/>
                                  <w:szCs w:val="18"/>
                                </w:rPr>
                                <w:t>Не более 7 дней с момента верификации диагноза</w:t>
                              </w:r>
                            </w:p>
                          </w:txbxContent>
                        </wps:txbx>
                        <wps:bodyPr rot="0" vert="vert" wrap="square" lIns="91440" tIns="45720" rIns="91440" bIns="45720" anchor="t" anchorCtr="0" upright="1">
                          <a:noAutofit/>
                        </wps:bodyPr>
                      </wps:wsp>
                      <wps:wsp>
                        <wps:cNvPr id="21" name="Стрелка вниз 21"/>
                        <wps:cNvSpPr>
                          <a:spLocks noChangeArrowheads="1"/>
                        </wps:cNvSpPr>
                        <wps:spPr bwMode="auto">
                          <a:xfrm>
                            <a:off x="184163" y="1982470"/>
                            <a:ext cx="1064333" cy="2215818"/>
                          </a:xfrm>
                          <a:prstGeom prst="downArrow">
                            <a:avLst>
                              <a:gd name="adj1" fmla="val 50000"/>
                              <a:gd name="adj2" fmla="val 48774"/>
                            </a:avLst>
                          </a:prstGeom>
                          <a:solidFill>
                            <a:srgbClr val="FFFFFF"/>
                          </a:solidFill>
                          <a:ln w="9525">
                            <a:solidFill>
                              <a:srgbClr val="000000"/>
                            </a:solidFill>
                            <a:miter lim="800000"/>
                            <a:headEnd/>
                            <a:tailEnd/>
                          </a:ln>
                        </wps:spPr>
                        <wps:txbx>
                          <w:txbxContent>
                            <w:p w14:paraId="041BFACC"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Не более 7 дней с момента верификации диагноза.</w:t>
                              </w:r>
                            </w:p>
                          </w:txbxContent>
                        </wps:txbx>
                        <wps:bodyPr rot="0" vert="vert" wrap="square" lIns="91440" tIns="45720" rIns="91440" bIns="45720" anchor="t" anchorCtr="0" upright="1">
                          <a:noAutofit/>
                        </wps:bodyPr>
                      </wps:wsp>
                      <wps:wsp>
                        <wps:cNvPr id="22" name="Прямоугольник 22"/>
                        <wps:cNvSpPr>
                          <a:spLocks noChangeArrowheads="1"/>
                        </wps:cNvSpPr>
                        <wps:spPr bwMode="auto">
                          <a:xfrm>
                            <a:off x="7978687" y="1363979"/>
                            <a:ext cx="1189964" cy="2468549"/>
                          </a:xfrm>
                          <a:prstGeom prst="rect">
                            <a:avLst/>
                          </a:prstGeom>
                          <a:solidFill>
                            <a:srgbClr val="FFFFFF"/>
                          </a:solidFill>
                          <a:ln w="9525">
                            <a:solidFill>
                              <a:srgbClr val="000000"/>
                            </a:solidFill>
                            <a:miter lim="800000"/>
                            <a:headEnd/>
                            <a:tailEnd/>
                          </a:ln>
                        </wps:spPr>
                        <wps:txbx>
                          <w:txbxContent>
                            <w:p w14:paraId="4ACB67E2"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 xml:space="preserve">Паллиативная </w:t>
                              </w:r>
                            </w:p>
                            <w:p w14:paraId="785D294E"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помощь:</w:t>
                              </w:r>
                            </w:p>
                            <w:p w14:paraId="29069E3B"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медицинские работники, прошедшие обучение по оказанию паллиативной медицинской помощи в амбулаторных, стационарных условиях, условиях дневного стационара</w:t>
                              </w:r>
                            </w:p>
                          </w:txbxContent>
                        </wps:txbx>
                        <wps:bodyPr rot="0" vert="horz" wrap="square" lIns="91440" tIns="45720" rIns="91440" bIns="45720" anchor="t" anchorCtr="0" upright="1">
                          <a:noAutofit/>
                        </wps:bodyPr>
                      </wps:wsp>
                      <pic:pic xmlns:pic="http://schemas.openxmlformats.org/drawingml/2006/picture">
                        <pic:nvPicPr>
                          <pic:cNvPr id="44" name="Picture 20"/>
                          <pic:cNvPicPr>
                            <a:picLocks noChangeAspect="1" noChangeArrowheads="1"/>
                          </pic:cNvPicPr>
                        </pic:nvPicPr>
                        <pic:blipFill>
                          <a:blip r:embed="rId16"/>
                          <a:stretch/>
                        </pic:blipFill>
                        <pic:spPr bwMode="auto">
                          <a:xfrm>
                            <a:off x="7490974" y="1465580"/>
                            <a:ext cx="487713" cy="274320"/>
                          </a:xfrm>
                          <a:prstGeom prst="rect">
                            <a:avLst/>
                          </a:prstGeom>
                          <a:noFill/>
                        </pic:spPr>
                      </pic:pic>
                      <pic:pic xmlns:pic="http://schemas.openxmlformats.org/drawingml/2006/picture">
                        <pic:nvPicPr>
                          <pic:cNvPr id="23" name="Рисунок 11"/>
                          <pic:cNvPicPr>
                            <a:picLocks noChangeAspect="1"/>
                          </pic:cNvPicPr>
                        </pic:nvPicPr>
                        <pic:blipFill>
                          <a:blip r:embed="rId17"/>
                          <a:stretch/>
                        </pic:blipFill>
                        <pic:spPr bwMode="auto">
                          <a:xfrm>
                            <a:off x="1778213" y="3473673"/>
                            <a:ext cx="4733906" cy="4476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67199DD" id="Полотно 45" o:spid="_x0000_s1026" style="position:absolute;left:0;text-align:left;margin-left:10.05pt;margin-top:8.8pt;width:728.45pt;height:428.9pt;z-index:-251656704" coordsize="92513,5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A9WKQcAAJQyAAAOAAAAZHJzL2Uyb0RvYy54bWzsW9uO20QYvkfiHSzf&#10;t7HHMx47araqeqJSgUqFB3BsJzH1ibF3s8tVKbdIPELhDRAIURXoM2TfiG9mfEizSbO03ZTuZqWN&#10;7Hg8Hn/z/ec/N24eZ6lxFIsqKfKRaV+3TCPOwyJK8unI/Pqre9c806jqII+CtMjjkXkSV+bNg08/&#10;uTEvhzEpZkUaxcLAJHk1nJcjc1bX5XAwqMJZnAXV9aKMc1ycFCILapyK6SASwRyzZ+mAWJY7mBci&#10;KkURxlWFb+/oi+aBmn8yicP6y8mkimsjHZlYW60+hfocy8/BwY1gOBVBOUvCZhnBW6wiC5IcD+2m&#10;uhPUgXEokjNTZUkoiqqY1NfDIhsUk0kSxuod8Da2tfI290VxWKp3mQ7n07KDCdCu4PTW04ZfHD0S&#10;RhKNTGxUHmTYosXzxavFX4tXp88W/yxeGZRJkObldIix90X5uHwk9Jvi8GERPqmMvLg9C/JpfKsq&#10;AThoIO8YrN4iz6f6fmM8/7yI8KzgsC4UbscTkclZgYhxrLbnpNue+Lg2QnzpE2Y7NjONENcYpdxy&#10;mg0MZ9jlM/eFs7tb7hwEQ/1gtdhmcfJlQcaqx7t6N7wfz4IyVttYSQwbvP0e79Onpz8t/gbiPyx+&#10;l9if/gjkXyxeGr6GXt3W4l6tgi5EMZ/FQYRVtsAv3SDfpcKWbYXc9qjtOqYBbG1q+byBtgPfcrnN&#10;iAafOhbT2HcIBsNSVPX9uMgMeTAyBaigtjY4eljVkhD9ELnTVZEm0b0kTdWJmI5vp8I4CiCn99Sf&#10;4tDKsDQ35uABI0zNvHkKS/2tmyJLaiicNMnA+G5QMJQA3s0jpQ7qIEn1MZac5orKGkRNjfp4fKxE&#10;ohqOi+gE2IpCKxYoQhzMCvGdacyhVEZm9e1hIGLTSB/k2B/fplRqIXVCGSc4EctXxstXgjzEVCOz&#10;Ng19eLvWmuuwFMl0pgRNgpcXtyBGk0SBLPdbr6pZN4i8I0bbeJtWhWykNAY12EEULprThDKbcM1p&#10;4vkWWyE18V3mMqpJ7foOxYZoprb66EqRWtkBpUN6Fu25rVGxz8PtDrsdcNthjDMb3JUK23Yt7q2Q&#10;2/EdhzKYGWUuuUWutsZW20ha5bNX3EuuiA2zvl1xd9jtgNzSz/OkPQG5CfMtmGq5c8GwdUcYuO24&#10;jS/o+B73tO/TOnS9r3El3BFFbmdP7jV+tg2fdju5O+x2QG7ie8xxFbcpAbNtRd2e255n2dxqvBKo&#10;dm7ZKhC4qr62Ijfdk3sducGShty/nD47fbr4A5H7y8WvxuI3FUL+acBD2J2/zbjPfaodboZwcVVr&#10;25RZjOO6ckk8H+yXq9tM7KiY57dkgNtHktIKTKPmrYPoGzhmkyxF0gaxo4Ents9cHgP71o8hclDz&#10;WBWbXrLQVIlLk7RpY8EL9uLDWnwsMSpchi0C00G3A1NgE+pRX9uCtQLDkHORFkwKDLc50xHsXmBU&#10;1ug95XKUwLitmtxHBsuRAai5RVw64HYhLtQjtg9tLmNe3yNIActt610n2/IY0sSNgXEtSw/Yy8t7&#10;lxe+l5d1/hh8my3y0gG3A3lBjshRkYSUF+74vrUSatgQKEdmoaV98Zjld57RhgTo3iH777UCZV+8&#10;vbysk5e+6rgpfumAuyh5MSZpUn4GAVExRlOARIGLWEQ7ZojXfeap9FdvaQhBgorDFEnJgRNn+VsS&#10;UBchOS5ntH3spQ1luiLo3jNb9sz6+vEmyemAuzDJUXVP+Fy6kCodsUZ8mOW4FmmKE9yVWa4VR821&#10;aVdO9uT1NiTfG55g+D4Dm77guhP5+XhSAdLtebOvpqvBshZ6URK0JDIu547HEbpIXw1hjr1az/O1&#10;e6YMDnE4h9xJmdptbIN6uqUSJHjspbU4OiG/sQYuuzyuYn8H6WvgG0wORuwu2bzcsLQ+F+BSx2ly&#10;Z4TIguIHEBjqca5S8JdaYLra8Fobc2UFBuFBY2Geb2yIIh12OzAyqM94rtd0RDmug3LNil9me77v&#10;NrVHQl2P0X3tEQn4Rq2tpff/sN+vTMIh/puOYRyd6WDd3lmNu+pD2buou7Ozc82RBeLJYXkNzc1l&#10;UCfjJE3qE9WojeBaLio/epSEsoFYnoDwTTMs7eqYuCyfamjfqx2l70FTRxJuajnuu5DPNMS+PstA&#10;nr62jjESAG0nqjxu3hjNlitt1mtAQ8CDFu47RXiYxXmte9JFnOLli7yaJWWFDs9hnI3jCC2xD6Im&#10;/1bVIq7DmXTf5Gr6Bcizc7XrcuqjSbeJsKjL2Kq7KA1PWzkinMos3xu9xW39unkhIWpXLNfYLB5L&#10;1tuJg4+GcKTvCvl58eL0e7Reo9kdLdfa95PbINl5Dt61iPTDPyjBmjTVuxPM5hxRCGBCPOJQ7rhc&#10;acE+A4bvHN9CikxlwCh3361LRaG2SivVl4+fPqgwp/mZhvxtxfI5jpd/THLw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Jh5hJHgAAAACgEAAA8AAABkcnMvZG93&#10;bnJldi54bWxMj0FrwkAQhe+F/odlCr3VTawaidmISNuTFKqF4m3NjkkwOxuyaxL/fcdTe5z3Hm++&#10;l61H24geO187UhBPIhBIhTM1lQq+D+8vSxA+aDK6cYQKbuhhnT8+ZDo1bqAv7PehFFxCPtUKqhDa&#10;VEpfVGi1n7gWib2z66wOfHalNJ0euNw2chpFC2l1Tfyh0i1uKywu+6tV8DHoYfMav/W7y3l7Ox7m&#10;nz+7GJV6fho3KxABx/AXhjs+o0POTCd3JeNFo2AaxZxkPVmAuPuzJOFxJwXLZD4DmWfy/4T8FwAA&#10;//8DAFBLAwQKAAAAAAAAACEAcBlFaf8CAAD/AgAAFAAAAGRycy9tZWRpYS9pbWFnZTEucG5niVBO&#10;Rw0KGgoAAAANSUhEUgAAAFAAAAAtCAMAAAF5dCwWAAAAAXNSR0IArs4c6QAAAARnQU1BAACxjwv8&#10;YQUAAACcUExURQAAAJ+fn8fHxwAAAO/v7wAAADAwMAAAAFhYWH9/fwAAAKenpwAAAAAAAM/Pz/f3&#10;9wAAADg4OAAAAGBgYAAAAIeHhwAAAK+vrwcHBwEBAdfX1wAAABgYGAAAAP///wAAAEBAQAAAAAAA&#10;AI+Pjw8PDwAAAAAAAN/f3wAAACAgIAAAAAAAAHBwcAAAAL+/vwAAAOfn5ygoKFBQUHh4eLNzGZwA&#10;AAAudFJOUwD//wj/EP8Y//8g/48o//+f/zj/QP+v//7w/1D/v/9Y/8dg//7XcP/f/+eA//dWlN1c&#10;AAAACXBIWXMAABcRAAAXEQHKJvM/AAABsklEQVRIS62Wi1bCMAyGpwLeRR3KRQhQQEWFH/H93820&#10;5mxDCo2S73Bo1pP9Tds0XRYB/CMhL03KBgKuxTP4RuhmmbzDb5UmCgXu3UMQFc8CUL0SVwkinUdB&#10;ZgPEI9VSzrjCxP9JeAUcUGXKBbNYZ3VxSuqRTl5R0S8IA/1mKe0GQ2n/zqO0SdTLC+q//xjLBEQv&#10;QTSy59t0npSO1I4lTIQ5h6mIsamaOGikW0rgRKwEnE+2OGmTuIUYKRyuxErgcpyKuR+Xr2S55Qzs&#10;YpbT12twTG1hj2gapq5JirA5GscbH6YqzdYDpSPhQuf4wBPXONa0MfLA7CjrtQtex8Yt+yl2pq1K&#10;IJdHC9w2nD0tMffjMBYrgdMNzI7Kw5pp/ZK0+BI0xUF98HU4YGY2XY9DowMu72Y45DQCnzsrvCAt&#10;gXt55tNyKCxIzTsUlwZ0NSLFJRbyJWMkSM1PqfJWgkQTdP11YCdItT78bW4nyPnDW2MneNwJNcxM&#10;8EzS20iwVxxASc//4xObPsxKRDh6qyme5flgvOA53nTfIxoc1nOffWZwge36G9kMh3Bx2zEsC6En&#10;y74B9ubdh8kiYQ4AAAAASUVORK5CYIJQSwMECgAAAAAAAAAhALX/R0DNBgAAzQYAABQAAABkcnMv&#10;bWVkaWEvaW1hZ2UyLnBuZ4lQTkcNChoKAAAADUlIRFIAAALlAAAALwgGAAAARNa0BQAAAAFzUkdC&#10;AkDAfcUAAAAJcEhZcwAADsQAAA7EAZUrDhsAAAAZdEVYdFNvZnR3YXJlAE1pY3Jvc29mdCBPZmZp&#10;Y2V/7TVxAAAGTUlEQVR42u3dfY6jOBDG4Vy9TzhHmSP0bv+xq1YEuKpsbAjPTyppJjRg1xdvDCiv&#10;1+v151/7ZowxxhhjjE21P19fX68f++EbAAAAwFx+dDhRDgAAACyEKAcAAAAWQ5QDAAAAiyHKAQAA&#10;gMUQ5QAAAMBiiHIAAABgMUQ5AAAAsBiiHAAAAFgMUf7AgG/9G4C6ERfcKS6fEn95zO+/x3FZUf7+&#10;86Pg01UFu1XAW37c+tncvYL/vW1kTMRY3dzZtxn/ro7LHXvEDF/Nisun1KX+wu+/x3RJUX7U7IDZ&#10;ORjNx8znexfjnlxXN7hznekRc3qEvgBck0uK8kjTaq1QHG3ba0pH35oyn++dv9VYI+doHavql1YM&#10;Ij7MzK/ik6qP31eb9rZX822ET6PHOBqXullfN5WcbY03uuLaW4tHccmuJmX+vqcPjeo31dvYV+wR&#10;lZrK5t/o3Ft1PYv2rpa/9vYZcd2M9jp9/dy+PouPF+XZJt5zrqOkHzXm7L7RbZXj9/opMqYR89wr&#10;1KMLVKRhtfZpfUGInqu3qaibeXUz4hxRX4+Ic28csz28UjOVuIz+ghoZ+xV6RLbGenvLGXl+letZ&#10;dYxb+2R6WKUX6Ovn9/VZ3FqUj/5GOjoJW+Kv+pxhZI5HK0CtY1d92IrJUUyrhdpa6eoV5dnmHfVX&#10;ZlVn5JjUzbl1MyJns76vrNi1fJO5m5XN4cwcq3Hp/aKdEeVX6hFV0VWZSyu/RsRl5fWsUl+Vu2SV&#10;65G+Pr+vz8JK+VtQz0zCTNFWfTGyifX6oleUR2LS8nGlOWTnlml0keI/W5Srm3PrZpYoP/OuVTan&#10;szmeneNIUd7jo6v3iNZ4WsItOsbemK2oyxU1lFls6hXl+vp5+TOT277oWbkdNOsCN+JWanbfveem&#10;K7cSZ/hwRPFHLkB7zWG0IMrkac8zhRkfqZu1dZM5DlFe81nvbe6Rz5RfpUdkfJJ5vndWnt/9epb1&#10;7xnXI319bP7M5NKiPPO8Xs+LDdEmGPm7TAO98osNlZdDRr/gM+Ilr2ij6m2CrbytvlCjbu5TN1sr&#10;kZnHQEbt07tf61Z9JUaVmumNy4xHce7SI6q3/VvxHJV7q65nkX4Z6S/Vv6/MY2Sd6Ou5XjCDy4py&#10;oDexgSvk3N1zsfr+w6fHFWILnJGTRDk+MrGBK+Tcp4pyghziC4zPSaIcAAAAWAhRDgAAACyGKAcA&#10;AAAWQ5QDAAAAiyHKAQAAgMUQ5QAAAMBiiHIAAABgMUQ5AAAAsBiiHMAhrZ9OPvrp79ZPcG8dK3J+&#10;YFRuR3P3Sf544tyBq9QgUQ5glzNFeVa0A6Nzmyj/PqxPAHNrkCjH44tga3WodYHa2u/9sy3xunWx&#10;r5zr/fPseaL1Hl3d3jvX3jkjPs+Ms+XHql+OVg6zsY78O5sP2ZyM1kFLrEbzMeL7TO1Vtx3lSzZ3&#10;o9ta/qz2iui2Sg5U8i47l5ExBD4JohyKICiaIoI2c0GpXvAz464e+/3vW0Ls6Dytcc4S5S3/ZYVY&#10;ZD6Z/IqMLXOMHn9UcrySz1V/RH1zlijPfoGPfFYVppX9Kv2rt0dV85suwZMgyqEIgqJxhCiPriZF&#10;z5VdhYrO42j/jM+q21vnPxpr7ypjNp5Hc4vOtSUKI7kyQpRXVtSzORydS/RLYHRbtPar/aDll0rv&#10;6e0j2fhW7+ZVRfmIGAKfBFGOxxfALFG+YhWqeuzWeXpEd1SwZcbY6+OtXIgcLyo2o34bmXutsWTz&#10;JjrWSo1V4ng1UZ6pmaxfRjxGU4ltbx8hyoEcRDkeXwB7/z9LTPRuGzWG0c+U//ZZ5nb0FUT5meKo&#10;ep7e3MvG/ExR3pvb1ccdsqK8euyqKD+7V1xZlI+KIfBJEOV4dPIfPS9dfdEzu0/vfplb2C1/RD8f&#10;+Qx76zGA1iMa0XNH/R99EbE11uz8qvnQyulIjDN5k3lpMzrX1S96nnXeTJwyL2ae+fhKtGf2jMmL&#10;nsB+jRHleGzyZz6/+7zO2m/mnK4yxjNy5xP776fW2Nl+cS0GnglRjkcnf+bzu89r9D6z53SlMRLl&#10;z66xs/3iWgw8E6IcAAAAWAxRDgAAACyGKAcAAAAWQ5QDAAAAiyHKAQAAgMUQ5QAAAMBi3kX539aP&#10;WzDGGGOMMcaG29//Rfl//2CMMcYYY4ytsX8AhPHml9RN/jwAAAAASUVORK5CYIJQSwECLQAUAAYA&#10;CAAAACEAsYJntgoBAAATAgAAEwAAAAAAAAAAAAAAAAAAAAAAW0NvbnRlbnRfVHlwZXNdLnhtbFBL&#10;AQItABQABgAIAAAAIQA4/SH/1gAAAJQBAAALAAAAAAAAAAAAAAAAADsBAABfcmVscy8ucmVsc1BL&#10;AQItABQABgAIAAAAIQAcWA9WKQcAAJQyAAAOAAAAAAAAAAAAAAAAADoCAABkcnMvZTJvRG9jLnht&#10;bFBLAQItABQABgAIAAAAIQAubPAAxQAAAKUBAAAZAAAAAAAAAAAAAAAAAI8JAABkcnMvX3JlbHMv&#10;ZTJvRG9jLnhtbC5yZWxzUEsBAi0AFAAGAAgAAAAhAJh5hJHgAAAACgEAAA8AAAAAAAAAAAAAAAAA&#10;iwoAAGRycy9kb3ducmV2LnhtbFBLAQItAAoAAAAAAAAAIQBwGUVp/wIAAP8CAAAUAAAAAAAAAAAA&#10;AAAAAJgLAABkcnMvbWVkaWEvaW1hZ2UxLnBuZ1BLAQItAAoAAAAAAAAAIQC1/0dAzQYAAM0GAAAU&#10;AAAAAAAAAAAAAAAAAMkOAABkcnMvbWVkaWEvaW1hZ2UyLnBuZ1BLBQYAAAAABwAHAL4BAADIFQAA&#10;AAA=&#10;">
                <o:lock v:ext="edit" aspectratio="t"/>
                <v:rect id="Прямоугольник 9" o:spid="_x0000_s1027" style="position:absolute;left:1841;top:1409;width:90672;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14:paraId="2CBB418F"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Медицинский работник (врачи-терапевты, врачи-терапевты участковые, врачи общей практики (семейные врачи), врачи-специалисты, средние медицинские работники) медицинской организации при подозрении или выявлении у больного онкологического заболевания</w:t>
                        </w:r>
                      </w:p>
                    </w:txbxContent>
                  </v:textbox>
                </v:rect>
                <v:rect id="Прямоугольник 10" o:spid="_x0000_s1028" style="position:absolute;left:2451;top:12890;width:29656;height:6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14:paraId="660A1AA5"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Реанимационное отделение</w:t>
                        </w:r>
                      </w:p>
                      <w:p w14:paraId="2CAD19B6"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БУЗ РА «Республиканская больница»,</w:t>
                        </w:r>
                      </w:p>
                      <w:p w14:paraId="07C038EE"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 xml:space="preserve">палаты реанимационные (палаты интенсивной терапии) </w:t>
                        </w:r>
                      </w:p>
                      <w:p w14:paraId="7454C5D2"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районных больниц Республики Алтай</w:t>
                        </w:r>
                      </w:p>
                    </w:txbxContent>
                  </v:textbox>
                </v:rect>
                <v:rect id="Прямоугольник 11" o:spid="_x0000_s1029" style="position:absolute;left:35575;top:11607;width:39334;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14:paraId="77094747"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Врач-онколог Центра амбулаторной онкологической помощи БУЗ РА «Республиканская больница» (ЦАОП), врач-онколог первичного онкологического кабинета медицинской организации</w:t>
                        </w:r>
                      </w:p>
                    </w:txbxContent>
                  </v:textbox>
                </v:rect>
                <v:rect id="Прямоугольник 12" o:spid="_x0000_s1030" style="position:absolute;left:13158;top:25908;width:53343;height:3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14:paraId="3E727597"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 xml:space="preserve">Врач гистологической лаборатории патологоанатомического отделения </w:t>
                        </w:r>
                      </w:p>
                      <w:p w14:paraId="4815F686"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БУЗ РА «Республиканская больница»</w:t>
                        </w:r>
                      </w:p>
                    </w:txbxContent>
                  </v:textbox>
                </v:rect>
                <v:rect id="Прямоугольник 13" o:spid="_x0000_s1031" style="position:absolute;left:2985;top:42800;width:88017;height:1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14:paraId="34BD0B2D" w14:textId="77777777" w:rsidR="008D752A" w:rsidRDefault="008D752A">
                        <w:pPr>
                          <w:jc w:val="center"/>
                          <w:rPr>
                            <w:rFonts w:ascii="Times New Roman" w:hAnsi="Times New Roman" w:cs="Times New Roman"/>
                            <w:sz w:val="20"/>
                            <w:szCs w:val="20"/>
                          </w:rPr>
                        </w:pPr>
                        <w:r>
                          <w:rPr>
                            <w:rFonts w:ascii="Times New Roman" w:hAnsi="Times New Roman" w:cs="Times New Roman"/>
                            <w:sz w:val="20"/>
                            <w:szCs w:val="20"/>
                          </w:rPr>
                          <w:t>Врачи онкологи ЦАОП, отделения противоопухолевой лекарственной терапии БУЗ РА «Республиканская больница»: специализированная медицинская помощь (противоопухолевая лекарственная терапия),</w:t>
                        </w:r>
                      </w:p>
                      <w:p w14:paraId="53629816" w14:textId="08D962D4" w:rsidR="008D752A" w:rsidRDefault="008D752A">
                        <w:pPr>
                          <w:rPr>
                            <w:rFonts w:ascii="Times New Roman" w:hAnsi="Times New Roman" w:cs="Times New Roman"/>
                            <w:sz w:val="20"/>
                            <w:szCs w:val="20"/>
                          </w:rPr>
                        </w:pPr>
                        <w:r>
                          <w:rPr>
                            <w:rFonts w:ascii="Times New Roman" w:hAnsi="Times New Roman" w:cs="Times New Roman"/>
                            <w:sz w:val="20"/>
                            <w:szCs w:val="20"/>
                          </w:rPr>
                          <w:t xml:space="preserve">КГБУЗ «Алтайский краевой онкологический диспансер»: специализированная медицинская помощь (хирургическое лечение); КГБУЗ «Онкологический диспансер, г. Бийск»: специализированная медицинская помощь (радиотерапевтическое лечение); ООО «ЛДЦ МИБС Барнаул» МРТ, ПЭТ КТ (: высокотехнологичная медицинская помощь); ООО «ЛДЦ МИБС» (г. Новосибирск, г. Красноярск) (МРТ, КТ: (высокотехнологичная медицинская помощь); НМИЦ, находящиеся в ведении Минздрава России: высокотехнологичная медицинская помощь </w:t>
                        </w:r>
                      </w:p>
                    </w:txbxContent>
                  </v:textbox>
                </v:rect>
                <v:shape id="Стрелка вниз 14" o:spid="_x0000_s1032" type="#_x0000_t67" style="position:absolute;left:57979;top:5715;width:14506;height:5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pjsIA&#10;AADbAAAADwAAAGRycy9kb3ducmV2LnhtbERP24rCMBB9F/yHMIJvmrq6KtUosiCsC4o3fB6bsS02&#10;k9Jkbf37jbDg2xzOdebLxhTiQZXLLSsY9CMQxInVOacKzqd1bwrCeWSNhWVS8CQHy0W7NcdY25oP&#10;9Dj6VIQQdjEqyLwvYyldkpFB17clceButjLoA6xSqSusQ7gp5EcUjaXBnENDhiV9ZZTcj79GwXCd&#10;7p6Ty2m7t/efze1zfz0M6qtS3U6zmoHw1Pi3+N/9rcP8Ebx+C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KmOwgAAANsAAAAPAAAAAAAAAAAAAAAAAJgCAABkcnMvZG93&#10;bnJldi54bWxQSwUGAAAAAAQABAD1AAAAhwMAAAAA&#10;">
                  <v:textbox>
                    <w:txbxContent>
                      <w:p w14:paraId="7FF8A83F" w14:textId="77777777" w:rsidR="008D752A" w:rsidRDefault="008D752A">
                        <w:pPr>
                          <w:jc w:val="center"/>
                          <w:rPr>
                            <w:rFonts w:ascii="Times New Roman" w:hAnsi="Times New Roman" w:cs="Times New Roman"/>
                            <w:sz w:val="16"/>
                            <w:szCs w:val="16"/>
                          </w:rPr>
                        </w:pPr>
                        <w:r>
                          <w:rPr>
                            <w:rFonts w:ascii="Times New Roman" w:hAnsi="Times New Roman" w:cs="Times New Roman"/>
                            <w:sz w:val="16"/>
                            <w:szCs w:val="16"/>
                          </w:rPr>
                          <w:t>Не позднее 3 дней</w:t>
                        </w:r>
                      </w:p>
                    </w:txbxContent>
                  </v:textbox>
                </v:shape>
                <v:shape id="Стрелка вниз 15" o:spid="_x0000_s1033" type="#_x0000_t67" style="position:absolute;left:12484;top:5715;width:15153;height:7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2yL8A&#10;AADbAAAADwAAAGRycy9kb3ducmV2LnhtbERPzWoCMRC+C32HMIXeNFFb0XWzUgRLb0XdBxg2427o&#10;ZrIkUde3bwqF3ubj+51yN7pe3ChE61nDfKZAEDfeWG411OfDdA0iJmSDvWfS8KAIu+ppUmJh/J2P&#10;dDulVuQQjgVq6FIaCilj05HDOPMDceYuPjhMGYZWmoD3HO56uVBqJR1azg0dDrTvqPk+XZ0GW5/V&#10;eNw8XnHeqqX6qj842IXWL8/j+xZEojH9i//cnybPf4PfX/IBs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1nbIvwAAANsAAAAPAAAAAAAAAAAAAAAAAJgCAABkcnMvZG93bnJl&#10;di54bWxQSwUGAAAAAAQABAD1AAAAhAMAAAAA&#10;">
                  <v:textbox>
                    <w:txbxContent>
                      <w:p w14:paraId="2C302551" w14:textId="77777777" w:rsidR="008D752A" w:rsidRDefault="008D752A">
                        <w:pPr>
                          <w:jc w:val="center"/>
                          <w:rPr>
                            <w:rFonts w:ascii="Times New Roman" w:hAnsi="Times New Roman" w:cs="Times New Roman"/>
                            <w:sz w:val="16"/>
                            <w:szCs w:val="16"/>
                          </w:rPr>
                        </w:pPr>
                        <w:r>
                          <w:rPr>
                            <w:rFonts w:ascii="Times New Roman" w:hAnsi="Times New Roman" w:cs="Times New Roman"/>
                            <w:sz w:val="16"/>
                            <w:szCs w:val="16"/>
                          </w:rPr>
                          <w:t>При угрожающих жизни состояниях</w:t>
                        </w:r>
                      </w:p>
                    </w:txbxContent>
                  </v:textbox>
                </v:shape>
                <v:shape id="Стрелка вниз 16" o:spid="_x0000_s1034" type="#_x0000_t67" style="position:absolute;left:14821;top:19824;width:10860;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ov74A&#10;AADbAAAADwAAAGRycy9kb3ducmV2LnhtbERPzYrCMBC+L/gOYYS9rYm6iFajiKB4W9Q+wNCMbbCZ&#10;lCRqffuNsLC3+fh+Z7XpXSseFKL1rGE8UiCIK28s1xrKy/5rDiImZIOtZ9Lwogib9eBjhYXxTz7R&#10;45xqkUM4FqihSakrpIxVQw7jyHfEmbv64DBlGGppAj5zuGvlRKmZdGg5NzTY0a6h6na+Ow22vKj+&#10;tHh947hWU/VTHjjYidafw367BJGoT//iP/fR5PkzeP+SD5Dr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E6L++AAAA2wAAAA8AAAAAAAAAAAAAAAAAmAIAAGRycy9kb3ducmV2&#10;LnhtbFBLBQYAAAAABAAEAPUAAACDAwAAAAA=&#10;">
                  <v:textbox>
                    <w:txbxContent>
                      <w:p w14:paraId="7C33D949" w14:textId="77777777" w:rsidR="008D752A" w:rsidRDefault="008D752A">
                        <w:pPr>
                          <w:jc w:val="center"/>
                        </w:pPr>
                        <w:r>
                          <w:rPr>
                            <w:sz w:val="16"/>
                            <w:szCs w:val="16"/>
                          </w:rPr>
                          <w:t>В течение 1 дня биопсия</w:t>
                        </w:r>
                      </w:p>
                    </w:txbxContent>
                  </v:textbox>
                </v:shape>
                <v:shape id="Стрелка вниз 17" o:spid="_x0000_s1035" type="#_x0000_t67" style="position:absolute;left:35537;top:17399;width:14823;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NJL8A&#10;AADbAAAADwAAAGRycy9kb3ducmV2LnhtbERPzWoCMRC+C32HMIXeNFFL1XWzUgRLb0XdBxg2427o&#10;ZrIkUde3bwqF3ubj+51yN7pe3ChE61nDfKZAEDfeWG411OfDdA0iJmSDvWfS8KAIu+ppUmJh/J2P&#10;dDulVuQQjgVq6FIaCilj05HDOPMDceYuPjhMGYZWmoD3HO56uVDqTTq0nBs6HGjfUfN9ujoNtj6r&#10;8bh5vOK8VUv1VX9wsAutX57H9y2IRGP6F/+5P02ev4LfX/IBs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SE0kvwAAANsAAAAPAAAAAAAAAAAAAAAAAJgCAABkcnMvZG93bnJl&#10;di54bWxQSwUGAAAAAAQABAD1AAAAhAMAAAAA&#10;">
                  <v:textbox>
                    <w:txbxContent>
                      <w:p w14:paraId="31E10D57" w14:textId="77777777" w:rsidR="008D752A" w:rsidRDefault="008D752A">
                        <w:pPr>
                          <w:jc w:val="center"/>
                          <w:rPr>
                            <w:rFonts w:ascii="Times New Roman" w:hAnsi="Times New Roman" w:cs="Times New Roman"/>
                            <w:sz w:val="16"/>
                            <w:szCs w:val="16"/>
                          </w:rPr>
                        </w:pPr>
                        <w:r>
                          <w:rPr>
                            <w:rFonts w:ascii="Times New Roman" w:hAnsi="Times New Roman" w:cs="Times New Roman"/>
                            <w:sz w:val="14"/>
                            <w:szCs w:val="16"/>
                          </w:rPr>
                          <w:t xml:space="preserve">В течение 1 дня биопсия или направление </w:t>
                        </w:r>
                        <w:r>
                          <w:rPr>
                            <w:rFonts w:ascii="Times New Roman" w:hAnsi="Times New Roman" w:cs="Times New Roman"/>
                            <w:sz w:val="16"/>
                            <w:szCs w:val="16"/>
                          </w:rPr>
                          <w:t>в ЦАОП</w:t>
                        </w:r>
                      </w:p>
                    </w:txbxContent>
                  </v:textbox>
                </v:shape>
                <v:shape id="Стрелка вниз 18" o:spid="_x0000_s1036" type="#_x0000_t67" style="position:absolute;left:30520;top:29895;width:22581;height:484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rvsUA&#10;AADbAAAADwAAAGRycy9kb3ducmV2LnhtbESPQWvCQBCF7wX/wzKCt7qxiIToKkW0emlptQd7G7LT&#10;JDQ7G3ZXk/5751DobYb35r1vVpvBtepGITaeDcymGSji0tuGKwOf5/1jDiomZIutZzLwSxE269HD&#10;Cgvre/6g2ylVSkI4FmigTqkrtI5lTQ7j1HfEon374DDJGiptA/YS7lr9lGUL7bBhaaixo21N5c/p&#10;6gzwm5+fv3YX++JfD+G6zd/bfNcbMxkPz0tQiYb0b/67PlrBF1j5RQb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u+xQAAANsAAAAPAAAAAAAAAAAAAAAAAJgCAABkcnMv&#10;ZG93bnJldi54bWxQSwUGAAAAAAQABAD1AAAAigMAAAAA&#10;" adj="7011">
                  <v:textbox>
                    <w:txbxContent>
                      <w:p w14:paraId="4B9834B6" w14:textId="77777777" w:rsidR="008D752A" w:rsidRDefault="008D752A">
                        <w:pPr>
                          <w:jc w:val="center"/>
                          <w:rPr>
                            <w:rFonts w:ascii="Times New Roman" w:hAnsi="Times New Roman" w:cs="Times New Roman"/>
                            <w:sz w:val="14"/>
                            <w:szCs w:val="16"/>
                          </w:rPr>
                        </w:pPr>
                        <w:r>
                          <w:rPr>
                            <w:rFonts w:ascii="Times New Roman" w:hAnsi="Times New Roman" w:cs="Times New Roman"/>
                            <w:sz w:val="14"/>
                            <w:szCs w:val="16"/>
                          </w:rPr>
                          <w:t>Не более 6 дней верификация диагноза</w:t>
                        </w:r>
                      </w:p>
                    </w:txbxContent>
                  </v:textbox>
                </v:shape>
                <v:shape id="Стрелка вниз 19" o:spid="_x0000_s1037" type="#_x0000_t67" style="position:absolute;left:50360;top:17628;width:16141;height:828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KpcMA&#10;AADbAAAADwAAAGRycy9kb3ducmV2LnhtbERPTWvCQBC9C/0Pywi9NRtTkCa6igRSSz3UpqLXITtN&#10;QrOzIbtq+u+7QsHbPN7nLNej6cSFBtdaVjCLYhDEldUt1woOX8XTCwjnkTV2lknBLzlYrx4mS8y0&#10;vfInXUpfixDCLkMFjfd9JqWrGjLoItsTB+7bDgZ9gEMt9YDXEG46mcTxXBpsOTQ02FPeUPVTno2C&#10;XWLei71+nR9xFqen522+PX/kSj1Ox80ChKfR38X/7jcd5qdw+yU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fKpcMAAADbAAAADwAAAAAAAAAAAAAAAACYAgAAZHJzL2Rv&#10;d25yZXYueG1sUEsFBgAAAAAEAAQA9QAAAIgDAAAAAA==&#10;">
                  <v:textbox>
                    <w:txbxContent>
                      <w:p w14:paraId="71CAE51B" w14:textId="77777777" w:rsidR="008D752A" w:rsidRDefault="008D752A">
                        <w:pPr>
                          <w:jc w:val="center"/>
                          <w:rPr>
                            <w:rFonts w:ascii="Times New Roman" w:hAnsi="Times New Roman" w:cs="Times New Roman"/>
                            <w:sz w:val="14"/>
                            <w:szCs w:val="16"/>
                          </w:rPr>
                        </w:pPr>
                        <w:r>
                          <w:rPr>
                            <w:rFonts w:ascii="Times New Roman" w:hAnsi="Times New Roman" w:cs="Times New Roman"/>
                            <w:sz w:val="14"/>
                            <w:szCs w:val="16"/>
                          </w:rPr>
                          <w:t>В течение 3 дней установление Д-наблюдения</w:t>
                        </w:r>
                      </w:p>
                    </w:txbxContent>
                  </v:textbox>
                </v:shape>
                <v:shape id="Стрелка вниз 20" o:spid="_x0000_s1038" type="#_x0000_t67" style="position:absolute;left:67738;top:18211;width:9509;height:2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qzMIA&#10;AADbAAAADwAAAGRycy9kb3ducmV2LnhtbERPW2vCMBR+H+w/hDPwbaaKjFGNMmSOCsXh5cHHQ3NM&#10;ypqT0sS2269fHgZ7/Pjuq83oGtFTF2rPCmbTDARx5XXNRsHlvHt+BREissbGMyn4pgCb9ePDCnPt&#10;Bz5Sf4pGpBAOOSqwMba5lKGy5DBMfUucuJvvHMYEOyN1h0MKd42cZ9mLdFhzarDY0tZS9XW6OwVk&#10;d7e4uBhdFj+luR4/Dvv3z4NSk6fxbQki0hj/xX/uQiuYp/Xp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KrMwgAAANsAAAAPAAAAAAAAAAAAAAAAAJgCAABkcnMvZG93&#10;bnJldi54bWxQSwUGAAAAAAQABAD1AAAAhwMAAAAA&#10;" adj="17176">
                  <v:textbox style="layout-flow:vertical">
                    <w:txbxContent>
                      <w:p w14:paraId="73858EF1" w14:textId="77777777" w:rsidR="008D752A" w:rsidRDefault="008D752A">
                        <w:pPr>
                          <w:spacing w:line="240" w:lineRule="auto"/>
                          <w:jc w:val="center"/>
                          <w:rPr>
                            <w:rFonts w:ascii="Times New Roman" w:hAnsi="Times New Roman" w:cs="Times New Roman"/>
                            <w:sz w:val="20"/>
                            <w:szCs w:val="18"/>
                          </w:rPr>
                        </w:pPr>
                        <w:r>
                          <w:rPr>
                            <w:rFonts w:ascii="Times New Roman" w:hAnsi="Times New Roman" w:cs="Times New Roman"/>
                            <w:sz w:val="20"/>
                            <w:szCs w:val="18"/>
                          </w:rPr>
                          <w:t>Не более 7 дней с момента верификации диагноза</w:t>
                        </w:r>
                      </w:p>
                    </w:txbxContent>
                  </v:textbox>
                </v:shape>
                <v:shape id="Стрелка вниз 21" o:spid="_x0000_s1039" type="#_x0000_t67" style="position:absolute;left:1841;top:19824;width:10643;height:2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H+sEA&#10;AADbAAAADwAAAGRycy9kb3ducmV2LnhtbESP3YrCMBSE74V9h3CEvdOkXizaNYpKBffSnwc4NGeb&#10;0uakNNla394sCF4OM/MNs96OrhUD9aH2rCGbKxDEpTc1Vxpu1+NsCSJEZIOtZ9LwoADbzcdkjbnx&#10;dz7TcImVSBAOOWqwMXa5lKG05DDMfUecvF/fO4xJ9pU0Pd4T3LVyodSXdFhzWrDY0cFS2Vz+nIZr&#10;M7jjz+ps9+rRFCbbK3MoCq0/p+PuG0SkMb7Dr/bJaFhk8P8l/Q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QR/rBAAAA2wAAAA8AAAAAAAAAAAAAAAAAmAIAAGRycy9kb3du&#10;cmV2LnhtbFBLBQYAAAAABAAEAPUAAACGAwAAAAA=&#10;" adj="16540">
                  <v:textbox style="layout-flow:vertical">
                    <w:txbxContent>
                      <w:p w14:paraId="041BFACC"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Не более 7 дней с момента верификации диагноза.</w:t>
                        </w:r>
                      </w:p>
                    </w:txbxContent>
                  </v:textbox>
                </v:shape>
                <v:rect id="Прямоугольник 22" o:spid="_x0000_s1040" style="position:absolute;left:79786;top:13639;width:11900;height:24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14:paraId="4ACB67E2"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 xml:space="preserve">Паллиативная </w:t>
                        </w:r>
                      </w:p>
                      <w:p w14:paraId="785D294E"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помощь:</w:t>
                        </w:r>
                      </w:p>
                      <w:p w14:paraId="29069E3B" w14:textId="77777777" w:rsidR="008D752A" w:rsidRDefault="008D752A">
                        <w:pPr>
                          <w:jc w:val="center"/>
                          <w:rPr>
                            <w:rFonts w:ascii="Times New Roman" w:hAnsi="Times New Roman" w:cs="Times New Roman"/>
                            <w:sz w:val="18"/>
                            <w:szCs w:val="18"/>
                          </w:rPr>
                        </w:pPr>
                        <w:r>
                          <w:rPr>
                            <w:rFonts w:ascii="Times New Roman" w:hAnsi="Times New Roman" w:cs="Times New Roman"/>
                            <w:sz w:val="18"/>
                            <w:szCs w:val="18"/>
                          </w:rPr>
                          <w:t>медицинские работники, прошедшие обучение по оказанию паллиативной медицинской помощи в амбулаторных, стационарных условиях, условиях дневного стационара</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41" type="#_x0000_t75" style="position:absolute;left:74909;top:14655;width:4877;height:2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QKQnAAAAA2wAAAA8AAABkcnMvZG93bnJldi54bWxEj9uKwjAURd8F/yGcAd80HSk6VKN4wQs+&#10;OeoHHJpjW2xOShO1+vVGEHzcrH1hj6eNKcWNaldYVvDbi0AQp1YXnCk4HVfdPxDOI2ssLZOCBzmY&#10;TtqtMSba3vmfbgefiVDCLkEFufdVIqVLczLoerYiDuxsa4M+yDqTusZ7KDel7EfRQBosOCzkWNEi&#10;p/RyuBoFOxlHLuDhZs/V+jpPl9qun0p1fprZCISnxn/Nn/RWK4hjeH8JP0BO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ApCcAAAADbAAAADwAAAAAAAAAAAAAAAACfAgAA&#10;ZHJzL2Rvd25yZXYueG1sUEsFBgAAAAAEAAQA9wAAAIwDAAAAAA==&#10;">
                  <v:imagedata r:id="rId18" o:title=""/>
                </v:shape>
                <v:shape id="Рисунок 11" o:spid="_x0000_s1042" type="#_x0000_t75" style="position:absolute;left:17782;top:34736;width:47339;height:4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KImjFAAAA2wAAAA8AAABkcnMvZG93bnJldi54bWxEj91qwkAUhO8LfYflFHpXN1FaJLpKW7RU&#10;QfHvAQ67xyQ0ezZk1xh9elcoeDnMzDfMeNrZSrTU+NKxgrSXgCDWzpScKzjs529DED4gG6wck4IL&#10;eZhOnp/GmBl35i21u5CLCGGfoYIihDqT0uuCLPqeq4mjd3SNxRBlk0vT4DnCbSX7SfIhLZYcFwqs&#10;6bsg/bc7WQU6fcev2ebntFwsrqthu071cpAq9frSfY5ABOrCI/zf/jUK+gO4f4k/QE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iiJoxQAAANsAAAAPAAAAAAAAAAAAAAAA&#10;AJ8CAABkcnMvZG93bnJldi54bWxQSwUGAAAAAAQABAD3AAAAkQMAAAAA&#10;">
                  <v:imagedata r:id="rId19" o:title=""/>
                  <v:path arrowok="t"/>
                </v:shape>
              </v:group>
            </w:pict>
          </mc:Fallback>
        </mc:AlternateContent>
      </w:r>
    </w:p>
    <w:p w14:paraId="1C40D1D3" w14:textId="77777777" w:rsidR="00EE0731" w:rsidRDefault="00EE0731">
      <w:pPr>
        <w:jc w:val="center"/>
        <w:sectPr w:rsidR="00EE0731">
          <w:pgSz w:w="16838" w:h="11906" w:orient="landscape"/>
          <w:pgMar w:top="1701" w:right="1134" w:bottom="567" w:left="1134" w:header="720" w:footer="720" w:gutter="0"/>
          <w:cols w:space="720"/>
          <w:docGrid w:linePitch="360"/>
        </w:sectPr>
      </w:pPr>
    </w:p>
    <w:p w14:paraId="7DBE468B" w14:textId="77777777" w:rsidR="00EE0731" w:rsidRDefault="00A70F95">
      <w:pPr>
        <w:pStyle w:val="aff2"/>
        <w:jc w:val="center"/>
        <w:rPr>
          <w:bCs/>
        </w:rPr>
      </w:pPr>
      <w:r>
        <w:rPr>
          <w:noProof/>
          <w:lang w:eastAsia="ru-RU"/>
        </w:rPr>
        <w:lastRenderedPageBreak/>
        <mc:AlternateContent>
          <mc:Choice Requires="wps">
            <w:drawing>
              <wp:anchor distT="0" distB="0" distL="114300" distR="114300" simplePos="0" relativeHeight="251656704" behindDoc="0" locked="0" layoutInCell="1" allowOverlap="1" wp14:anchorId="21141DCD" wp14:editId="1BC7FD58">
                <wp:simplePos x="0" y="0"/>
                <wp:positionH relativeFrom="column">
                  <wp:posOffset>6140450</wp:posOffset>
                </wp:positionH>
                <wp:positionV relativeFrom="paragraph">
                  <wp:posOffset>3409315</wp:posOffset>
                </wp:positionV>
                <wp:extent cx="414020" cy="102870"/>
                <wp:effectExtent l="635" t="0" r="4445" b="0"/>
                <wp:wrapNone/>
                <wp:docPr id="2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102870"/>
                        </a:xfrm>
                        <a:custGeom>
                          <a:avLst/>
                          <a:gdLst>
                            <a:gd name="T0" fmla="*/ 414020 w 414020"/>
                            <a:gd name="T1" fmla="*/ 51435 h 102870"/>
                            <a:gd name="T2" fmla="*/ 207010 w 414020"/>
                            <a:gd name="T3" fmla="*/ 102870 h 102870"/>
                            <a:gd name="T4" fmla="*/ 0 w 414020"/>
                            <a:gd name="T5" fmla="*/ 51435 h 102870"/>
                            <a:gd name="T6" fmla="*/ 207010 w 414020"/>
                            <a:gd name="T7" fmla="*/ 0 h 102870"/>
                            <a:gd name="T8" fmla="*/ 0 60000 65536"/>
                            <a:gd name="T9" fmla="*/ 5898240 60000 65536"/>
                            <a:gd name="T10" fmla="*/ 11796480 60000 65536"/>
                            <a:gd name="T11" fmla="*/ 17694720 60000 65536"/>
                            <a:gd name="T12" fmla="*/ 0 w 414020"/>
                            <a:gd name="T13" fmla="*/ 0 h 102870"/>
                            <a:gd name="T14" fmla="*/ 414020 w 414020"/>
                            <a:gd name="T15" fmla="*/ 102870 h 102870"/>
                          </a:gdLst>
                          <a:ahLst/>
                          <a:cxnLst>
                            <a:cxn ang="T8">
                              <a:pos x="T0" y="T1"/>
                            </a:cxn>
                            <a:cxn ang="T9">
                              <a:pos x="T2" y="T3"/>
                            </a:cxn>
                            <a:cxn ang="T10">
                              <a:pos x="T4" y="T5"/>
                            </a:cxn>
                            <a:cxn ang="T11">
                              <a:pos x="T6" y="T7"/>
                            </a:cxn>
                          </a:cxnLst>
                          <a:rect l="T12" t="T13" r="T14" b="T15"/>
                          <a:pathLst>
                            <a:path w="414020" h="102870" extrusionOk="0">
                              <a:moveTo>
                                <a:pt x="0" y="0"/>
                              </a:moveTo>
                              <a:lnTo>
                                <a:pt x="0" y="0"/>
                              </a:lnTo>
                              <a:close/>
                            </a:path>
                          </a:pathLst>
                        </a:custGeom>
                        <a:solidFill>
                          <a:srgbClr val="FFFFFF"/>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9B8438" id="Rectangle 50" o:spid="_x0000_s1026" style="position:absolute;margin-left:483.5pt;margin-top:268.45pt;width:32.6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02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UvDwMAAPwHAAAOAAAAZHJzL2Uyb0RvYy54bWysVVFvmzAQfp+0/2DxOGkFkxASVFJVrbqX&#10;bq1Wpj07xgRUsJHthPTf72wIcbrSStN4QAZ/d7677/zd5dWhqdGeSVUJnnr4IvAQ41TkFd+m3q/s&#10;7uvSQ0oTnpNacJZ6L0x5V+vPny67NmGhKEWdM4nACVdJ16ZeqXWb+L6iJWuIuhAt47BZCNkQDZ9y&#10;6+eSdOC9qf0wCBZ+J2TeSkGZUvD3tt/01tZ/UTCqH4pCMY3q1IPYtH1L+96Yt7++JMlWkras6BAG&#10;+YcoGlJxOHR0dUs0QTtZ/eWqqagUShT6gorGF0VRUWZzgGxw8Cqbp5K0zOYCxVHtWCb1/9zSH/tH&#10;iao89cK5hzhpgKOfUDXCtzVDkS1Q16oEcE/tozQpqvZe0GeFuLgpAcaupRRdyUgOYWFTUP/MwHwo&#10;MEWb7rvIwT3ZaWFrdShkYxxCFdDBUvIyUsIOGlH4OcfzIATiKGzhIFzGNiKfJEdjulP6GxPWEdnf&#10;K90zmsPK8pEPSWXgpGhqIPeLj3qvqBsWQxeMUOxAIzyfRahEp8OB5BEZOsgwiIHCSaczB9o7m/QK&#10;TIyhTjuMHNT7US4c5AdRxg40mAwQLrUT4CKABy2iaLZ4XcmVA4yWq2U4B+A0HLskYRyvFvPl+wYu&#10;VTherOZx+L6By9h0bbHL1nQdsMvUR03l8vVGA0BPb49dS8pjI9MDHzoZVgiuW+plS3t7WqHMrTF9&#10;DXcj628eSQBm+v6EXp2hIX2Dntl7+gYaGDDmR+eQn4FHk3B8BodGM/DYhUNepyQkSIuR4gxDICDG&#10;mSk0yHFmKgmCnGF7FARAtKmBjQWWqDtJQTkqAQKVkDszeh6ejXIYdCP2LBPWTr9SFYjktFvzadRx&#10;j9ZCMSNofTzjwgZm8nK0R4m6yu+qujZHK7nd3NQS7QnkemefoSRnsNpSxYUx648xf6x8GsU0Q0wl&#10;G5G/gHpKYWeXTUwqnR1+E9miFpapp6EOP8RxWpDkqIMm7hFrLLm4BvEtKiOS9pje+fABI8amOIxD&#10;M8Pcb4s6De31HwAAAP//AwBQSwMEFAAGAAgAAAAhAKhIIu/iAAAADAEAAA8AAABkcnMvZG93bnJl&#10;di54bWxMj8FuwjAQRO+V+AdrK/WCwCERKaRxUIVUKWoPUEA9m3jrRMTrKDYQ/r7mVI6zM5p9k68G&#10;07IL9q6xJGA2jYAhVVY1pAUc9h+TBTDnJSnZWkIBN3SwKkZPucyUvdI3XnZes1BCLpMCau+7jHNX&#10;1Wikm9oOKXi/tjfSB9lrrnp5DeWm5XEUpdzIhsKHWna4rrE67c5GwH7zc+NmgTGttS4/Sxx/ldux&#10;EC/Pw/sbMI+D/w/DHT+gQxGYjvZMyrFWwDJ9DVu8gHmSLoHdE1ESx8CO4TRPZsCLnD+OKP4AAAD/&#10;/wMAUEsBAi0AFAAGAAgAAAAhALaDOJL+AAAA4QEAABMAAAAAAAAAAAAAAAAAAAAAAFtDb250ZW50&#10;X1R5cGVzXS54bWxQSwECLQAUAAYACAAAACEAOP0h/9YAAACUAQAACwAAAAAAAAAAAAAAAAAvAQAA&#10;X3JlbHMvLnJlbHNQSwECLQAUAAYACAAAACEAkD+lLw8DAAD8BwAADgAAAAAAAAAAAAAAAAAuAgAA&#10;ZHJzL2Uyb0RvYy54bWxQSwECLQAUAAYACAAAACEAqEgi7+IAAAAMAQAADwAAAAAAAAAAAAAAAABp&#10;BQAAZHJzL2Rvd25yZXYueG1sUEsFBgAAAAAEAAQA8wAAAHgGAAAAAA==&#10;" path="m,l,xe" stroked="f">
                <v:path o:extrusionok="f" o:connecttype="custom" o:connectlocs="414020,51435;207010,102870;0,51435;207010,0" o:connectangles="0,90,180,270" textboxrect="0,0,414020,102870"/>
              </v:shape>
            </w:pict>
          </mc:Fallback>
        </mc:AlternateContent>
      </w:r>
      <w:r>
        <w:rPr>
          <w:bCs/>
        </w:rPr>
        <w:t xml:space="preserve">Таблица 30. Информация об организации первичных онкологических кабинетов и ЦАОП </w:t>
      </w:r>
    </w:p>
    <w:p w14:paraId="07A539DC" w14:textId="77777777" w:rsidR="00EE0731" w:rsidRDefault="00EE0731">
      <w:pPr>
        <w:spacing w:line="240" w:lineRule="auto"/>
        <w:jc w:val="center"/>
        <w:rPr>
          <w:rFonts w:ascii="Times New Roman" w:hAnsi="Times New Roman" w:cs="Times New Roman"/>
          <w:bCs/>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919"/>
        <w:gridCol w:w="1150"/>
        <w:gridCol w:w="1343"/>
        <w:gridCol w:w="1724"/>
        <w:gridCol w:w="1726"/>
        <w:gridCol w:w="1726"/>
        <w:gridCol w:w="1536"/>
        <w:gridCol w:w="1939"/>
      </w:tblGrid>
      <w:tr w:rsidR="00EE0731" w14:paraId="15ADEDCB" w14:textId="77777777">
        <w:trPr>
          <w:trHeight w:val="25"/>
          <w:jc w:val="center"/>
        </w:trPr>
        <w:tc>
          <w:tcPr>
            <w:tcW w:w="263" w:type="pct"/>
            <w:vMerge w:val="restart"/>
            <w:vAlign w:val="center"/>
          </w:tcPr>
          <w:p w14:paraId="68A96E08"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 п/п</w:t>
            </w:r>
          </w:p>
        </w:tc>
        <w:tc>
          <w:tcPr>
            <w:tcW w:w="696" w:type="pct"/>
            <w:vMerge w:val="restart"/>
            <w:vAlign w:val="center"/>
          </w:tcPr>
          <w:p w14:paraId="46EF2330"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Муниципальное образование</w:t>
            </w:r>
          </w:p>
        </w:tc>
        <w:tc>
          <w:tcPr>
            <w:tcW w:w="417" w:type="pct"/>
            <w:vMerge w:val="restart"/>
            <w:vAlign w:val="center"/>
          </w:tcPr>
          <w:p w14:paraId="5F25D30F"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Числен-ность населения</w:t>
            </w:r>
          </w:p>
        </w:tc>
        <w:tc>
          <w:tcPr>
            <w:tcW w:w="1112" w:type="pct"/>
            <w:gridSpan w:val="2"/>
            <w:vAlign w:val="center"/>
          </w:tcPr>
          <w:p w14:paraId="491ED27F"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Структурное подразделение</w:t>
            </w:r>
          </w:p>
        </w:tc>
        <w:tc>
          <w:tcPr>
            <w:tcW w:w="626" w:type="pct"/>
            <w:vMerge w:val="restart"/>
            <w:vAlign w:val="center"/>
          </w:tcPr>
          <w:p w14:paraId="3E7E2921"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Медицинская организация, на базе которой организован ПОК/ЦАОП</w:t>
            </w:r>
          </w:p>
        </w:tc>
        <w:tc>
          <w:tcPr>
            <w:tcW w:w="626" w:type="pct"/>
            <w:vMerge w:val="restart"/>
          </w:tcPr>
          <w:p w14:paraId="08FCAC69"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color w:val="000000"/>
                <w:sz w:val="16"/>
                <w:szCs w:val="16"/>
                <w:lang w:eastAsia="en-US"/>
              </w:rPr>
              <w:t xml:space="preserve">Время доезда на общественном транспорте от самой отдаленной точки территории обслуживания </w:t>
            </w:r>
            <w:r>
              <w:rPr>
                <w:rFonts w:ascii="Times New Roman" w:hAnsi="Times New Roman" w:cs="Times New Roman"/>
                <w:b/>
                <w:sz w:val="16"/>
                <w:szCs w:val="16"/>
                <w:lang w:eastAsia="en-US"/>
              </w:rPr>
              <w:t>до ПОК/ЦАОП, ч</w:t>
            </w:r>
          </w:p>
        </w:tc>
        <w:tc>
          <w:tcPr>
            <w:tcW w:w="557" w:type="pct"/>
            <w:vMerge w:val="restart"/>
            <w:vAlign w:val="center"/>
          </w:tcPr>
          <w:p w14:paraId="606EEE51"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Количество</w:t>
            </w:r>
          </w:p>
          <w:p w14:paraId="1AB97FC8"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врачей-онкологов</w:t>
            </w:r>
          </w:p>
          <w:p w14:paraId="5967D3C7"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(фактически/ согласно штатного расписания)</w:t>
            </w:r>
          </w:p>
        </w:tc>
        <w:tc>
          <w:tcPr>
            <w:tcW w:w="703" w:type="pct"/>
            <w:vMerge w:val="restart"/>
            <w:vAlign w:val="center"/>
          </w:tcPr>
          <w:p w14:paraId="7F345500" w14:textId="77777777" w:rsidR="00EE0731" w:rsidRDefault="00A70F95">
            <w:pPr>
              <w:spacing w:line="240" w:lineRule="auto"/>
              <w:contextualSpacing/>
              <w:jc w:val="center"/>
              <w:rPr>
                <w:rFonts w:ascii="Times New Roman" w:hAnsi="Times New Roman" w:cs="Times New Roman"/>
                <w:b/>
                <w:color w:val="000000"/>
                <w:sz w:val="16"/>
                <w:szCs w:val="16"/>
                <w:lang w:eastAsia="en-US"/>
              </w:rPr>
            </w:pPr>
            <w:r>
              <w:rPr>
                <w:rFonts w:ascii="Times New Roman" w:hAnsi="Times New Roman" w:cs="Times New Roman"/>
                <w:b/>
                <w:color w:val="000000"/>
                <w:sz w:val="16"/>
                <w:szCs w:val="16"/>
                <w:lang w:eastAsia="en-US"/>
              </w:rPr>
              <w:t>Расстояние до регионального онкологического центра, км</w:t>
            </w:r>
          </w:p>
        </w:tc>
      </w:tr>
      <w:tr w:rsidR="00EE0731" w14:paraId="14C59AD2" w14:textId="77777777">
        <w:trPr>
          <w:trHeight w:val="149"/>
          <w:jc w:val="center"/>
        </w:trPr>
        <w:tc>
          <w:tcPr>
            <w:tcW w:w="263" w:type="pct"/>
            <w:vMerge/>
          </w:tcPr>
          <w:p w14:paraId="4C8843E9" w14:textId="77777777" w:rsidR="00EE0731" w:rsidRDefault="00EE0731">
            <w:pPr>
              <w:spacing w:line="240" w:lineRule="auto"/>
              <w:contextualSpacing/>
              <w:jc w:val="center"/>
              <w:rPr>
                <w:rFonts w:ascii="Times New Roman" w:hAnsi="Times New Roman" w:cs="Times New Roman"/>
                <w:b/>
                <w:sz w:val="16"/>
                <w:szCs w:val="16"/>
                <w:lang w:eastAsia="en-US"/>
              </w:rPr>
            </w:pPr>
          </w:p>
        </w:tc>
        <w:tc>
          <w:tcPr>
            <w:tcW w:w="696" w:type="pct"/>
            <w:vMerge/>
          </w:tcPr>
          <w:p w14:paraId="22A22035" w14:textId="77777777" w:rsidR="00EE0731" w:rsidRDefault="00EE0731">
            <w:pPr>
              <w:spacing w:line="240" w:lineRule="auto"/>
              <w:contextualSpacing/>
              <w:jc w:val="center"/>
              <w:rPr>
                <w:rFonts w:ascii="Times New Roman" w:hAnsi="Times New Roman" w:cs="Times New Roman"/>
                <w:b/>
                <w:sz w:val="16"/>
                <w:szCs w:val="16"/>
                <w:lang w:eastAsia="en-US"/>
              </w:rPr>
            </w:pPr>
          </w:p>
        </w:tc>
        <w:tc>
          <w:tcPr>
            <w:tcW w:w="417" w:type="pct"/>
            <w:vMerge/>
          </w:tcPr>
          <w:p w14:paraId="40BA4D92" w14:textId="77777777" w:rsidR="00EE0731" w:rsidRDefault="00EE0731">
            <w:pPr>
              <w:spacing w:line="240" w:lineRule="auto"/>
              <w:contextualSpacing/>
              <w:jc w:val="center"/>
              <w:rPr>
                <w:rFonts w:ascii="Times New Roman" w:hAnsi="Times New Roman" w:cs="Times New Roman"/>
                <w:b/>
                <w:sz w:val="16"/>
                <w:szCs w:val="16"/>
                <w:lang w:eastAsia="en-US"/>
              </w:rPr>
            </w:pPr>
          </w:p>
        </w:tc>
        <w:tc>
          <w:tcPr>
            <w:tcW w:w="487" w:type="pct"/>
            <w:vAlign w:val="center"/>
          </w:tcPr>
          <w:p w14:paraId="463EBC58"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Первичный онкологический кабинет (далее - ПОК)</w:t>
            </w:r>
          </w:p>
        </w:tc>
        <w:tc>
          <w:tcPr>
            <w:tcW w:w="625" w:type="pct"/>
            <w:vAlign w:val="center"/>
          </w:tcPr>
          <w:p w14:paraId="6FCC61CB" w14:textId="77777777" w:rsidR="00EE0731" w:rsidRDefault="00A70F95">
            <w:pPr>
              <w:spacing w:line="240" w:lineRule="auto"/>
              <w:contextualSpacing/>
              <w:jc w:val="center"/>
              <w:rPr>
                <w:rFonts w:ascii="Times New Roman" w:hAnsi="Times New Roman" w:cs="Times New Roman"/>
                <w:b/>
                <w:sz w:val="16"/>
                <w:szCs w:val="16"/>
                <w:lang w:eastAsia="en-US"/>
              </w:rPr>
            </w:pPr>
            <w:r>
              <w:rPr>
                <w:rFonts w:ascii="Times New Roman" w:hAnsi="Times New Roman" w:cs="Times New Roman"/>
                <w:b/>
                <w:sz w:val="16"/>
                <w:szCs w:val="16"/>
                <w:lang w:eastAsia="en-US"/>
              </w:rPr>
              <w:t>Центр амбулаторной онкологической помощи (ЦАОП) (год открытия)</w:t>
            </w:r>
          </w:p>
        </w:tc>
        <w:tc>
          <w:tcPr>
            <w:tcW w:w="626" w:type="pct"/>
            <w:vMerge/>
          </w:tcPr>
          <w:p w14:paraId="0ED0A32F" w14:textId="77777777" w:rsidR="00EE0731" w:rsidRDefault="00EE0731">
            <w:pPr>
              <w:spacing w:line="240" w:lineRule="auto"/>
              <w:contextualSpacing/>
              <w:jc w:val="center"/>
              <w:rPr>
                <w:rFonts w:ascii="Times New Roman" w:hAnsi="Times New Roman" w:cs="Times New Roman"/>
                <w:b/>
                <w:sz w:val="16"/>
                <w:szCs w:val="16"/>
                <w:lang w:eastAsia="en-US"/>
              </w:rPr>
            </w:pPr>
          </w:p>
        </w:tc>
        <w:tc>
          <w:tcPr>
            <w:tcW w:w="626" w:type="pct"/>
            <w:vMerge/>
          </w:tcPr>
          <w:p w14:paraId="7510EE0E" w14:textId="77777777" w:rsidR="00EE0731" w:rsidRDefault="00EE0731">
            <w:pPr>
              <w:spacing w:line="240" w:lineRule="auto"/>
              <w:contextualSpacing/>
              <w:jc w:val="center"/>
              <w:rPr>
                <w:rFonts w:ascii="Times New Roman" w:hAnsi="Times New Roman" w:cs="Times New Roman"/>
                <w:b/>
                <w:sz w:val="16"/>
                <w:szCs w:val="16"/>
                <w:lang w:eastAsia="en-US"/>
              </w:rPr>
            </w:pPr>
          </w:p>
        </w:tc>
        <w:tc>
          <w:tcPr>
            <w:tcW w:w="557" w:type="pct"/>
            <w:vMerge/>
          </w:tcPr>
          <w:p w14:paraId="258980D4" w14:textId="77777777" w:rsidR="00EE0731" w:rsidRDefault="00EE0731">
            <w:pPr>
              <w:spacing w:line="240" w:lineRule="auto"/>
              <w:contextualSpacing/>
              <w:jc w:val="center"/>
              <w:rPr>
                <w:rFonts w:ascii="Times New Roman" w:hAnsi="Times New Roman" w:cs="Times New Roman"/>
                <w:b/>
                <w:sz w:val="16"/>
                <w:szCs w:val="16"/>
                <w:lang w:eastAsia="en-US"/>
              </w:rPr>
            </w:pPr>
          </w:p>
        </w:tc>
        <w:tc>
          <w:tcPr>
            <w:tcW w:w="703" w:type="pct"/>
            <w:vMerge/>
          </w:tcPr>
          <w:p w14:paraId="272014AB" w14:textId="77777777" w:rsidR="00EE0731" w:rsidRDefault="00EE0731">
            <w:pPr>
              <w:spacing w:line="240" w:lineRule="auto"/>
              <w:contextualSpacing/>
              <w:jc w:val="center"/>
              <w:rPr>
                <w:rFonts w:ascii="Times New Roman" w:hAnsi="Times New Roman" w:cs="Times New Roman"/>
                <w:b/>
                <w:sz w:val="16"/>
                <w:szCs w:val="16"/>
                <w:lang w:eastAsia="en-US"/>
              </w:rPr>
            </w:pPr>
          </w:p>
        </w:tc>
      </w:tr>
      <w:tr w:rsidR="00EE0731" w14:paraId="24F6C40A" w14:textId="77777777">
        <w:trPr>
          <w:trHeight w:val="111"/>
          <w:jc w:val="center"/>
        </w:trPr>
        <w:tc>
          <w:tcPr>
            <w:tcW w:w="263" w:type="pct"/>
            <w:vAlign w:val="center"/>
          </w:tcPr>
          <w:p w14:paraId="7BD134B1"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696" w:type="pct"/>
            <w:vAlign w:val="center"/>
          </w:tcPr>
          <w:p w14:paraId="23DF524E"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«Шебалинский район»</w:t>
            </w:r>
          </w:p>
        </w:tc>
        <w:tc>
          <w:tcPr>
            <w:tcW w:w="417" w:type="pct"/>
            <w:vAlign w:val="center"/>
          </w:tcPr>
          <w:p w14:paraId="4965324F" w14:textId="77777777" w:rsidR="00EE0731" w:rsidRDefault="00A70F95">
            <w:pPr>
              <w:widowControl/>
              <w:spacing w:line="240" w:lineRule="auto"/>
              <w:jc w:val="center"/>
              <w:rPr>
                <w:rFonts w:ascii="Times New Roman" w:hAnsi="Times New Roman" w:cs="Times New Roman"/>
                <w:b/>
                <w:bCs/>
              </w:rPr>
            </w:pPr>
            <w:r>
              <w:rPr>
                <w:b/>
                <w:bCs/>
              </w:rPr>
              <w:t>12044</w:t>
            </w:r>
          </w:p>
          <w:p w14:paraId="4A47CE79" w14:textId="77777777" w:rsidR="00EE0731" w:rsidRDefault="00EE0731">
            <w:pPr>
              <w:spacing w:line="240" w:lineRule="auto"/>
              <w:contextualSpacing/>
              <w:jc w:val="center"/>
              <w:rPr>
                <w:rFonts w:ascii="Times New Roman" w:hAnsi="Times New Roman" w:cs="Times New Roman"/>
                <w:sz w:val="18"/>
                <w:szCs w:val="18"/>
                <w:lang w:eastAsia="en-US"/>
              </w:rPr>
            </w:pPr>
          </w:p>
        </w:tc>
        <w:tc>
          <w:tcPr>
            <w:tcW w:w="487" w:type="pct"/>
            <w:vAlign w:val="center"/>
          </w:tcPr>
          <w:p w14:paraId="3FC8E6A0"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19446CD5"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710FDFA6"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«Шебалинская районная больница»</w:t>
            </w:r>
          </w:p>
        </w:tc>
        <w:tc>
          <w:tcPr>
            <w:tcW w:w="626" w:type="pct"/>
            <w:vAlign w:val="center"/>
          </w:tcPr>
          <w:p w14:paraId="0903CCF5"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3/2</w:t>
            </w:r>
          </w:p>
        </w:tc>
        <w:tc>
          <w:tcPr>
            <w:tcW w:w="557" w:type="pct"/>
            <w:vAlign w:val="center"/>
          </w:tcPr>
          <w:p w14:paraId="71DA8AF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6812669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116</w:t>
            </w:r>
          </w:p>
        </w:tc>
      </w:tr>
      <w:tr w:rsidR="00EE0731" w14:paraId="5808F26A" w14:textId="77777777">
        <w:trPr>
          <w:trHeight w:val="23"/>
          <w:jc w:val="center"/>
        </w:trPr>
        <w:tc>
          <w:tcPr>
            <w:tcW w:w="263" w:type="pct"/>
            <w:vAlign w:val="center"/>
          </w:tcPr>
          <w:p w14:paraId="29CB7FE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w:t>
            </w:r>
          </w:p>
        </w:tc>
        <w:tc>
          <w:tcPr>
            <w:tcW w:w="696" w:type="pct"/>
            <w:vAlign w:val="center"/>
          </w:tcPr>
          <w:p w14:paraId="7EF6E409"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«Кош-Агачский район»</w:t>
            </w:r>
          </w:p>
        </w:tc>
        <w:tc>
          <w:tcPr>
            <w:tcW w:w="417" w:type="pct"/>
            <w:vAlign w:val="center"/>
          </w:tcPr>
          <w:p w14:paraId="609717AB" w14:textId="77777777" w:rsidR="00EE0731" w:rsidRDefault="00A70F95">
            <w:pPr>
              <w:widowControl/>
              <w:spacing w:line="240" w:lineRule="auto"/>
              <w:jc w:val="center"/>
              <w:rPr>
                <w:rFonts w:ascii="Times New Roman" w:hAnsi="Times New Roman" w:cs="Times New Roman"/>
                <w:b/>
                <w:bCs/>
              </w:rPr>
            </w:pPr>
            <w:r>
              <w:rPr>
                <w:b/>
                <w:bCs/>
              </w:rPr>
              <w:t>18566</w:t>
            </w:r>
          </w:p>
          <w:p w14:paraId="1F73D244" w14:textId="77777777" w:rsidR="00EE0731" w:rsidRDefault="00EE0731">
            <w:pPr>
              <w:spacing w:line="240" w:lineRule="auto"/>
              <w:contextualSpacing/>
              <w:jc w:val="center"/>
              <w:rPr>
                <w:rFonts w:ascii="Times New Roman" w:hAnsi="Times New Roman" w:cs="Times New Roman"/>
                <w:sz w:val="18"/>
                <w:szCs w:val="18"/>
                <w:lang w:eastAsia="en-US"/>
              </w:rPr>
            </w:pPr>
          </w:p>
        </w:tc>
        <w:tc>
          <w:tcPr>
            <w:tcW w:w="487" w:type="pct"/>
            <w:vAlign w:val="center"/>
          </w:tcPr>
          <w:p w14:paraId="395637B2"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3BA37BF5"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09D74D1C"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w:t>
            </w:r>
          </w:p>
          <w:p w14:paraId="23B5DC41"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«Кош-Агачская районная больница»</w:t>
            </w:r>
          </w:p>
        </w:tc>
        <w:tc>
          <w:tcPr>
            <w:tcW w:w="626" w:type="pct"/>
            <w:vAlign w:val="center"/>
          </w:tcPr>
          <w:p w14:paraId="12CF5C1E"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3/12</w:t>
            </w:r>
          </w:p>
        </w:tc>
        <w:tc>
          <w:tcPr>
            <w:tcW w:w="557" w:type="pct"/>
            <w:vAlign w:val="center"/>
          </w:tcPr>
          <w:p w14:paraId="380DAEB6"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7FF43E5A"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457</w:t>
            </w:r>
          </w:p>
        </w:tc>
      </w:tr>
      <w:tr w:rsidR="00EE0731" w14:paraId="1F9714BA" w14:textId="77777777">
        <w:trPr>
          <w:trHeight w:val="21"/>
          <w:jc w:val="center"/>
        </w:trPr>
        <w:tc>
          <w:tcPr>
            <w:tcW w:w="263" w:type="pct"/>
            <w:vAlign w:val="center"/>
          </w:tcPr>
          <w:p w14:paraId="6A489FC0"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3.</w:t>
            </w:r>
          </w:p>
        </w:tc>
        <w:tc>
          <w:tcPr>
            <w:tcW w:w="696" w:type="pct"/>
            <w:vAlign w:val="center"/>
          </w:tcPr>
          <w:p w14:paraId="7F258162"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 xml:space="preserve">«Онгудайский район» </w:t>
            </w:r>
          </w:p>
        </w:tc>
        <w:tc>
          <w:tcPr>
            <w:tcW w:w="417" w:type="pct"/>
            <w:vAlign w:val="center"/>
          </w:tcPr>
          <w:p w14:paraId="5CE1775F" w14:textId="77777777" w:rsidR="00EE0731" w:rsidRDefault="00A70F95">
            <w:pPr>
              <w:widowControl/>
              <w:spacing w:line="240" w:lineRule="auto"/>
              <w:jc w:val="center"/>
              <w:rPr>
                <w:rFonts w:ascii="Times New Roman" w:hAnsi="Times New Roman" w:cs="Times New Roman"/>
                <w:b/>
                <w:bCs/>
              </w:rPr>
            </w:pPr>
            <w:r>
              <w:rPr>
                <w:b/>
                <w:bCs/>
              </w:rPr>
              <w:t>14037</w:t>
            </w:r>
          </w:p>
          <w:p w14:paraId="50AD7192" w14:textId="77777777" w:rsidR="00EE0731" w:rsidRDefault="00EE0731">
            <w:pPr>
              <w:spacing w:line="240" w:lineRule="auto"/>
              <w:contextualSpacing/>
              <w:jc w:val="center"/>
              <w:rPr>
                <w:rFonts w:ascii="Times New Roman" w:hAnsi="Times New Roman" w:cs="Times New Roman"/>
                <w:sz w:val="18"/>
                <w:szCs w:val="18"/>
                <w:lang w:eastAsia="en-US"/>
              </w:rPr>
            </w:pPr>
          </w:p>
        </w:tc>
        <w:tc>
          <w:tcPr>
            <w:tcW w:w="487" w:type="pct"/>
            <w:vAlign w:val="center"/>
          </w:tcPr>
          <w:p w14:paraId="28EAC3C2"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5164BB86"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207AD98D"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«Онгудайская районная больница»</w:t>
            </w:r>
          </w:p>
        </w:tc>
        <w:tc>
          <w:tcPr>
            <w:tcW w:w="626" w:type="pct"/>
            <w:vAlign w:val="center"/>
          </w:tcPr>
          <w:p w14:paraId="23F8AFD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4/5</w:t>
            </w:r>
          </w:p>
        </w:tc>
        <w:tc>
          <w:tcPr>
            <w:tcW w:w="557" w:type="pct"/>
            <w:vAlign w:val="center"/>
          </w:tcPr>
          <w:p w14:paraId="167EBF1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1775DC74"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201</w:t>
            </w:r>
          </w:p>
        </w:tc>
      </w:tr>
      <w:tr w:rsidR="00EE0731" w14:paraId="68C3C8A3" w14:textId="77777777">
        <w:trPr>
          <w:trHeight w:val="21"/>
          <w:jc w:val="center"/>
        </w:trPr>
        <w:tc>
          <w:tcPr>
            <w:tcW w:w="263" w:type="pct"/>
            <w:vAlign w:val="center"/>
          </w:tcPr>
          <w:p w14:paraId="0202DB1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4.</w:t>
            </w:r>
          </w:p>
        </w:tc>
        <w:tc>
          <w:tcPr>
            <w:tcW w:w="696" w:type="pct"/>
            <w:vAlign w:val="center"/>
          </w:tcPr>
          <w:p w14:paraId="429BF20C"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«Майминский район»</w:t>
            </w:r>
          </w:p>
        </w:tc>
        <w:tc>
          <w:tcPr>
            <w:tcW w:w="417" w:type="pct"/>
            <w:vAlign w:val="center"/>
          </w:tcPr>
          <w:p w14:paraId="73A19764" w14:textId="77777777" w:rsidR="00EE0731" w:rsidRDefault="00A70F95">
            <w:pPr>
              <w:widowControl/>
              <w:spacing w:line="240" w:lineRule="auto"/>
              <w:jc w:val="center"/>
              <w:rPr>
                <w:rFonts w:ascii="Times New Roman" w:hAnsi="Times New Roman" w:cs="Times New Roman"/>
                <w:b/>
                <w:bCs/>
              </w:rPr>
            </w:pPr>
            <w:r>
              <w:rPr>
                <w:b/>
                <w:bCs/>
              </w:rPr>
              <w:t>30803</w:t>
            </w:r>
          </w:p>
          <w:p w14:paraId="1939D0CA" w14:textId="77777777" w:rsidR="00EE0731" w:rsidRDefault="00EE0731">
            <w:pPr>
              <w:spacing w:line="240" w:lineRule="auto"/>
              <w:contextualSpacing/>
              <w:jc w:val="center"/>
              <w:rPr>
                <w:rFonts w:ascii="Times New Roman" w:hAnsi="Times New Roman" w:cs="Times New Roman"/>
                <w:sz w:val="18"/>
                <w:szCs w:val="18"/>
                <w:lang w:eastAsia="en-US"/>
              </w:rPr>
            </w:pPr>
          </w:p>
        </w:tc>
        <w:tc>
          <w:tcPr>
            <w:tcW w:w="487" w:type="pct"/>
            <w:vAlign w:val="center"/>
          </w:tcPr>
          <w:p w14:paraId="5A0B99CB"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0A17D45F"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4F3AE8E6"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«Майминская районная больница»</w:t>
            </w:r>
          </w:p>
        </w:tc>
        <w:tc>
          <w:tcPr>
            <w:tcW w:w="626" w:type="pct"/>
            <w:vAlign w:val="center"/>
          </w:tcPr>
          <w:p w14:paraId="220595B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2/1</w:t>
            </w:r>
          </w:p>
        </w:tc>
        <w:tc>
          <w:tcPr>
            <w:tcW w:w="557" w:type="pct"/>
            <w:vAlign w:val="center"/>
          </w:tcPr>
          <w:p w14:paraId="4B4DAFB3"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7E5A4987"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15</w:t>
            </w:r>
          </w:p>
        </w:tc>
      </w:tr>
      <w:tr w:rsidR="00EE0731" w14:paraId="4611A9C3" w14:textId="77777777">
        <w:trPr>
          <w:trHeight w:val="21"/>
          <w:jc w:val="center"/>
        </w:trPr>
        <w:tc>
          <w:tcPr>
            <w:tcW w:w="263" w:type="pct"/>
            <w:vAlign w:val="center"/>
          </w:tcPr>
          <w:p w14:paraId="39F4F426"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5.</w:t>
            </w:r>
          </w:p>
        </w:tc>
        <w:tc>
          <w:tcPr>
            <w:tcW w:w="696" w:type="pct"/>
            <w:vAlign w:val="center"/>
          </w:tcPr>
          <w:p w14:paraId="054734F8"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«Усть-Канский район»</w:t>
            </w:r>
          </w:p>
        </w:tc>
        <w:tc>
          <w:tcPr>
            <w:tcW w:w="417" w:type="pct"/>
            <w:vAlign w:val="center"/>
          </w:tcPr>
          <w:p w14:paraId="17C7B56F" w14:textId="77777777" w:rsidR="00EE0731" w:rsidRDefault="00A70F95">
            <w:pPr>
              <w:widowControl/>
              <w:spacing w:line="240" w:lineRule="auto"/>
              <w:jc w:val="center"/>
              <w:rPr>
                <w:rFonts w:ascii="Times New Roman" w:hAnsi="Times New Roman" w:cs="Times New Roman"/>
                <w:b/>
                <w:bCs/>
              </w:rPr>
            </w:pPr>
            <w:r>
              <w:rPr>
                <w:b/>
                <w:bCs/>
              </w:rPr>
              <w:t>14252</w:t>
            </w:r>
          </w:p>
          <w:p w14:paraId="638824A9" w14:textId="77777777" w:rsidR="00EE0731" w:rsidRDefault="00EE0731">
            <w:pPr>
              <w:widowControl/>
              <w:spacing w:line="240" w:lineRule="auto"/>
              <w:jc w:val="center"/>
              <w:rPr>
                <w:rFonts w:ascii="Times New Roman" w:hAnsi="Times New Roman" w:cs="Times New Roman"/>
                <w:sz w:val="18"/>
                <w:szCs w:val="18"/>
              </w:rPr>
            </w:pPr>
          </w:p>
        </w:tc>
        <w:tc>
          <w:tcPr>
            <w:tcW w:w="487" w:type="pct"/>
            <w:vAlign w:val="center"/>
          </w:tcPr>
          <w:p w14:paraId="78F35037"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2959529B"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62C2CB44"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w:t>
            </w:r>
          </w:p>
          <w:p w14:paraId="65FCCA11"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«Усть-Канская районная больница»</w:t>
            </w:r>
          </w:p>
        </w:tc>
        <w:tc>
          <w:tcPr>
            <w:tcW w:w="626" w:type="pct"/>
            <w:vAlign w:val="center"/>
          </w:tcPr>
          <w:p w14:paraId="2DE0CA44"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1/5</w:t>
            </w:r>
          </w:p>
        </w:tc>
        <w:tc>
          <w:tcPr>
            <w:tcW w:w="557" w:type="pct"/>
            <w:vAlign w:val="center"/>
          </w:tcPr>
          <w:p w14:paraId="23BC4F3F"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0A38F4BD"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206</w:t>
            </w:r>
          </w:p>
        </w:tc>
      </w:tr>
      <w:tr w:rsidR="00EE0731" w14:paraId="45ECB7FC" w14:textId="77777777">
        <w:trPr>
          <w:trHeight w:val="21"/>
          <w:jc w:val="center"/>
        </w:trPr>
        <w:tc>
          <w:tcPr>
            <w:tcW w:w="263" w:type="pct"/>
            <w:vAlign w:val="center"/>
          </w:tcPr>
          <w:p w14:paraId="2EAA730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6.</w:t>
            </w:r>
          </w:p>
        </w:tc>
        <w:tc>
          <w:tcPr>
            <w:tcW w:w="696" w:type="pct"/>
            <w:vAlign w:val="center"/>
          </w:tcPr>
          <w:p w14:paraId="5C0BE7E6"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«Усть-Коксинский район»</w:t>
            </w:r>
          </w:p>
        </w:tc>
        <w:tc>
          <w:tcPr>
            <w:tcW w:w="417" w:type="pct"/>
            <w:vAlign w:val="center"/>
          </w:tcPr>
          <w:p w14:paraId="4FCC5545" w14:textId="77777777" w:rsidR="00EE0731" w:rsidRDefault="00A70F95">
            <w:pPr>
              <w:widowControl/>
              <w:spacing w:line="240" w:lineRule="auto"/>
              <w:jc w:val="center"/>
              <w:rPr>
                <w:rFonts w:ascii="Times New Roman" w:hAnsi="Times New Roman" w:cs="Times New Roman"/>
                <w:b/>
                <w:bCs/>
              </w:rPr>
            </w:pPr>
            <w:r>
              <w:rPr>
                <w:b/>
                <w:bCs/>
              </w:rPr>
              <w:t>15662</w:t>
            </w:r>
          </w:p>
          <w:p w14:paraId="6CF0156D" w14:textId="77777777" w:rsidR="00EE0731" w:rsidRDefault="00EE0731">
            <w:pPr>
              <w:widowControl/>
              <w:spacing w:line="240" w:lineRule="auto"/>
              <w:jc w:val="center"/>
              <w:rPr>
                <w:rFonts w:ascii="Times New Roman" w:hAnsi="Times New Roman" w:cs="Times New Roman"/>
                <w:sz w:val="18"/>
                <w:szCs w:val="18"/>
              </w:rPr>
            </w:pPr>
          </w:p>
        </w:tc>
        <w:tc>
          <w:tcPr>
            <w:tcW w:w="487" w:type="pct"/>
            <w:vAlign w:val="center"/>
          </w:tcPr>
          <w:p w14:paraId="5172DCE0"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3E9054F7"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42186E8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w:t>
            </w:r>
          </w:p>
          <w:p w14:paraId="3E553957"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«Усть-Коксинская районная больница»</w:t>
            </w:r>
          </w:p>
        </w:tc>
        <w:tc>
          <w:tcPr>
            <w:tcW w:w="626" w:type="pct"/>
            <w:vAlign w:val="center"/>
          </w:tcPr>
          <w:p w14:paraId="66858197"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2/10</w:t>
            </w:r>
          </w:p>
        </w:tc>
        <w:tc>
          <w:tcPr>
            <w:tcW w:w="557" w:type="pct"/>
            <w:vAlign w:val="center"/>
          </w:tcPr>
          <w:p w14:paraId="2AC9668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0B6F3FBC"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324</w:t>
            </w:r>
          </w:p>
        </w:tc>
      </w:tr>
      <w:tr w:rsidR="00EE0731" w14:paraId="76058E47" w14:textId="77777777">
        <w:trPr>
          <w:trHeight w:val="21"/>
          <w:jc w:val="center"/>
        </w:trPr>
        <w:tc>
          <w:tcPr>
            <w:tcW w:w="263" w:type="pct"/>
            <w:vAlign w:val="center"/>
          </w:tcPr>
          <w:p w14:paraId="255B0A3A"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7.</w:t>
            </w:r>
          </w:p>
        </w:tc>
        <w:tc>
          <w:tcPr>
            <w:tcW w:w="696" w:type="pct"/>
            <w:vAlign w:val="center"/>
          </w:tcPr>
          <w:p w14:paraId="30A41815"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«Улаганский район»</w:t>
            </w:r>
          </w:p>
        </w:tc>
        <w:tc>
          <w:tcPr>
            <w:tcW w:w="417" w:type="pct"/>
            <w:vAlign w:val="center"/>
          </w:tcPr>
          <w:p w14:paraId="223C9C45" w14:textId="77777777" w:rsidR="00EE0731" w:rsidRDefault="00A70F95">
            <w:pPr>
              <w:widowControl/>
              <w:spacing w:line="240" w:lineRule="auto"/>
              <w:jc w:val="center"/>
              <w:rPr>
                <w:rFonts w:ascii="Times New Roman" w:hAnsi="Times New Roman" w:cs="Times New Roman"/>
                <w:b/>
                <w:bCs/>
              </w:rPr>
            </w:pPr>
            <w:r>
              <w:rPr>
                <w:b/>
                <w:bCs/>
              </w:rPr>
              <w:t>11862</w:t>
            </w:r>
          </w:p>
          <w:p w14:paraId="0A43D737" w14:textId="77777777" w:rsidR="00EE0731" w:rsidRDefault="00EE0731">
            <w:pPr>
              <w:widowControl/>
              <w:spacing w:line="240" w:lineRule="auto"/>
              <w:jc w:val="center"/>
              <w:rPr>
                <w:rFonts w:ascii="Times New Roman" w:hAnsi="Times New Roman" w:cs="Times New Roman"/>
                <w:sz w:val="18"/>
                <w:szCs w:val="18"/>
              </w:rPr>
            </w:pPr>
          </w:p>
        </w:tc>
        <w:tc>
          <w:tcPr>
            <w:tcW w:w="487" w:type="pct"/>
            <w:vAlign w:val="center"/>
          </w:tcPr>
          <w:p w14:paraId="67A40BC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1B64D758"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06A5FCBA"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«Улаганская районная больница»</w:t>
            </w:r>
          </w:p>
        </w:tc>
        <w:tc>
          <w:tcPr>
            <w:tcW w:w="626" w:type="pct"/>
            <w:vAlign w:val="center"/>
          </w:tcPr>
          <w:p w14:paraId="28DD1010"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3/10</w:t>
            </w:r>
          </w:p>
        </w:tc>
        <w:tc>
          <w:tcPr>
            <w:tcW w:w="557" w:type="pct"/>
            <w:vAlign w:val="center"/>
          </w:tcPr>
          <w:p w14:paraId="43BDFAE6"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6A4F0F2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410</w:t>
            </w:r>
          </w:p>
        </w:tc>
      </w:tr>
      <w:tr w:rsidR="00EE0731" w14:paraId="7B8F613E" w14:textId="77777777">
        <w:trPr>
          <w:trHeight w:val="21"/>
          <w:jc w:val="center"/>
        </w:trPr>
        <w:tc>
          <w:tcPr>
            <w:tcW w:w="263" w:type="pct"/>
            <w:vAlign w:val="center"/>
          </w:tcPr>
          <w:p w14:paraId="4E3039B2"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8.</w:t>
            </w:r>
          </w:p>
        </w:tc>
        <w:tc>
          <w:tcPr>
            <w:tcW w:w="696" w:type="pct"/>
            <w:vAlign w:val="center"/>
          </w:tcPr>
          <w:p w14:paraId="2B223DE7"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«Турочакский район»</w:t>
            </w:r>
          </w:p>
        </w:tc>
        <w:tc>
          <w:tcPr>
            <w:tcW w:w="417" w:type="pct"/>
            <w:vAlign w:val="center"/>
          </w:tcPr>
          <w:p w14:paraId="5BAD9165" w14:textId="77777777" w:rsidR="00EE0731" w:rsidRDefault="00A70F95">
            <w:pPr>
              <w:widowControl/>
              <w:spacing w:line="240" w:lineRule="auto"/>
              <w:jc w:val="center"/>
              <w:rPr>
                <w:rFonts w:ascii="Times New Roman" w:hAnsi="Times New Roman" w:cs="Times New Roman"/>
                <w:b/>
                <w:bCs/>
              </w:rPr>
            </w:pPr>
            <w:r>
              <w:rPr>
                <w:b/>
                <w:bCs/>
              </w:rPr>
              <w:t>10877</w:t>
            </w:r>
          </w:p>
          <w:p w14:paraId="2CAFBEA9" w14:textId="77777777" w:rsidR="00EE0731" w:rsidRDefault="00EE0731">
            <w:pPr>
              <w:widowControl/>
              <w:spacing w:line="240" w:lineRule="auto"/>
              <w:jc w:val="center"/>
              <w:rPr>
                <w:rFonts w:ascii="Times New Roman" w:hAnsi="Times New Roman" w:cs="Times New Roman"/>
                <w:sz w:val="18"/>
                <w:szCs w:val="18"/>
              </w:rPr>
            </w:pPr>
          </w:p>
        </w:tc>
        <w:tc>
          <w:tcPr>
            <w:tcW w:w="487" w:type="pct"/>
            <w:vAlign w:val="center"/>
          </w:tcPr>
          <w:p w14:paraId="6D32339B"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39F2B5D3"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2F362483"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«Турочакская районная больница»</w:t>
            </w:r>
          </w:p>
        </w:tc>
        <w:tc>
          <w:tcPr>
            <w:tcW w:w="626" w:type="pct"/>
            <w:vAlign w:val="center"/>
          </w:tcPr>
          <w:p w14:paraId="4B238CA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2/4</w:t>
            </w:r>
          </w:p>
        </w:tc>
        <w:tc>
          <w:tcPr>
            <w:tcW w:w="557" w:type="pct"/>
            <w:vAlign w:val="center"/>
          </w:tcPr>
          <w:p w14:paraId="2DD7E56B"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4E89124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139</w:t>
            </w:r>
          </w:p>
        </w:tc>
      </w:tr>
      <w:tr w:rsidR="00EE0731" w14:paraId="1BE16DC2" w14:textId="77777777">
        <w:trPr>
          <w:trHeight w:val="21"/>
          <w:jc w:val="center"/>
        </w:trPr>
        <w:tc>
          <w:tcPr>
            <w:tcW w:w="263" w:type="pct"/>
            <w:vAlign w:val="center"/>
          </w:tcPr>
          <w:p w14:paraId="469288D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9.</w:t>
            </w:r>
          </w:p>
        </w:tc>
        <w:tc>
          <w:tcPr>
            <w:tcW w:w="696" w:type="pct"/>
            <w:vAlign w:val="center"/>
          </w:tcPr>
          <w:p w14:paraId="7E98DA73"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Чемальский район»</w:t>
            </w:r>
          </w:p>
        </w:tc>
        <w:tc>
          <w:tcPr>
            <w:tcW w:w="417" w:type="pct"/>
            <w:vAlign w:val="center"/>
          </w:tcPr>
          <w:p w14:paraId="49016404" w14:textId="77777777" w:rsidR="00EE0731" w:rsidRDefault="00A70F95">
            <w:pPr>
              <w:widowControl/>
              <w:spacing w:line="240" w:lineRule="auto"/>
              <w:jc w:val="center"/>
              <w:rPr>
                <w:rFonts w:ascii="Times New Roman" w:hAnsi="Times New Roman" w:cs="Times New Roman"/>
                <w:b/>
                <w:bCs/>
              </w:rPr>
            </w:pPr>
            <w:r>
              <w:rPr>
                <w:b/>
                <w:bCs/>
              </w:rPr>
              <w:t>10476</w:t>
            </w:r>
          </w:p>
          <w:p w14:paraId="5566B934" w14:textId="77777777" w:rsidR="00EE0731" w:rsidRDefault="00EE0731">
            <w:pPr>
              <w:widowControl/>
              <w:spacing w:line="240" w:lineRule="auto"/>
              <w:jc w:val="center"/>
              <w:rPr>
                <w:rFonts w:ascii="Times New Roman" w:hAnsi="Times New Roman" w:cs="Times New Roman"/>
                <w:sz w:val="18"/>
                <w:szCs w:val="18"/>
              </w:rPr>
            </w:pPr>
          </w:p>
        </w:tc>
        <w:tc>
          <w:tcPr>
            <w:tcW w:w="487" w:type="pct"/>
            <w:vAlign w:val="center"/>
          </w:tcPr>
          <w:p w14:paraId="60DBF23B"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70E8A250"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27A7D1F2"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«Чемальская районная больница»</w:t>
            </w:r>
          </w:p>
        </w:tc>
        <w:tc>
          <w:tcPr>
            <w:tcW w:w="626" w:type="pct"/>
            <w:vAlign w:val="center"/>
          </w:tcPr>
          <w:p w14:paraId="6C2E068E"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2/3</w:t>
            </w:r>
          </w:p>
        </w:tc>
        <w:tc>
          <w:tcPr>
            <w:tcW w:w="557" w:type="pct"/>
            <w:vAlign w:val="center"/>
          </w:tcPr>
          <w:p w14:paraId="3CBE6707"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6F8351AE"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99</w:t>
            </w:r>
          </w:p>
        </w:tc>
      </w:tr>
      <w:tr w:rsidR="00EE0731" w14:paraId="2C2BFAD6" w14:textId="77777777">
        <w:trPr>
          <w:trHeight w:val="21"/>
          <w:jc w:val="center"/>
        </w:trPr>
        <w:tc>
          <w:tcPr>
            <w:tcW w:w="263" w:type="pct"/>
            <w:vAlign w:val="center"/>
          </w:tcPr>
          <w:p w14:paraId="323C7488"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10.</w:t>
            </w:r>
          </w:p>
        </w:tc>
        <w:tc>
          <w:tcPr>
            <w:tcW w:w="696" w:type="pct"/>
            <w:vAlign w:val="center"/>
          </w:tcPr>
          <w:p w14:paraId="544F6311"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«Чойский район»</w:t>
            </w:r>
          </w:p>
        </w:tc>
        <w:tc>
          <w:tcPr>
            <w:tcW w:w="417" w:type="pct"/>
            <w:vAlign w:val="center"/>
          </w:tcPr>
          <w:p w14:paraId="04985EF8" w14:textId="77777777" w:rsidR="00EE0731" w:rsidRDefault="00A70F95">
            <w:pPr>
              <w:widowControl/>
              <w:spacing w:line="240" w:lineRule="auto"/>
              <w:jc w:val="center"/>
              <w:rPr>
                <w:rFonts w:ascii="Times New Roman" w:hAnsi="Times New Roman" w:cs="Times New Roman"/>
                <w:b/>
                <w:bCs/>
              </w:rPr>
            </w:pPr>
            <w:r>
              <w:rPr>
                <w:b/>
                <w:bCs/>
              </w:rPr>
              <w:t>7455</w:t>
            </w:r>
          </w:p>
          <w:p w14:paraId="647FF0C3" w14:textId="77777777" w:rsidR="00EE0731" w:rsidRDefault="00EE0731">
            <w:pPr>
              <w:widowControl/>
              <w:spacing w:line="240" w:lineRule="auto"/>
              <w:jc w:val="center"/>
              <w:rPr>
                <w:rFonts w:ascii="Times New Roman" w:hAnsi="Times New Roman" w:cs="Times New Roman"/>
                <w:sz w:val="18"/>
                <w:szCs w:val="18"/>
              </w:rPr>
            </w:pPr>
          </w:p>
        </w:tc>
        <w:tc>
          <w:tcPr>
            <w:tcW w:w="487" w:type="pct"/>
            <w:vAlign w:val="center"/>
          </w:tcPr>
          <w:p w14:paraId="1B444A2D"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ПОК</w:t>
            </w:r>
          </w:p>
        </w:tc>
        <w:tc>
          <w:tcPr>
            <w:tcW w:w="625" w:type="pct"/>
            <w:vAlign w:val="center"/>
          </w:tcPr>
          <w:p w14:paraId="25DE51F4"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6" w:type="pct"/>
            <w:vAlign w:val="center"/>
          </w:tcPr>
          <w:p w14:paraId="5CFABA8E"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БУЗ РА «Чойская районная больница»</w:t>
            </w:r>
          </w:p>
        </w:tc>
        <w:tc>
          <w:tcPr>
            <w:tcW w:w="626" w:type="pct"/>
            <w:vAlign w:val="center"/>
          </w:tcPr>
          <w:p w14:paraId="19D3CD47"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1/1</w:t>
            </w:r>
          </w:p>
        </w:tc>
        <w:tc>
          <w:tcPr>
            <w:tcW w:w="557" w:type="pct"/>
            <w:vAlign w:val="center"/>
          </w:tcPr>
          <w:p w14:paraId="6D76E1A6"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04BB9ABD"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64</w:t>
            </w:r>
          </w:p>
        </w:tc>
      </w:tr>
      <w:tr w:rsidR="00EE0731" w14:paraId="6F3C88E7" w14:textId="77777777">
        <w:trPr>
          <w:trHeight w:val="21"/>
          <w:jc w:val="center"/>
        </w:trPr>
        <w:tc>
          <w:tcPr>
            <w:tcW w:w="263" w:type="pct"/>
            <w:vAlign w:val="center"/>
          </w:tcPr>
          <w:p w14:paraId="2E42A3BB"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11.</w:t>
            </w:r>
          </w:p>
        </w:tc>
        <w:tc>
          <w:tcPr>
            <w:tcW w:w="696" w:type="pct"/>
            <w:vAlign w:val="center"/>
          </w:tcPr>
          <w:p w14:paraId="4D901B6B" w14:textId="77777777" w:rsidR="00EE0731" w:rsidRDefault="00A70F95">
            <w:pPr>
              <w:spacing w:line="240" w:lineRule="auto"/>
              <w:contextualSpacing/>
              <w:rPr>
                <w:rFonts w:ascii="Times New Roman" w:hAnsi="Times New Roman" w:cs="Times New Roman"/>
                <w:sz w:val="16"/>
                <w:szCs w:val="16"/>
                <w:lang w:eastAsia="en-US"/>
              </w:rPr>
            </w:pPr>
            <w:r>
              <w:rPr>
                <w:rFonts w:ascii="Times New Roman" w:hAnsi="Times New Roman" w:cs="Times New Roman"/>
                <w:sz w:val="16"/>
                <w:szCs w:val="16"/>
                <w:lang w:eastAsia="en-US"/>
              </w:rPr>
              <w:t>«Г. Горно-Алтайск»</w:t>
            </w:r>
          </w:p>
        </w:tc>
        <w:tc>
          <w:tcPr>
            <w:tcW w:w="417" w:type="pct"/>
            <w:vAlign w:val="center"/>
          </w:tcPr>
          <w:p w14:paraId="2C78B396" w14:textId="77777777" w:rsidR="00EE0731" w:rsidRDefault="00A70F95">
            <w:pPr>
              <w:widowControl/>
              <w:spacing w:line="240" w:lineRule="auto"/>
              <w:jc w:val="center"/>
              <w:rPr>
                <w:rFonts w:ascii="Times New Roman" w:hAnsi="Times New Roman" w:cs="Times New Roman"/>
                <w:b/>
                <w:bCs/>
              </w:rPr>
            </w:pPr>
            <w:r>
              <w:rPr>
                <w:b/>
                <w:bCs/>
              </w:rPr>
              <w:t>64733</w:t>
            </w:r>
          </w:p>
          <w:p w14:paraId="2D8E418F" w14:textId="77777777" w:rsidR="00EE0731" w:rsidRDefault="00EE0731">
            <w:pPr>
              <w:spacing w:line="240" w:lineRule="auto"/>
              <w:contextualSpacing/>
              <w:jc w:val="center"/>
              <w:rPr>
                <w:rFonts w:ascii="Times New Roman" w:hAnsi="Times New Roman" w:cs="Times New Roman"/>
                <w:sz w:val="18"/>
                <w:szCs w:val="18"/>
                <w:lang w:eastAsia="en-US"/>
              </w:rPr>
            </w:pPr>
          </w:p>
        </w:tc>
        <w:tc>
          <w:tcPr>
            <w:tcW w:w="487" w:type="pct"/>
            <w:vAlign w:val="center"/>
          </w:tcPr>
          <w:p w14:paraId="4575CA0A" w14:textId="77777777" w:rsidR="00EE0731" w:rsidRDefault="00EE0731">
            <w:pPr>
              <w:spacing w:line="240" w:lineRule="auto"/>
              <w:contextualSpacing/>
              <w:jc w:val="center"/>
              <w:rPr>
                <w:rFonts w:ascii="Times New Roman" w:hAnsi="Times New Roman" w:cs="Times New Roman"/>
                <w:sz w:val="16"/>
                <w:szCs w:val="16"/>
                <w:lang w:eastAsia="en-US"/>
              </w:rPr>
            </w:pPr>
          </w:p>
        </w:tc>
        <w:tc>
          <w:tcPr>
            <w:tcW w:w="625" w:type="pct"/>
            <w:vAlign w:val="center"/>
          </w:tcPr>
          <w:p w14:paraId="52D4B93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ЦАОП, 12.2019</w:t>
            </w:r>
          </w:p>
        </w:tc>
        <w:tc>
          <w:tcPr>
            <w:tcW w:w="626" w:type="pct"/>
            <w:vAlign w:val="center"/>
          </w:tcPr>
          <w:p w14:paraId="45D2A682"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 xml:space="preserve">БУЗ РА «Республи-канская больница» </w:t>
            </w:r>
          </w:p>
        </w:tc>
        <w:tc>
          <w:tcPr>
            <w:tcW w:w="626" w:type="pct"/>
            <w:vAlign w:val="center"/>
          </w:tcPr>
          <w:p w14:paraId="3D4AAB29"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0,5</w:t>
            </w:r>
          </w:p>
        </w:tc>
        <w:tc>
          <w:tcPr>
            <w:tcW w:w="557" w:type="pct"/>
            <w:vAlign w:val="center"/>
          </w:tcPr>
          <w:p w14:paraId="749506E1"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1</w:t>
            </w:r>
          </w:p>
        </w:tc>
        <w:tc>
          <w:tcPr>
            <w:tcW w:w="703" w:type="pct"/>
            <w:vAlign w:val="center"/>
          </w:tcPr>
          <w:p w14:paraId="1435CE6B" w14:textId="77777777" w:rsidR="00EE0731" w:rsidRDefault="00A70F95">
            <w:pPr>
              <w:spacing w:line="240" w:lineRule="auto"/>
              <w:contextualSpacing/>
              <w:jc w:val="center"/>
              <w:rPr>
                <w:rFonts w:ascii="Times New Roman" w:hAnsi="Times New Roman" w:cs="Times New Roman"/>
                <w:sz w:val="16"/>
                <w:szCs w:val="16"/>
                <w:lang w:eastAsia="en-US"/>
              </w:rPr>
            </w:pPr>
            <w:r>
              <w:rPr>
                <w:rFonts w:ascii="Times New Roman" w:hAnsi="Times New Roman" w:cs="Times New Roman"/>
                <w:sz w:val="16"/>
                <w:szCs w:val="16"/>
                <w:lang w:eastAsia="en-US"/>
              </w:rPr>
              <w:t>0</w:t>
            </w:r>
          </w:p>
        </w:tc>
      </w:tr>
    </w:tbl>
    <w:p w14:paraId="005D024E" w14:textId="77777777" w:rsidR="00EE0731" w:rsidRDefault="00EE0731">
      <w:pPr>
        <w:spacing w:line="240" w:lineRule="auto"/>
        <w:ind w:firstLine="709"/>
        <w:jc w:val="both"/>
        <w:rPr>
          <w:rFonts w:ascii="Times New Roman" w:hAnsi="Times New Roman" w:cs="Times New Roman"/>
          <w:sz w:val="28"/>
          <w:szCs w:val="28"/>
        </w:rPr>
      </w:pPr>
    </w:p>
    <w:p w14:paraId="0B2E0B88"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 всех районных больницах работают врачи, прошедшие профессиональную переподготовку по специальности «онкология».</w:t>
      </w:r>
    </w:p>
    <w:p w14:paraId="007D25CC"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БУЗ РА «Республиканская больница» пациенты направляются из прикрепленных территорий с целью дообследования на высокотехнологичном оборудовании (КТ, МРТ), взятия биопсии. </w:t>
      </w:r>
    </w:p>
    <w:p w14:paraId="5C1FA63D" w14:textId="77777777" w:rsidR="00EE0731" w:rsidRDefault="00A70F95">
      <w:pPr>
        <w:pStyle w:val="Standard"/>
        <w:spacing w:line="240" w:lineRule="auto"/>
        <w:ind w:firstLine="709"/>
        <w:jc w:val="both"/>
        <w:rPr>
          <w:rFonts w:ascii="Times New Roman" w:hAnsi="Times New Roman" w:cs="Times New Roman"/>
          <w:color w:val="262626" w:themeColor="text1" w:themeTint="D9"/>
          <w:sz w:val="28"/>
          <w:szCs w:val="28"/>
        </w:rPr>
      </w:pPr>
      <w:r>
        <w:rPr>
          <w:rFonts w:ascii="Times New Roman" w:hAnsi="Times New Roman" w:cs="Times New Roman"/>
          <w:sz w:val="28"/>
          <w:szCs w:val="28"/>
        </w:rPr>
        <w:lastRenderedPageBreak/>
        <w:t xml:space="preserve">На 1 января 2024 г. в ЦАОП работают 2 врача-онколога. Используется ресурсная база БУЗ РА «Республиканская больница» при проведении МСКТ, МРТ, данные исследования проводятся круглосуточно. За 2023 г. МСКТ проведено пациентам с ЗНО - 840, МРТ - 680, бронхоскопий – </w:t>
      </w:r>
      <w:r>
        <w:rPr>
          <w:rFonts w:ascii="Times New Roman" w:hAnsi="Times New Roman" w:cs="Times New Roman"/>
          <w:color w:val="262626" w:themeColor="text1" w:themeTint="D9"/>
          <w:sz w:val="28"/>
          <w:szCs w:val="28"/>
        </w:rPr>
        <w:t>354, гастроскопий - 1520.</w:t>
      </w:r>
    </w:p>
    <w:p w14:paraId="45396A60" w14:textId="77777777" w:rsidR="00EE0731" w:rsidRDefault="00A70F95">
      <w:pPr>
        <w:pStyle w:val="aff2"/>
      </w:pPr>
      <w:r>
        <w:t xml:space="preserve">ЦАОП реализует следующие задачи: диагностика онкологических заболеваний, маршрутизация пациентов с выявленными заболеваниями в медицинские организации, оказывающие специализированную медицинскую помощь по профилю онкология (третий уровень), противоопухолевая терапия в условиях дневного стационара, диспансерное наблюдение за пациентами, состоящими на учете с онкологическими заболеваниями, с прикрепленных территорий, обезболивающая терапия и паллиативная помощь, направление пациента на реабилитацию. </w:t>
      </w:r>
    </w:p>
    <w:p w14:paraId="46B2B8B8" w14:textId="77777777" w:rsidR="00EE0731" w:rsidRDefault="00A70F95">
      <w:pPr>
        <w:pStyle w:val="aff2"/>
        <w:rPr>
          <w:iCs/>
        </w:rPr>
      </w:pPr>
      <w:r>
        <w:rPr>
          <w:noProof/>
          <w:lang w:eastAsia="ru-RU"/>
        </w:rPr>
        <mc:AlternateContent>
          <mc:Choice Requires="wps">
            <w:drawing>
              <wp:anchor distT="0" distB="0" distL="114300" distR="114300" simplePos="0" relativeHeight="251658752" behindDoc="0" locked="0" layoutInCell="1" allowOverlap="1" wp14:anchorId="624ED177" wp14:editId="04C69A6D">
                <wp:simplePos x="0" y="0"/>
                <wp:positionH relativeFrom="column">
                  <wp:posOffset>6140450</wp:posOffset>
                </wp:positionH>
                <wp:positionV relativeFrom="paragraph">
                  <wp:posOffset>3409315</wp:posOffset>
                </wp:positionV>
                <wp:extent cx="414020" cy="102870"/>
                <wp:effectExtent l="635" t="0" r="4445" b="0"/>
                <wp:wrapNone/>
                <wp:docPr id="2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102870"/>
                        </a:xfrm>
                        <a:custGeom>
                          <a:avLst/>
                          <a:gdLst>
                            <a:gd name="T0" fmla="*/ 414020 w 414020"/>
                            <a:gd name="T1" fmla="*/ 51435 h 102870"/>
                            <a:gd name="T2" fmla="*/ 207010 w 414020"/>
                            <a:gd name="T3" fmla="*/ 102870 h 102870"/>
                            <a:gd name="T4" fmla="*/ 0 w 414020"/>
                            <a:gd name="T5" fmla="*/ 51435 h 102870"/>
                            <a:gd name="T6" fmla="*/ 207010 w 414020"/>
                            <a:gd name="T7" fmla="*/ 0 h 102870"/>
                            <a:gd name="T8" fmla="*/ 0 60000 65536"/>
                            <a:gd name="T9" fmla="*/ 5898240 60000 65536"/>
                            <a:gd name="T10" fmla="*/ 11796480 60000 65536"/>
                            <a:gd name="T11" fmla="*/ 17694720 60000 65536"/>
                            <a:gd name="T12" fmla="*/ 0 w 414020"/>
                            <a:gd name="T13" fmla="*/ 0 h 102870"/>
                            <a:gd name="T14" fmla="*/ 414020 w 414020"/>
                            <a:gd name="T15" fmla="*/ 102870 h 102870"/>
                          </a:gdLst>
                          <a:ahLst/>
                          <a:cxnLst>
                            <a:cxn ang="T8">
                              <a:pos x="T0" y="T1"/>
                            </a:cxn>
                            <a:cxn ang="T9">
                              <a:pos x="T2" y="T3"/>
                            </a:cxn>
                            <a:cxn ang="T10">
                              <a:pos x="T4" y="T5"/>
                            </a:cxn>
                            <a:cxn ang="T11">
                              <a:pos x="T6" y="T7"/>
                            </a:cxn>
                          </a:cxnLst>
                          <a:rect l="T12" t="T13" r="T14" b="T15"/>
                          <a:pathLst>
                            <a:path w="414020" h="102870" extrusionOk="0">
                              <a:moveTo>
                                <a:pt x="0" y="0"/>
                              </a:moveTo>
                              <a:lnTo>
                                <a:pt x="0" y="0"/>
                              </a:lnTo>
                              <a:close/>
                            </a:path>
                          </a:pathLst>
                        </a:custGeom>
                        <a:solidFill>
                          <a:srgbClr val="FFFFFF"/>
                        </a:solidFill>
                        <a:ln>
                          <a:noFill/>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825B35" id="AutoShape 29" o:spid="_x0000_s1026" style="position:absolute;margin-left:483.5pt;margin-top:268.45pt;width:32.6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020,1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6tCgMAAPwHAAAOAAAAZHJzL2Uyb0RvYy54bWysVV1vmzAUfZ+0/2DxOGkFk+8opKpadS9d&#10;W6lMe3aMCaiAke2E9N/vXkOI05VUmsYDMvj4+N57ro9X14eyIHuhdC6ryKNXgUdExWWSV9vI+xXf&#10;f597RBtWJayQlYi8N6G96/XXL6umXopQZrJIhCJAUullU0deZky99H3NM1EyfSVrUcFkKlXJDHyq&#10;rZ8o1gB7WfhhEEz9RqqkVpILreHvXTvprS1/mgpuntJUC0OKyIPYjH0r+97g21+v2HKrWJ3lvAuD&#10;/UMUJcsr2LSnumOGkZ3K/6Iqc66klqm54rL0ZZrmXNgcIBsavMvmJWO1sLlAcXTdl0n/P1r+uH9W&#10;JE8iL5x4pGIlaHSzM9JuTcIFFqip9RJwL/WzwhR1/SD5qyaVvM1YtRU3SskmEyyBsCji/bMF+KFh&#10;Kdk0P2UC9Azoba0OqSqREKpADlaSt14ScTCEw88xHQchCMdhigbhfGYl89nyuJjvtPkhpCVi+wdt&#10;WkUTGFk9ki6pGEjSsgBxv/mkZSVNN+i6oIdSBzqh49GEZOS0OYjcI0MHGQYzkHCQdORAW7JB1rED&#10;HSYEvfqELkc5dZCfRDlzoMFggHCo+60DMg3gIdPJZDR9X8mFA5zMF/NwfBFOXZEonS2m4/nlBa5U&#10;dDZdjGfh5QWuYsO1pa5aw3WgrlKfNZWr1wcNAD29PXYty46NzA9V18kwInDcIi+e29NTS42nBvsa&#10;zkbcnjy2BBj2/Qm9OEND+oge2XP6ARoUwOVHcsgP4ZNBOD2DQ6MhfObCIa9TEgoMGa04phAImHGM&#10;hQY7jrGSYMgxtVtBAMxgDWwsMCTNyQqy3gkIuITa4dXz9IrOgehS7kUs7TrzzlUgktNsUQ2jjnO8&#10;kFqgobXx9AMbGObleI+WRZ7c50WBW2u13dwWiuwZ5Hpvn64kZ7DCSlVJXNZug3+sfaJjts67kckb&#10;uKeS9u6yiSlt4sNvpmpSwzDyDNThsbVsW4OjD2LcPRZXVhK9Pc3RJO02LXn3AVeMTbG7DvEOc78t&#10;6nRpr/8AAAD//wMAUEsDBBQABgAIAAAAIQCoSCLv4gAAAAwBAAAPAAAAZHJzL2Rvd25yZXYueG1s&#10;TI/BbsIwEETvlfgHayv1gsAhESmkcVCFVClqD1BAPZt460TE6yg2EP6+5lSOszOafZOvBtOyC/au&#10;sSRgNo2AIVVWNaQFHPYfkwUw5yUp2VpCATd0sCpGT7nMlL3SN152XrNQQi6TAmrvu4xzV9VopJva&#10;Dil4v7Y30gfZa656eQ3lpuVxFKXcyIbCh1p2uK6xOu3ORsB+83PjZoExrbUuP0scf5XbsRAvz8P7&#10;GzCPg/8Pwx0/oEMRmI72TMqxVsAyfQ1bvIB5ki6B3RNREsfAjuE0T2bAi5w/jij+AAAA//8DAFBL&#10;AQItABQABgAIAAAAIQC2gziS/gAAAOEBAAATAAAAAAAAAAAAAAAAAAAAAABbQ29udGVudF9UeXBl&#10;c10ueG1sUEsBAi0AFAAGAAgAAAAhADj9If/WAAAAlAEAAAsAAAAAAAAAAAAAAAAALwEAAF9yZWxz&#10;Ly5yZWxzUEsBAi0AFAAGAAgAAAAhABGi7q0KAwAA/AcAAA4AAAAAAAAAAAAAAAAALgIAAGRycy9l&#10;Mm9Eb2MueG1sUEsBAi0AFAAGAAgAAAAhAKhIIu/iAAAADAEAAA8AAAAAAAAAAAAAAAAAZAUAAGRy&#10;cy9kb3ducmV2LnhtbFBLBQYAAAAABAAEAPMAAABzBgAAAAA=&#10;" path="m,l,xe" stroked="f">
                <v:path o:extrusionok="f" o:connecttype="custom" o:connectlocs="414020,51435;207010,102870;0,51435;207010,0" o:connectangles="0,90,180,270" textboxrect="0,0,414020,102870"/>
              </v:shape>
            </w:pict>
          </mc:Fallback>
        </mc:AlternateContent>
      </w:r>
      <w:r>
        <w:rPr>
          <w:iCs/>
        </w:rPr>
        <w:t>Информация об оснащении медицинских организаций, оказывающих медицинскую помощь с онкологическими заболеваниями представлена в таблице 31.</w:t>
      </w:r>
    </w:p>
    <w:p w14:paraId="51654E7F" w14:textId="77777777" w:rsidR="00EE0731" w:rsidRDefault="00EE0731">
      <w:pPr>
        <w:spacing w:line="240" w:lineRule="auto"/>
        <w:jc w:val="center"/>
        <w:rPr>
          <w:rFonts w:ascii="Times New Roman" w:hAnsi="Times New Roman" w:cs="Times New Roman"/>
          <w:bCs/>
          <w:sz w:val="28"/>
          <w:szCs w:val="24"/>
          <w:lang w:eastAsia="en-US"/>
        </w:rPr>
      </w:pPr>
    </w:p>
    <w:p w14:paraId="36814E4E" w14:textId="77777777" w:rsidR="00EE0731" w:rsidRDefault="00A70F95">
      <w:pPr>
        <w:spacing w:line="240" w:lineRule="auto"/>
        <w:jc w:val="center"/>
        <w:rPr>
          <w:rFonts w:ascii="Times New Roman" w:hAnsi="Times New Roman" w:cs="Times New Roman"/>
          <w:bCs/>
          <w:sz w:val="28"/>
          <w:szCs w:val="28"/>
          <w:lang w:eastAsia="en-US"/>
        </w:rPr>
      </w:pPr>
      <w:r>
        <w:rPr>
          <w:rFonts w:ascii="Times New Roman" w:hAnsi="Times New Roman" w:cs="Times New Roman"/>
          <w:bCs/>
          <w:sz w:val="28"/>
          <w:szCs w:val="28"/>
          <w:lang w:eastAsia="en-US"/>
        </w:rPr>
        <w:t>Таблица 31. Перечень диагностического медицинского оборудования, задействованного в оказании медицинской помощи пациентам с подозрением, а также с подтвержденным диагнозом онкологического заболевания</w:t>
      </w:r>
    </w:p>
    <w:p w14:paraId="19A5DCF5" w14:textId="77777777" w:rsidR="00EE0731" w:rsidRDefault="00EE0731">
      <w:pPr>
        <w:spacing w:line="240" w:lineRule="auto"/>
        <w:jc w:val="center"/>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4423"/>
        <w:gridCol w:w="2228"/>
        <w:gridCol w:w="2390"/>
        <w:gridCol w:w="1340"/>
        <w:gridCol w:w="1179"/>
      </w:tblGrid>
      <w:tr w:rsidR="00EE0731" w14:paraId="4F8D1F6B" w14:textId="77777777">
        <w:trPr>
          <w:trHeight w:val="1350"/>
        </w:trPr>
        <w:tc>
          <w:tcPr>
            <w:tcW w:w="812" w:type="pct"/>
            <w:vAlign w:val="center"/>
          </w:tcPr>
          <w:p w14:paraId="0B1A5596"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Наименование диагностического оборудования</w:t>
            </w:r>
          </w:p>
        </w:tc>
        <w:tc>
          <w:tcPr>
            <w:tcW w:w="1608" w:type="pct"/>
            <w:vAlign w:val="center"/>
          </w:tcPr>
          <w:p w14:paraId="0C51FFE9"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Наименование медицинской организации</w:t>
            </w:r>
          </w:p>
        </w:tc>
        <w:tc>
          <w:tcPr>
            <w:tcW w:w="812" w:type="pct"/>
            <w:vAlign w:val="center"/>
          </w:tcPr>
          <w:p w14:paraId="40D34BC3"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Наименование структурного подразделения,</w:t>
            </w:r>
          </w:p>
          <w:p w14:paraId="050E4193"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в котором расположено оборудование</w:t>
            </w:r>
          </w:p>
        </w:tc>
        <w:tc>
          <w:tcPr>
            <w:tcW w:w="861" w:type="pct"/>
            <w:vAlign w:val="center"/>
          </w:tcPr>
          <w:p w14:paraId="0EF64DB1"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Условия функционирования (амбулаторное/</w:t>
            </w:r>
            <w:r>
              <w:rPr>
                <w:rFonts w:ascii="Times New Roman" w:hAnsi="Times New Roman" w:cs="Times New Roman"/>
                <w:b/>
                <w:color w:val="000000"/>
                <w:sz w:val="18"/>
                <w:szCs w:val="18"/>
                <w:lang w:eastAsia="en-US"/>
              </w:rPr>
              <w:br/>
              <w:t>стационарное/</w:t>
            </w:r>
            <w:r>
              <w:rPr>
                <w:rFonts w:ascii="Times New Roman" w:hAnsi="Times New Roman" w:cs="Times New Roman"/>
                <w:b/>
                <w:color w:val="000000"/>
                <w:sz w:val="18"/>
                <w:szCs w:val="18"/>
                <w:lang w:eastAsia="en-US"/>
              </w:rPr>
              <w:br/>
              <w:t>передвижное)</w:t>
            </w:r>
          </w:p>
        </w:tc>
        <w:tc>
          <w:tcPr>
            <w:tcW w:w="483" w:type="pct"/>
            <w:vAlign w:val="center"/>
          </w:tcPr>
          <w:p w14:paraId="1A0F3600"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Количество исследований в смену</w:t>
            </w:r>
          </w:p>
        </w:tc>
        <w:tc>
          <w:tcPr>
            <w:tcW w:w="424" w:type="pct"/>
            <w:vAlign w:val="center"/>
          </w:tcPr>
          <w:p w14:paraId="54976867" w14:textId="77777777" w:rsidR="00EE0731" w:rsidRDefault="00A70F95">
            <w:pPr>
              <w:spacing w:line="240" w:lineRule="auto"/>
              <w:jc w:val="center"/>
              <w:rPr>
                <w:rFonts w:ascii="Times New Roman" w:hAnsi="Times New Roman" w:cs="Times New Roman"/>
                <w:b/>
                <w:color w:val="000000"/>
                <w:sz w:val="18"/>
                <w:szCs w:val="18"/>
                <w:lang w:eastAsia="en-US"/>
              </w:rPr>
            </w:pPr>
            <w:r>
              <w:rPr>
                <w:rFonts w:ascii="Times New Roman" w:hAnsi="Times New Roman" w:cs="Times New Roman"/>
                <w:b/>
                <w:color w:val="000000"/>
                <w:sz w:val="18"/>
                <w:szCs w:val="18"/>
                <w:lang w:eastAsia="en-US"/>
              </w:rPr>
              <w:t>Количество рабочих смен (1,2,3, круглосут.)</w:t>
            </w:r>
          </w:p>
        </w:tc>
      </w:tr>
      <w:tr w:rsidR="00EE0731" w14:paraId="13AA4F07" w14:textId="77777777">
        <w:trPr>
          <w:trHeight w:val="281"/>
        </w:trPr>
        <w:tc>
          <w:tcPr>
            <w:tcW w:w="812" w:type="pct"/>
            <w:vAlign w:val="center"/>
          </w:tcPr>
          <w:p w14:paraId="73FB2A34"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Компьютерный томограф</w:t>
            </w:r>
          </w:p>
        </w:tc>
        <w:tc>
          <w:tcPr>
            <w:tcW w:w="1608" w:type="pct"/>
            <w:vAlign w:val="center"/>
          </w:tcPr>
          <w:p w14:paraId="058F0109"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5A27585C"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ренгенологическое</w:t>
            </w:r>
          </w:p>
        </w:tc>
        <w:tc>
          <w:tcPr>
            <w:tcW w:w="861" w:type="pct"/>
            <w:vAlign w:val="center"/>
          </w:tcPr>
          <w:p w14:paraId="3275B410"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амбулаторное/стационарное</w:t>
            </w:r>
          </w:p>
        </w:tc>
        <w:tc>
          <w:tcPr>
            <w:tcW w:w="483" w:type="pct"/>
            <w:vAlign w:val="center"/>
          </w:tcPr>
          <w:p w14:paraId="6889A034"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25</w:t>
            </w:r>
          </w:p>
        </w:tc>
        <w:tc>
          <w:tcPr>
            <w:tcW w:w="424" w:type="pct"/>
            <w:vAlign w:val="center"/>
          </w:tcPr>
          <w:p w14:paraId="02D3D54B"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w:t>
            </w:r>
          </w:p>
        </w:tc>
      </w:tr>
      <w:tr w:rsidR="00EE0731" w14:paraId="4811C393" w14:textId="77777777">
        <w:trPr>
          <w:trHeight w:val="281"/>
        </w:trPr>
        <w:tc>
          <w:tcPr>
            <w:tcW w:w="812" w:type="pct"/>
            <w:vAlign w:val="center"/>
          </w:tcPr>
          <w:p w14:paraId="07A67C8A"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Магнитно-резонансный томограф</w:t>
            </w:r>
          </w:p>
        </w:tc>
        <w:tc>
          <w:tcPr>
            <w:tcW w:w="1608" w:type="pct"/>
            <w:vAlign w:val="center"/>
          </w:tcPr>
          <w:p w14:paraId="19047F12"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5C8B8D36"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ренгенологическое</w:t>
            </w:r>
          </w:p>
        </w:tc>
        <w:tc>
          <w:tcPr>
            <w:tcW w:w="861" w:type="pct"/>
            <w:vAlign w:val="center"/>
          </w:tcPr>
          <w:p w14:paraId="70B528E1"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амбулаторное/стационарное</w:t>
            </w:r>
          </w:p>
        </w:tc>
        <w:tc>
          <w:tcPr>
            <w:tcW w:w="483" w:type="pct"/>
            <w:vAlign w:val="center"/>
          </w:tcPr>
          <w:p w14:paraId="70EE3EE4"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8</w:t>
            </w:r>
          </w:p>
        </w:tc>
        <w:tc>
          <w:tcPr>
            <w:tcW w:w="424" w:type="pct"/>
            <w:vAlign w:val="center"/>
          </w:tcPr>
          <w:p w14:paraId="7EEF941B"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0E01C993" w14:textId="77777777">
        <w:trPr>
          <w:trHeight w:val="281"/>
        </w:trPr>
        <w:tc>
          <w:tcPr>
            <w:tcW w:w="812" w:type="pct"/>
            <w:vAlign w:val="center"/>
          </w:tcPr>
          <w:p w14:paraId="6C88AA4D"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Маммограф</w:t>
            </w:r>
          </w:p>
        </w:tc>
        <w:tc>
          <w:tcPr>
            <w:tcW w:w="1608" w:type="pct"/>
            <w:vAlign w:val="center"/>
          </w:tcPr>
          <w:p w14:paraId="51FA4C40"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0A4C0BE5"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ренгенологическое</w:t>
            </w:r>
          </w:p>
        </w:tc>
        <w:tc>
          <w:tcPr>
            <w:tcW w:w="861" w:type="pct"/>
            <w:vAlign w:val="center"/>
          </w:tcPr>
          <w:p w14:paraId="2270FF19"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амбулаторное/стационарное</w:t>
            </w:r>
          </w:p>
        </w:tc>
        <w:tc>
          <w:tcPr>
            <w:tcW w:w="483" w:type="pct"/>
            <w:vAlign w:val="center"/>
          </w:tcPr>
          <w:p w14:paraId="63F730AE"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20</w:t>
            </w:r>
          </w:p>
        </w:tc>
        <w:tc>
          <w:tcPr>
            <w:tcW w:w="424" w:type="pct"/>
            <w:vAlign w:val="center"/>
          </w:tcPr>
          <w:p w14:paraId="1D1371CF"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235BFE9F" w14:textId="77777777">
        <w:trPr>
          <w:trHeight w:val="281"/>
        </w:trPr>
        <w:tc>
          <w:tcPr>
            <w:tcW w:w="812" w:type="pct"/>
            <w:vAlign w:val="center"/>
          </w:tcPr>
          <w:p w14:paraId="759EC8CB"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Маммограф</w:t>
            </w:r>
          </w:p>
        </w:tc>
        <w:tc>
          <w:tcPr>
            <w:tcW w:w="1608" w:type="pct"/>
            <w:vAlign w:val="center"/>
          </w:tcPr>
          <w:p w14:paraId="6789FD05"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«Майминская районная больница», БУЗ РА «Чойская районная больница», БУЗ РА «Турочакская районная больница», «Шебалинская районная больница», БУЗ РА Чемальская районнаяя больница», БУЗ РА «Усть-Канская районная больница», БУЗ РА «Усть-Косинская районная больница»,</w:t>
            </w:r>
          </w:p>
          <w:p w14:paraId="33BC8A99"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«Кош-Агачская районная больница», БУЗ РА «Улаганская районная больница», БУЗ РА «Онгудайская районная больница»</w:t>
            </w:r>
          </w:p>
        </w:tc>
        <w:tc>
          <w:tcPr>
            <w:tcW w:w="812" w:type="pct"/>
            <w:vAlign w:val="center"/>
          </w:tcPr>
          <w:p w14:paraId="631DEAFE" w14:textId="77777777" w:rsidR="00EE0731" w:rsidRDefault="00EE0731">
            <w:pPr>
              <w:spacing w:line="240" w:lineRule="auto"/>
              <w:jc w:val="center"/>
              <w:rPr>
                <w:rFonts w:ascii="Times New Roman" w:hAnsi="Times New Roman" w:cs="Times New Roman"/>
                <w:color w:val="000000"/>
                <w:sz w:val="18"/>
                <w:szCs w:val="18"/>
                <w:lang w:eastAsia="en-US"/>
              </w:rPr>
            </w:pPr>
          </w:p>
        </w:tc>
        <w:tc>
          <w:tcPr>
            <w:tcW w:w="861" w:type="pct"/>
            <w:vAlign w:val="center"/>
          </w:tcPr>
          <w:p w14:paraId="0DCD0332"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w:t>
            </w:r>
          </w:p>
        </w:tc>
        <w:tc>
          <w:tcPr>
            <w:tcW w:w="483" w:type="pct"/>
            <w:vAlign w:val="center"/>
          </w:tcPr>
          <w:p w14:paraId="0D003E61" w14:textId="77777777" w:rsidR="00EE0731" w:rsidRDefault="00A70F95">
            <w:pPr>
              <w:spacing w:line="240" w:lineRule="auto"/>
              <w:jc w:val="center"/>
              <w:rPr>
                <w:rFonts w:ascii="Times New Roman" w:hAnsi="Times New Roman" w:cs="Times New Roman"/>
                <w:sz w:val="18"/>
                <w:szCs w:val="18"/>
                <w:lang w:val="en-US" w:eastAsia="en-US"/>
              </w:rPr>
            </w:pPr>
            <w:r>
              <w:rPr>
                <w:rFonts w:ascii="Times New Roman" w:hAnsi="Times New Roman" w:cs="Times New Roman"/>
                <w:sz w:val="18"/>
                <w:szCs w:val="18"/>
                <w:lang w:val="en-US" w:eastAsia="en-US"/>
              </w:rPr>
              <w:t>20</w:t>
            </w:r>
          </w:p>
        </w:tc>
        <w:tc>
          <w:tcPr>
            <w:tcW w:w="424" w:type="pct"/>
            <w:vAlign w:val="center"/>
          </w:tcPr>
          <w:p w14:paraId="5D65BEF7"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1FCEBFC6" w14:textId="77777777">
        <w:trPr>
          <w:trHeight w:val="281"/>
        </w:trPr>
        <w:tc>
          <w:tcPr>
            <w:tcW w:w="812" w:type="pct"/>
            <w:vAlign w:val="center"/>
          </w:tcPr>
          <w:p w14:paraId="1B43DB07"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lastRenderedPageBreak/>
              <w:t>Рентгенаппарат</w:t>
            </w:r>
          </w:p>
        </w:tc>
        <w:tc>
          <w:tcPr>
            <w:tcW w:w="1608" w:type="pct"/>
            <w:vAlign w:val="center"/>
          </w:tcPr>
          <w:p w14:paraId="1536570A"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60B5D6A6"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ренгенологическое</w:t>
            </w:r>
          </w:p>
        </w:tc>
        <w:tc>
          <w:tcPr>
            <w:tcW w:w="861" w:type="pct"/>
            <w:vAlign w:val="center"/>
          </w:tcPr>
          <w:p w14:paraId="3AF88B1A"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амбулаторное/стационарное</w:t>
            </w:r>
          </w:p>
        </w:tc>
        <w:tc>
          <w:tcPr>
            <w:tcW w:w="483" w:type="pct"/>
            <w:vAlign w:val="center"/>
          </w:tcPr>
          <w:p w14:paraId="6BFD3464"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25</w:t>
            </w:r>
          </w:p>
        </w:tc>
        <w:tc>
          <w:tcPr>
            <w:tcW w:w="424" w:type="pct"/>
            <w:vAlign w:val="center"/>
          </w:tcPr>
          <w:p w14:paraId="6BCFD943"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w:t>
            </w:r>
          </w:p>
        </w:tc>
      </w:tr>
      <w:tr w:rsidR="00EE0731" w14:paraId="7948B57C" w14:textId="77777777">
        <w:trPr>
          <w:trHeight w:val="281"/>
        </w:trPr>
        <w:tc>
          <w:tcPr>
            <w:tcW w:w="812" w:type="pct"/>
            <w:vAlign w:val="center"/>
          </w:tcPr>
          <w:p w14:paraId="599FE013"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Рентгенаппарат</w:t>
            </w:r>
          </w:p>
        </w:tc>
        <w:tc>
          <w:tcPr>
            <w:tcW w:w="1608" w:type="pct"/>
            <w:vAlign w:val="center"/>
          </w:tcPr>
          <w:p w14:paraId="65642E3D"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«Майминская районная больница», БУЗ РА «Чойская районная больница», БУЗ РА «Турочакская районная больница», «Шебалинская районная больница», БУЗ РА Чемальская районнаяя больница», БУЗ РА «Усть-Канская районная больница», БУЗ РА «Усть-Косинская районная больница»,</w:t>
            </w:r>
          </w:p>
          <w:p w14:paraId="4F4EC53B"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«Кош-Агачская районная больница», БУЗ РА «Улаганская районная больница», БУЗ РА «Онгудайская районная больница»</w:t>
            </w:r>
          </w:p>
        </w:tc>
        <w:tc>
          <w:tcPr>
            <w:tcW w:w="812" w:type="pct"/>
            <w:vAlign w:val="center"/>
          </w:tcPr>
          <w:p w14:paraId="1BF157EE" w14:textId="77777777" w:rsidR="00EE0731" w:rsidRDefault="00EE0731">
            <w:pPr>
              <w:spacing w:line="240" w:lineRule="auto"/>
              <w:jc w:val="center"/>
              <w:rPr>
                <w:rFonts w:ascii="Times New Roman" w:hAnsi="Times New Roman" w:cs="Times New Roman"/>
                <w:color w:val="000000"/>
                <w:sz w:val="18"/>
                <w:szCs w:val="18"/>
                <w:lang w:eastAsia="en-US"/>
              </w:rPr>
            </w:pPr>
          </w:p>
        </w:tc>
        <w:tc>
          <w:tcPr>
            <w:tcW w:w="861" w:type="pct"/>
            <w:vAlign w:val="center"/>
          </w:tcPr>
          <w:p w14:paraId="14C703BB"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амбулаторное/стационарное</w:t>
            </w:r>
          </w:p>
        </w:tc>
        <w:tc>
          <w:tcPr>
            <w:tcW w:w="483" w:type="pct"/>
            <w:vAlign w:val="center"/>
          </w:tcPr>
          <w:p w14:paraId="31E6CE3D"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25</w:t>
            </w:r>
          </w:p>
        </w:tc>
        <w:tc>
          <w:tcPr>
            <w:tcW w:w="424" w:type="pct"/>
            <w:vAlign w:val="center"/>
          </w:tcPr>
          <w:p w14:paraId="7E82C190"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w:t>
            </w:r>
          </w:p>
        </w:tc>
      </w:tr>
      <w:tr w:rsidR="00EE0731" w14:paraId="7AF4606E" w14:textId="77777777">
        <w:trPr>
          <w:trHeight w:val="281"/>
        </w:trPr>
        <w:tc>
          <w:tcPr>
            <w:tcW w:w="812" w:type="pct"/>
            <w:vAlign w:val="center"/>
          </w:tcPr>
          <w:p w14:paraId="75673FC5"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Узи-аппарат</w:t>
            </w:r>
          </w:p>
        </w:tc>
        <w:tc>
          <w:tcPr>
            <w:tcW w:w="1608" w:type="pct"/>
            <w:vAlign w:val="center"/>
          </w:tcPr>
          <w:p w14:paraId="15064DCC"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2DE34DDF"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отделение ультразвуковой диагностики</w:t>
            </w:r>
          </w:p>
        </w:tc>
        <w:tc>
          <w:tcPr>
            <w:tcW w:w="861" w:type="pct"/>
            <w:vAlign w:val="center"/>
          </w:tcPr>
          <w:p w14:paraId="042F37C9"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Амб/стац</w:t>
            </w:r>
          </w:p>
        </w:tc>
        <w:tc>
          <w:tcPr>
            <w:tcW w:w="483" w:type="pct"/>
            <w:vAlign w:val="center"/>
          </w:tcPr>
          <w:p w14:paraId="227BD058"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25</w:t>
            </w:r>
          </w:p>
        </w:tc>
        <w:tc>
          <w:tcPr>
            <w:tcW w:w="424" w:type="pct"/>
            <w:vAlign w:val="center"/>
          </w:tcPr>
          <w:p w14:paraId="02F48DE6"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02D5A215" w14:textId="77777777">
        <w:trPr>
          <w:trHeight w:val="281"/>
        </w:trPr>
        <w:tc>
          <w:tcPr>
            <w:tcW w:w="812" w:type="pct"/>
            <w:vAlign w:val="center"/>
          </w:tcPr>
          <w:p w14:paraId="0C245ECB"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Узи-аппарат</w:t>
            </w:r>
          </w:p>
        </w:tc>
        <w:tc>
          <w:tcPr>
            <w:tcW w:w="1608" w:type="pct"/>
            <w:vAlign w:val="center"/>
          </w:tcPr>
          <w:p w14:paraId="6A553B7B"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«Майминская районная больница», БУЗ РА «Чойская районная больница», БУЗ РА «Турочакская районная больница», «Шебалинская районная больница», БУЗ РА Чемальская районнаяя больница», БУЗ РА «Усть-Канская районная больница», БУЗ РА «Усть-Косинская районная больница»,</w:t>
            </w:r>
          </w:p>
          <w:p w14:paraId="62D7BE30"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«Кош-Агачская районная больница»,</w:t>
            </w:r>
          </w:p>
          <w:p w14:paraId="09A835D8"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«Улаганская районная больница», БУЗ РА «Онгудайская районная больница»</w:t>
            </w:r>
          </w:p>
        </w:tc>
        <w:tc>
          <w:tcPr>
            <w:tcW w:w="812" w:type="pct"/>
            <w:vAlign w:val="center"/>
          </w:tcPr>
          <w:p w14:paraId="1526635B" w14:textId="77777777" w:rsidR="00EE0731" w:rsidRDefault="00EE0731">
            <w:pPr>
              <w:spacing w:line="240" w:lineRule="auto"/>
              <w:jc w:val="center"/>
              <w:rPr>
                <w:rFonts w:ascii="Times New Roman" w:hAnsi="Times New Roman" w:cs="Times New Roman"/>
                <w:color w:val="000000"/>
                <w:sz w:val="18"/>
                <w:szCs w:val="18"/>
                <w:lang w:eastAsia="en-US"/>
              </w:rPr>
            </w:pPr>
          </w:p>
        </w:tc>
        <w:tc>
          <w:tcPr>
            <w:tcW w:w="861" w:type="pct"/>
            <w:vAlign w:val="center"/>
          </w:tcPr>
          <w:p w14:paraId="7CBE6343"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амбулаторное</w:t>
            </w:r>
          </w:p>
        </w:tc>
        <w:tc>
          <w:tcPr>
            <w:tcW w:w="483" w:type="pct"/>
            <w:vAlign w:val="center"/>
          </w:tcPr>
          <w:p w14:paraId="2EF2ECF0"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25</w:t>
            </w:r>
          </w:p>
        </w:tc>
        <w:tc>
          <w:tcPr>
            <w:tcW w:w="424" w:type="pct"/>
            <w:vAlign w:val="center"/>
          </w:tcPr>
          <w:p w14:paraId="387886BC"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7DAF3D16" w14:textId="77777777">
        <w:trPr>
          <w:trHeight w:val="281"/>
        </w:trPr>
        <w:tc>
          <w:tcPr>
            <w:tcW w:w="812" w:type="pct"/>
            <w:vAlign w:val="center"/>
          </w:tcPr>
          <w:p w14:paraId="58B7B38E"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Колоноскопы</w:t>
            </w:r>
          </w:p>
        </w:tc>
        <w:tc>
          <w:tcPr>
            <w:tcW w:w="1608" w:type="pct"/>
            <w:vAlign w:val="center"/>
          </w:tcPr>
          <w:p w14:paraId="1A7023B6"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5B16AE6B"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эндоскопическое</w:t>
            </w:r>
          </w:p>
        </w:tc>
        <w:tc>
          <w:tcPr>
            <w:tcW w:w="861" w:type="pct"/>
            <w:vAlign w:val="center"/>
          </w:tcPr>
          <w:p w14:paraId="102E2CA5"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Стационарное</w:t>
            </w:r>
          </w:p>
        </w:tc>
        <w:tc>
          <w:tcPr>
            <w:tcW w:w="483" w:type="pct"/>
            <w:vAlign w:val="center"/>
          </w:tcPr>
          <w:p w14:paraId="56736D63"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5</w:t>
            </w:r>
          </w:p>
        </w:tc>
        <w:tc>
          <w:tcPr>
            <w:tcW w:w="424" w:type="pct"/>
            <w:vAlign w:val="center"/>
          </w:tcPr>
          <w:p w14:paraId="253858B1"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79175810" w14:textId="77777777">
        <w:trPr>
          <w:trHeight w:val="281"/>
        </w:trPr>
        <w:tc>
          <w:tcPr>
            <w:tcW w:w="812" w:type="pct"/>
            <w:vAlign w:val="center"/>
          </w:tcPr>
          <w:p w14:paraId="46C77D70"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Гастроскопы</w:t>
            </w:r>
          </w:p>
        </w:tc>
        <w:tc>
          <w:tcPr>
            <w:tcW w:w="1608" w:type="pct"/>
            <w:vAlign w:val="center"/>
          </w:tcPr>
          <w:p w14:paraId="6E2402AF"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7687DAF9"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эндоскопическое</w:t>
            </w:r>
          </w:p>
        </w:tc>
        <w:tc>
          <w:tcPr>
            <w:tcW w:w="861" w:type="pct"/>
            <w:vAlign w:val="center"/>
          </w:tcPr>
          <w:p w14:paraId="54E875C5"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Стационарное</w:t>
            </w:r>
          </w:p>
        </w:tc>
        <w:tc>
          <w:tcPr>
            <w:tcW w:w="483" w:type="pct"/>
            <w:vAlign w:val="center"/>
          </w:tcPr>
          <w:p w14:paraId="74FAF562"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12</w:t>
            </w:r>
          </w:p>
        </w:tc>
        <w:tc>
          <w:tcPr>
            <w:tcW w:w="424" w:type="pct"/>
            <w:vAlign w:val="center"/>
          </w:tcPr>
          <w:p w14:paraId="5AA4A33E"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3BA72C3B" w14:textId="77777777">
        <w:trPr>
          <w:trHeight w:val="281"/>
        </w:trPr>
        <w:tc>
          <w:tcPr>
            <w:tcW w:w="812" w:type="pct"/>
            <w:vAlign w:val="center"/>
          </w:tcPr>
          <w:p w14:paraId="0F9A5627"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Бронхоскопы</w:t>
            </w:r>
          </w:p>
        </w:tc>
        <w:tc>
          <w:tcPr>
            <w:tcW w:w="1608" w:type="pct"/>
            <w:vAlign w:val="center"/>
          </w:tcPr>
          <w:p w14:paraId="2EE7BED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0B91A33D"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эндоскопическое</w:t>
            </w:r>
          </w:p>
        </w:tc>
        <w:tc>
          <w:tcPr>
            <w:tcW w:w="861" w:type="pct"/>
            <w:vAlign w:val="center"/>
          </w:tcPr>
          <w:p w14:paraId="6D30202B"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Стационарное</w:t>
            </w:r>
          </w:p>
        </w:tc>
        <w:tc>
          <w:tcPr>
            <w:tcW w:w="483" w:type="pct"/>
            <w:vAlign w:val="center"/>
          </w:tcPr>
          <w:p w14:paraId="6A4EF69F"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4</w:t>
            </w:r>
          </w:p>
        </w:tc>
        <w:tc>
          <w:tcPr>
            <w:tcW w:w="424" w:type="pct"/>
            <w:vAlign w:val="center"/>
          </w:tcPr>
          <w:p w14:paraId="72582C44"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441EE070" w14:textId="77777777">
        <w:trPr>
          <w:trHeight w:val="281"/>
        </w:trPr>
        <w:tc>
          <w:tcPr>
            <w:tcW w:w="812" w:type="pct"/>
            <w:vAlign w:val="center"/>
          </w:tcPr>
          <w:p w14:paraId="1758B345"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Лапараскопы</w:t>
            </w:r>
          </w:p>
        </w:tc>
        <w:tc>
          <w:tcPr>
            <w:tcW w:w="1608" w:type="pct"/>
            <w:vAlign w:val="center"/>
          </w:tcPr>
          <w:p w14:paraId="40E21DC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3D9C5E17"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операционное</w:t>
            </w:r>
          </w:p>
        </w:tc>
        <w:tc>
          <w:tcPr>
            <w:tcW w:w="861" w:type="pct"/>
            <w:vAlign w:val="center"/>
          </w:tcPr>
          <w:p w14:paraId="32D25E31"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Стационарное</w:t>
            </w:r>
          </w:p>
        </w:tc>
        <w:tc>
          <w:tcPr>
            <w:tcW w:w="483" w:type="pct"/>
            <w:vAlign w:val="center"/>
          </w:tcPr>
          <w:p w14:paraId="4B743C5E"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4</w:t>
            </w:r>
          </w:p>
        </w:tc>
        <w:tc>
          <w:tcPr>
            <w:tcW w:w="424" w:type="pct"/>
            <w:vAlign w:val="center"/>
          </w:tcPr>
          <w:p w14:paraId="453CAF53"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r w:rsidR="00EE0731" w14:paraId="03A96DDC" w14:textId="77777777">
        <w:trPr>
          <w:trHeight w:val="281"/>
        </w:trPr>
        <w:tc>
          <w:tcPr>
            <w:tcW w:w="812" w:type="pct"/>
            <w:vAlign w:val="center"/>
          </w:tcPr>
          <w:p w14:paraId="6F9507FE"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Гистероскопы</w:t>
            </w:r>
          </w:p>
        </w:tc>
        <w:tc>
          <w:tcPr>
            <w:tcW w:w="1608" w:type="pct"/>
            <w:vAlign w:val="center"/>
          </w:tcPr>
          <w:p w14:paraId="43609D46" w14:textId="77777777" w:rsidR="00EE0731" w:rsidRDefault="00A70F95">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lang w:eastAsia="en-US"/>
              </w:rPr>
              <w:t>БУЗ РА «Республиканская больница»</w:t>
            </w:r>
          </w:p>
        </w:tc>
        <w:tc>
          <w:tcPr>
            <w:tcW w:w="812" w:type="pct"/>
            <w:vAlign w:val="center"/>
          </w:tcPr>
          <w:p w14:paraId="6C7E65F6"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гинекологическое</w:t>
            </w:r>
          </w:p>
        </w:tc>
        <w:tc>
          <w:tcPr>
            <w:tcW w:w="861" w:type="pct"/>
            <w:vAlign w:val="center"/>
          </w:tcPr>
          <w:p w14:paraId="481A7EE9" w14:textId="77777777" w:rsidR="00EE0731" w:rsidRDefault="00A70F95">
            <w:pPr>
              <w:spacing w:line="240" w:lineRule="auto"/>
              <w:jc w:val="center"/>
              <w:rPr>
                <w:rFonts w:ascii="Times New Roman" w:hAnsi="Times New Roman" w:cs="Times New Roman"/>
                <w:color w:val="000000"/>
                <w:sz w:val="18"/>
                <w:szCs w:val="18"/>
                <w:lang w:eastAsia="en-US"/>
              </w:rPr>
            </w:pPr>
            <w:r>
              <w:rPr>
                <w:rFonts w:ascii="Times New Roman" w:hAnsi="Times New Roman" w:cs="Times New Roman"/>
                <w:color w:val="000000"/>
                <w:sz w:val="18"/>
                <w:szCs w:val="18"/>
                <w:lang w:eastAsia="en-US"/>
              </w:rPr>
              <w:t>Стационарное</w:t>
            </w:r>
          </w:p>
        </w:tc>
        <w:tc>
          <w:tcPr>
            <w:tcW w:w="483" w:type="pct"/>
            <w:vAlign w:val="center"/>
          </w:tcPr>
          <w:p w14:paraId="3B8383E4"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6</w:t>
            </w:r>
          </w:p>
        </w:tc>
        <w:tc>
          <w:tcPr>
            <w:tcW w:w="424" w:type="pct"/>
            <w:vAlign w:val="center"/>
          </w:tcPr>
          <w:p w14:paraId="3F67941A" w14:textId="77777777" w:rsidR="00EE0731" w:rsidRDefault="00A70F95">
            <w:pPr>
              <w:spacing w:line="240" w:lineRule="auto"/>
              <w:jc w:val="center"/>
              <w:rPr>
                <w:rFonts w:ascii="Times New Roman" w:hAnsi="Times New Roman" w:cs="Times New Roman"/>
                <w:sz w:val="18"/>
                <w:szCs w:val="18"/>
                <w:lang w:eastAsia="en-US"/>
              </w:rPr>
            </w:pPr>
            <w:r>
              <w:rPr>
                <w:rFonts w:ascii="Times New Roman" w:hAnsi="Times New Roman" w:cs="Times New Roman"/>
                <w:sz w:val="18"/>
                <w:szCs w:val="18"/>
                <w:lang w:eastAsia="en-US"/>
              </w:rPr>
              <w:t>1</w:t>
            </w:r>
          </w:p>
        </w:tc>
      </w:tr>
    </w:tbl>
    <w:p w14:paraId="15E83E2E" w14:textId="77777777" w:rsidR="00EE0731" w:rsidRDefault="00EE0731">
      <w:pPr>
        <w:spacing w:line="240" w:lineRule="auto"/>
        <w:ind w:firstLine="709"/>
        <w:jc w:val="both"/>
        <w:rPr>
          <w:rFonts w:ascii="Times New Roman" w:hAnsi="Times New Roman" w:cs="Times New Roman"/>
          <w:sz w:val="28"/>
          <w:szCs w:val="28"/>
        </w:rPr>
      </w:pPr>
    </w:p>
    <w:p w14:paraId="09A63977" w14:textId="77777777" w:rsidR="00EE0731" w:rsidRDefault="00EE0731">
      <w:pPr>
        <w:pStyle w:val="Standard"/>
        <w:spacing w:line="240" w:lineRule="auto"/>
        <w:ind w:firstLine="709"/>
        <w:jc w:val="both"/>
        <w:rPr>
          <w:rFonts w:ascii="Times New Roman" w:hAnsi="Times New Roman" w:cs="Times New Roman"/>
          <w:sz w:val="28"/>
          <w:szCs w:val="28"/>
        </w:rPr>
      </w:pPr>
    </w:p>
    <w:p w14:paraId="48F73A09"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Коечная мощность медицинских организаций, оказывающих медицинскую помощь пациентам с онкологическими заболеваниями в разрезе коек круглосуточного и дневного стационаров представлена в таблицах.</w:t>
      </w:r>
    </w:p>
    <w:p w14:paraId="4F7A40C3" w14:textId="77777777" w:rsidR="00EE0731" w:rsidRDefault="00EE0731">
      <w:pPr>
        <w:spacing w:line="240" w:lineRule="auto"/>
        <w:jc w:val="center"/>
        <w:rPr>
          <w:rFonts w:ascii="Times New Roman" w:hAnsi="Times New Roman" w:cs="Times New Roman"/>
          <w:bCs/>
          <w:sz w:val="28"/>
          <w:szCs w:val="24"/>
          <w:lang w:eastAsia="en-US"/>
        </w:rPr>
      </w:pPr>
    </w:p>
    <w:p w14:paraId="20135C59" w14:textId="77777777" w:rsidR="00EE0731" w:rsidRDefault="00A70F95">
      <w:pPr>
        <w:spacing w:line="240" w:lineRule="auto"/>
        <w:jc w:val="center"/>
        <w:rPr>
          <w:rFonts w:ascii="Times New Roman" w:hAnsi="Times New Roman" w:cs="Times New Roman"/>
          <w:bCs/>
          <w:sz w:val="28"/>
          <w:szCs w:val="24"/>
          <w:lang w:eastAsia="en-US"/>
        </w:rPr>
      </w:pPr>
      <w:r>
        <w:rPr>
          <w:rFonts w:ascii="Times New Roman" w:hAnsi="Times New Roman" w:cs="Times New Roman"/>
          <w:bCs/>
          <w:sz w:val="28"/>
          <w:szCs w:val="24"/>
          <w:lang w:eastAsia="en-US"/>
        </w:rPr>
        <w:t>Таблица 32. Количество коек круглосуточного стационара для оказания помощи пациентам с онкологическими заболеваниями</w:t>
      </w:r>
    </w:p>
    <w:p w14:paraId="21CA7E34" w14:textId="77777777" w:rsidR="00EE0731" w:rsidRDefault="00EE0731">
      <w:pPr>
        <w:spacing w:line="240" w:lineRule="auto"/>
        <w:jc w:val="center"/>
        <w:rPr>
          <w:rFonts w:ascii="Times New Roman" w:hAnsi="Times New Roman" w:cs="Times New Roman"/>
          <w:bCs/>
          <w:sz w:val="28"/>
          <w:szCs w:val="24"/>
          <w:lang w:eastAsia="en-US"/>
        </w:rPr>
      </w:pPr>
    </w:p>
    <w:tbl>
      <w:tblPr>
        <w:tblStyle w:val="afe"/>
        <w:tblW w:w="5000" w:type="pct"/>
        <w:tblLook w:val="04A0" w:firstRow="1" w:lastRow="0" w:firstColumn="1" w:lastColumn="0" w:noHBand="0" w:noVBand="1"/>
      </w:tblPr>
      <w:tblGrid>
        <w:gridCol w:w="910"/>
        <w:gridCol w:w="4740"/>
        <w:gridCol w:w="2587"/>
        <w:gridCol w:w="2824"/>
        <w:gridCol w:w="2727"/>
      </w:tblGrid>
      <w:tr w:rsidR="00EE0731" w14:paraId="7D3C1AF5" w14:textId="77777777">
        <w:tc>
          <w:tcPr>
            <w:tcW w:w="330" w:type="pct"/>
            <w:vAlign w:val="center"/>
          </w:tcPr>
          <w:p w14:paraId="70584962"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1719" w:type="pct"/>
            <w:vAlign w:val="center"/>
          </w:tcPr>
          <w:p w14:paraId="06043329"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 xml:space="preserve">Наименование медицинской </w:t>
            </w:r>
            <w:r>
              <w:rPr>
                <w:rFonts w:ascii="Times New Roman" w:hAnsi="Times New Roman" w:cs="Times New Roman"/>
                <w:b/>
                <w:sz w:val="24"/>
                <w:szCs w:val="24"/>
              </w:rPr>
              <w:lastRenderedPageBreak/>
              <w:t>организации</w:t>
            </w:r>
          </w:p>
        </w:tc>
        <w:tc>
          <w:tcPr>
            <w:tcW w:w="938" w:type="pct"/>
            <w:vAlign w:val="center"/>
          </w:tcPr>
          <w:p w14:paraId="6A2B576D"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Койки по профилю </w:t>
            </w:r>
            <w:r>
              <w:rPr>
                <w:rFonts w:ascii="Times New Roman" w:hAnsi="Times New Roman" w:cs="Times New Roman"/>
                <w:b/>
                <w:sz w:val="24"/>
                <w:szCs w:val="24"/>
              </w:rPr>
              <w:lastRenderedPageBreak/>
              <w:t>«онкология»</w:t>
            </w:r>
          </w:p>
        </w:tc>
        <w:tc>
          <w:tcPr>
            <w:tcW w:w="1024" w:type="pct"/>
            <w:vAlign w:val="center"/>
          </w:tcPr>
          <w:p w14:paraId="1BC5DEE5"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Койки по профилю </w:t>
            </w:r>
            <w:r>
              <w:rPr>
                <w:rFonts w:ascii="Times New Roman" w:hAnsi="Times New Roman" w:cs="Times New Roman"/>
                <w:b/>
                <w:sz w:val="24"/>
                <w:szCs w:val="24"/>
              </w:rPr>
              <w:lastRenderedPageBreak/>
              <w:t>«радиология»</w:t>
            </w:r>
          </w:p>
        </w:tc>
        <w:tc>
          <w:tcPr>
            <w:tcW w:w="989" w:type="pct"/>
            <w:vAlign w:val="center"/>
          </w:tcPr>
          <w:p w14:paraId="1104B90E"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Койки по профилю </w:t>
            </w:r>
            <w:r>
              <w:rPr>
                <w:rFonts w:ascii="Times New Roman" w:hAnsi="Times New Roman" w:cs="Times New Roman"/>
                <w:b/>
                <w:sz w:val="24"/>
                <w:szCs w:val="24"/>
              </w:rPr>
              <w:lastRenderedPageBreak/>
              <w:t>«гематология»</w:t>
            </w:r>
          </w:p>
        </w:tc>
      </w:tr>
      <w:tr w:rsidR="00EE0731" w14:paraId="3ADF7B0A" w14:textId="77777777" w:rsidTr="0001206A">
        <w:trPr>
          <w:trHeight w:val="361"/>
        </w:trPr>
        <w:tc>
          <w:tcPr>
            <w:tcW w:w="330" w:type="pct"/>
            <w:vAlign w:val="center"/>
          </w:tcPr>
          <w:p w14:paraId="05E33726"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719" w:type="pct"/>
          </w:tcPr>
          <w:p w14:paraId="78C74FF1"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«Республиканская больница»</w:t>
            </w:r>
          </w:p>
        </w:tc>
        <w:tc>
          <w:tcPr>
            <w:tcW w:w="938" w:type="pct"/>
            <w:vAlign w:val="center"/>
          </w:tcPr>
          <w:p w14:paraId="1152D806" w14:textId="3AAE2DCE" w:rsidR="00EE0731" w:rsidRDefault="00A70F95" w:rsidP="0001206A">
            <w:pPr>
              <w:jc w:val="center"/>
              <w:rPr>
                <w:rFonts w:ascii="Times New Roman" w:hAnsi="Times New Roman" w:cs="Times New Roman"/>
                <w:sz w:val="24"/>
                <w:szCs w:val="24"/>
              </w:rPr>
            </w:pPr>
            <w:r>
              <w:rPr>
                <w:rFonts w:ascii="Times New Roman" w:hAnsi="Times New Roman" w:cs="Times New Roman"/>
                <w:sz w:val="24"/>
                <w:szCs w:val="24"/>
              </w:rPr>
              <w:t>4</w:t>
            </w:r>
            <w:r w:rsidR="0001206A">
              <w:rPr>
                <w:rFonts w:ascii="Times New Roman" w:hAnsi="Times New Roman" w:cs="Times New Roman"/>
                <w:sz w:val="24"/>
                <w:szCs w:val="24"/>
              </w:rPr>
              <w:t>6 взр.,</w:t>
            </w:r>
            <w:r>
              <w:rPr>
                <w:rFonts w:ascii="Times New Roman" w:hAnsi="Times New Roman" w:cs="Times New Roman"/>
                <w:sz w:val="24"/>
                <w:szCs w:val="24"/>
              </w:rPr>
              <w:t xml:space="preserve"> 1 дет.</w:t>
            </w:r>
          </w:p>
        </w:tc>
        <w:tc>
          <w:tcPr>
            <w:tcW w:w="1024" w:type="pct"/>
            <w:vAlign w:val="center"/>
          </w:tcPr>
          <w:p w14:paraId="3236213E" w14:textId="77777777" w:rsidR="00EE0731" w:rsidRDefault="00EE0731">
            <w:pPr>
              <w:jc w:val="center"/>
              <w:rPr>
                <w:rFonts w:ascii="Times New Roman" w:hAnsi="Times New Roman" w:cs="Times New Roman"/>
                <w:sz w:val="24"/>
                <w:szCs w:val="24"/>
              </w:rPr>
            </w:pPr>
          </w:p>
        </w:tc>
        <w:tc>
          <w:tcPr>
            <w:tcW w:w="989" w:type="pct"/>
            <w:vAlign w:val="center"/>
          </w:tcPr>
          <w:p w14:paraId="61A610CD"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10</w:t>
            </w:r>
          </w:p>
        </w:tc>
      </w:tr>
      <w:tr w:rsidR="00EE0731" w14:paraId="67D45507" w14:textId="77777777">
        <w:tc>
          <w:tcPr>
            <w:tcW w:w="330" w:type="pct"/>
          </w:tcPr>
          <w:p w14:paraId="2A7FFE0F" w14:textId="77777777" w:rsidR="00EE0731" w:rsidRDefault="00EE0731">
            <w:pPr>
              <w:jc w:val="both"/>
              <w:rPr>
                <w:rFonts w:ascii="Times New Roman" w:hAnsi="Times New Roman" w:cs="Times New Roman"/>
                <w:sz w:val="24"/>
                <w:szCs w:val="24"/>
              </w:rPr>
            </w:pPr>
          </w:p>
        </w:tc>
        <w:tc>
          <w:tcPr>
            <w:tcW w:w="1719" w:type="pct"/>
          </w:tcPr>
          <w:p w14:paraId="0B424D9C"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Всего</w:t>
            </w:r>
          </w:p>
        </w:tc>
        <w:tc>
          <w:tcPr>
            <w:tcW w:w="938" w:type="pct"/>
            <w:vAlign w:val="center"/>
          </w:tcPr>
          <w:p w14:paraId="09A80A14" w14:textId="42774617" w:rsidR="00EE0731" w:rsidRDefault="0001206A">
            <w:pPr>
              <w:jc w:val="center"/>
              <w:rPr>
                <w:rFonts w:ascii="Times New Roman" w:hAnsi="Times New Roman" w:cs="Times New Roman"/>
                <w:sz w:val="24"/>
                <w:szCs w:val="24"/>
              </w:rPr>
            </w:pPr>
            <w:r>
              <w:rPr>
                <w:rFonts w:ascii="Times New Roman" w:hAnsi="Times New Roman" w:cs="Times New Roman"/>
                <w:sz w:val="24"/>
                <w:szCs w:val="24"/>
              </w:rPr>
              <w:t>47</w:t>
            </w:r>
          </w:p>
        </w:tc>
        <w:tc>
          <w:tcPr>
            <w:tcW w:w="1024" w:type="pct"/>
            <w:vAlign w:val="center"/>
          </w:tcPr>
          <w:p w14:paraId="0E9761C8"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608EF831"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10</w:t>
            </w:r>
          </w:p>
        </w:tc>
      </w:tr>
    </w:tbl>
    <w:p w14:paraId="57CED697" w14:textId="5DC010BC" w:rsidR="00EE0731" w:rsidRDefault="0001206A" w:rsidP="0001206A">
      <w:pPr>
        <w:pStyle w:val="Standard"/>
        <w:tabs>
          <w:tab w:val="left" w:pos="12172"/>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14:paraId="350B5205"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Всего онкологических 47 коек по РА, обеспеченность населения онкологическими койками в 2023 г. составила 2,42 на 10 тыс. населения (в РФ за 2022 год - 2,51 на 10 тыс. населения).</w:t>
      </w:r>
    </w:p>
    <w:p w14:paraId="0E566AA1" w14:textId="77777777" w:rsidR="00EE0731" w:rsidRDefault="00EE0731">
      <w:pPr>
        <w:spacing w:line="240" w:lineRule="auto"/>
        <w:jc w:val="center"/>
        <w:rPr>
          <w:rFonts w:ascii="Times New Roman" w:hAnsi="Times New Roman" w:cs="Times New Roman"/>
          <w:bCs/>
          <w:sz w:val="28"/>
          <w:szCs w:val="24"/>
          <w:lang w:eastAsia="en-US"/>
        </w:rPr>
      </w:pPr>
    </w:p>
    <w:p w14:paraId="244549AE" w14:textId="77777777" w:rsidR="00EE0731" w:rsidRDefault="00A70F95">
      <w:pPr>
        <w:spacing w:line="240" w:lineRule="auto"/>
        <w:jc w:val="center"/>
        <w:rPr>
          <w:rFonts w:ascii="Times New Roman" w:hAnsi="Times New Roman" w:cs="Times New Roman"/>
          <w:bCs/>
          <w:sz w:val="28"/>
          <w:szCs w:val="24"/>
          <w:lang w:eastAsia="en-US"/>
        </w:rPr>
      </w:pPr>
      <w:r>
        <w:rPr>
          <w:rFonts w:ascii="Times New Roman" w:hAnsi="Times New Roman" w:cs="Times New Roman"/>
          <w:bCs/>
          <w:sz w:val="28"/>
          <w:szCs w:val="24"/>
          <w:lang w:eastAsia="en-US"/>
        </w:rPr>
        <w:t>Таблица 33. Количество коек дневного стационара для оказания помощи пациентам с онкологическими заболеваниями</w:t>
      </w:r>
    </w:p>
    <w:p w14:paraId="11284B9D" w14:textId="77777777" w:rsidR="00EE0731" w:rsidRDefault="00EE0731">
      <w:pPr>
        <w:spacing w:line="240" w:lineRule="auto"/>
        <w:jc w:val="center"/>
        <w:rPr>
          <w:rFonts w:ascii="Times New Roman" w:hAnsi="Times New Roman" w:cs="Times New Roman"/>
          <w:bCs/>
          <w:sz w:val="28"/>
          <w:szCs w:val="24"/>
          <w:lang w:eastAsia="en-US"/>
        </w:rPr>
      </w:pPr>
    </w:p>
    <w:p w14:paraId="51E990BD" w14:textId="77777777" w:rsidR="00EE0731" w:rsidRDefault="00EE0731">
      <w:pPr>
        <w:spacing w:line="240" w:lineRule="auto"/>
        <w:jc w:val="center"/>
        <w:rPr>
          <w:rFonts w:ascii="Times New Roman" w:hAnsi="Times New Roman" w:cs="Times New Roman"/>
          <w:bCs/>
          <w:sz w:val="28"/>
          <w:szCs w:val="24"/>
          <w:lang w:eastAsia="en-US"/>
        </w:rPr>
      </w:pPr>
    </w:p>
    <w:tbl>
      <w:tblPr>
        <w:tblStyle w:val="afe"/>
        <w:tblW w:w="5000" w:type="pct"/>
        <w:tblLook w:val="04A0" w:firstRow="1" w:lastRow="0" w:firstColumn="1" w:lastColumn="0" w:noHBand="0" w:noVBand="1"/>
      </w:tblPr>
      <w:tblGrid>
        <w:gridCol w:w="910"/>
        <w:gridCol w:w="4740"/>
        <w:gridCol w:w="2587"/>
        <w:gridCol w:w="2824"/>
        <w:gridCol w:w="2727"/>
      </w:tblGrid>
      <w:tr w:rsidR="00EE0731" w14:paraId="6E8A05EB" w14:textId="77777777">
        <w:tc>
          <w:tcPr>
            <w:tcW w:w="330" w:type="pct"/>
            <w:vAlign w:val="center"/>
          </w:tcPr>
          <w:p w14:paraId="0862802D"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 п/п</w:t>
            </w:r>
          </w:p>
        </w:tc>
        <w:tc>
          <w:tcPr>
            <w:tcW w:w="1719" w:type="pct"/>
            <w:vAlign w:val="center"/>
          </w:tcPr>
          <w:p w14:paraId="45DBE5D6"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Наименование медицинской организации</w:t>
            </w:r>
          </w:p>
        </w:tc>
        <w:tc>
          <w:tcPr>
            <w:tcW w:w="938" w:type="pct"/>
            <w:vAlign w:val="center"/>
          </w:tcPr>
          <w:p w14:paraId="200D1205"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Койки по профилю «онкология»</w:t>
            </w:r>
          </w:p>
        </w:tc>
        <w:tc>
          <w:tcPr>
            <w:tcW w:w="1024" w:type="pct"/>
            <w:vAlign w:val="center"/>
          </w:tcPr>
          <w:p w14:paraId="30790409"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Койки по профилю «радиология»</w:t>
            </w:r>
          </w:p>
        </w:tc>
        <w:tc>
          <w:tcPr>
            <w:tcW w:w="989" w:type="pct"/>
            <w:vAlign w:val="center"/>
          </w:tcPr>
          <w:p w14:paraId="2D9CAC48" w14:textId="77777777" w:rsidR="00EE0731" w:rsidRDefault="00A70F95">
            <w:pPr>
              <w:jc w:val="center"/>
              <w:rPr>
                <w:rFonts w:ascii="Times New Roman" w:hAnsi="Times New Roman" w:cs="Times New Roman"/>
                <w:b/>
                <w:sz w:val="24"/>
                <w:szCs w:val="24"/>
              </w:rPr>
            </w:pPr>
            <w:r>
              <w:rPr>
                <w:rFonts w:ascii="Times New Roman" w:hAnsi="Times New Roman" w:cs="Times New Roman"/>
                <w:b/>
                <w:sz w:val="24"/>
                <w:szCs w:val="24"/>
              </w:rPr>
              <w:t>Койки по профилю «гематология»</w:t>
            </w:r>
          </w:p>
        </w:tc>
      </w:tr>
      <w:tr w:rsidR="00EE0731" w14:paraId="6921F2E5" w14:textId="77777777">
        <w:tc>
          <w:tcPr>
            <w:tcW w:w="330" w:type="pct"/>
            <w:vAlign w:val="center"/>
          </w:tcPr>
          <w:p w14:paraId="4011F85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719" w:type="pct"/>
          </w:tcPr>
          <w:p w14:paraId="0C6FFD4B"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«Республиканская больница»</w:t>
            </w:r>
          </w:p>
        </w:tc>
        <w:tc>
          <w:tcPr>
            <w:tcW w:w="938" w:type="pct"/>
            <w:vAlign w:val="center"/>
          </w:tcPr>
          <w:p w14:paraId="3F54CCC2"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14</w:t>
            </w:r>
          </w:p>
          <w:p w14:paraId="33401641"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(11 - ЦАОП, 3 - ПЛТ)</w:t>
            </w:r>
          </w:p>
        </w:tc>
        <w:tc>
          <w:tcPr>
            <w:tcW w:w="1024" w:type="pct"/>
            <w:vAlign w:val="center"/>
          </w:tcPr>
          <w:p w14:paraId="3CA2850B"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41D6D12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6845CC78" w14:textId="77777777">
        <w:tc>
          <w:tcPr>
            <w:tcW w:w="330" w:type="pct"/>
            <w:vAlign w:val="center"/>
          </w:tcPr>
          <w:p w14:paraId="56702A75"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2.</w:t>
            </w:r>
          </w:p>
        </w:tc>
        <w:tc>
          <w:tcPr>
            <w:tcW w:w="1719" w:type="pct"/>
          </w:tcPr>
          <w:p w14:paraId="2819C098"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«Кош-Агачская РБ»</w:t>
            </w:r>
          </w:p>
        </w:tc>
        <w:tc>
          <w:tcPr>
            <w:tcW w:w="938" w:type="pct"/>
            <w:vAlign w:val="center"/>
          </w:tcPr>
          <w:p w14:paraId="7EFE44E2"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024" w:type="pct"/>
            <w:vAlign w:val="center"/>
          </w:tcPr>
          <w:p w14:paraId="7BA57EBF"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16FC4DEA"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6E3C481D" w14:textId="77777777">
        <w:tc>
          <w:tcPr>
            <w:tcW w:w="330" w:type="pct"/>
            <w:vAlign w:val="center"/>
          </w:tcPr>
          <w:p w14:paraId="58C1F5DA"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3.</w:t>
            </w:r>
          </w:p>
        </w:tc>
        <w:tc>
          <w:tcPr>
            <w:tcW w:w="1719" w:type="pct"/>
          </w:tcPr>
          <w:p w14:paraId="2401995E"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«Турачакская РБ»</w:t>
            </w:r>
          </w:p>
        </w:tc>
        <w:tc>
          <w:tcPr>
            <w:tcW w:w="938" w:type="pct"/>
            <w:vAlign w:val="center"/>
          </w:tcPr>
          <w:p w14:paraId="6C65779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024" w:type="pct"/>
            <w:vAlign w:val="center"/>
          </w:tcPr>
          <w:p w14:paraId="0BA926BC"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733FB629"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7C128D37" w14:textId="77777777">
        <w:tc>
          <w:tcPr>
            <w:tcW w:w="330" w:type="pct"/>
            <w:vAlign w:val="center"/>
          </w:tcPr>
          <w:p w14:paraId="19A77F3E"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4.</w:t>
            </w:r>
          </w:p>
        </w:tc>
        <w:tc>
          <w:tcPr>
            <w:tcW w:w="1719" w:type="pct"/>
          </w:tcPr>
          <w:p w14:paraId="49C926FE"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«Майминская РБ»</w:t>
            </w:r>
          </w:p>
        </w:tc>
        <w:tc>
          <w:tcPr>
            <w:tcW w:w="938" w:type="pct"/>
            <w:vAlign w:val="center"/>
          </w:tcPr>
          <w:p w14:paraId="44E9C45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024" w:type="pct"/>
            <w:vAlign w:val="center"/>
          </w:tcPr>
          <w:p w14:paraId="571D8D2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23BBF0D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73146315" w14:textId="77777777">
        <w:tc>
          <w:tcPr>
            <w:tcW w:w="330" w:type="pct"/>
            <w:vAlign w:val="center"/>
          </w:tcPr>
          <w:p w14:paraId="6EC06A84"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5.</w:t>
            </w:r>
          </w:p>
        </w:tc>
        <w:tc>
          <w:tcPr>
            <w:tcW w:w="1719" w:type="pct"/>
          </w:tcPr>
          <w:p w14:paraId="66C34DC0"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«Онгудайская РБ»</w:t>
            </w:r>
          </w:p>
        </w:tc>
        <w:tc>
          <w:tcPr>
            <w:tcW w:w="938" w:type="pct"/>
            <w:vAlign w:val="center"/>
          </w:tcPr>
          <w:p w14:paraId="6D8AAC11" w14:textId="77777777" w:rsidR="00EE0731" w:rsidRDefault="00A70F95">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1024" w:type="pct"/>
            <w:vAlign w:val="center"/>
          </w:tcPr>
          <w:p w14:paraId="7BF808E6"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757A6227"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62E4AE7D" w14:textId="77777777">
        <w:trPr>
          <w:trHeight w:val="403"/>
        </w:trPr>
        <w:tc>
          <w:tcPr>
            <w:tcW w:w="330" w:type="pct"/>
            <w:vAlign w:val="center"/>
          </w:tcPr>
          <w:p w14:paraId="702A12A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6.</w:t>
            </w:r>
          </w:p>
        </w:tc>
        <w:tc>
          <w:tcPr>
            <w:tcW w:w="1719" w:type="pct"/>
          </w:tcPr>
          <w:p w14:paraId="1919FAB7"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«Усть-Канская РБ»</w:t>
            </w:r>
          </w:p>
        </w:tc>
        <w:tc>
          <w:tcPr>
            <w:tcW w:w="938" w:type="pct"/>
            <w:vAlign w:val="center"/>
          </w:tcPr>
          <w:p w14:paraId="14B40FEE"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024" w:type="pct"/>
            <w:vAlign w:val="center"/>
          </w:tcPr>
          <w:p w14:paraId="5AD3E1F2"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0D8FDB81"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083A79C5" w14:textId="77777777">
        <w:tc>
          <w:tcPr>
            <w:tcW w:w="330" w:type="pct"/>
            <w:vAlign w:val="center"/>
          </w:tcPr>
          <w:p w14:paraId="7A06EE5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7.</w:t>
            </w:r>
          </w:p>
        </w:tc>
        <w:tc>
          <w:tcPr>
            <w:tcW w:w="1719" w:type="pct"/>
          </w:tcPr>
          <w:p w14:paraId="76F16B65"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«Усть-Коксинская РБ»</w:t>
            </w:r>
          </w:p>
        </w:tc>
        <w:tc>
          <w:tcPr>
            <w:tcW w:w="938" w:type="pct"/>
            <w:vAlign w:val="center"/>
          </w:tcPr>
          <w:p w14:paraId="26B1F71B"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024" w:type="pct"/>
            <w:vAlign w:val="center"/>
          </w:tcPr>
          <w:p w14:paraId="1461929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7E406A49"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76E05DBC" w14:textId="77777777">
        <w:tc>
          <w:tcPr>
            <w:tcW w:w="330" w:type="pct"/>
            <w:vAlign w:val="center"/>
          </w:tcPr>
          <w:p w14:paraId="465E28CC"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8.</w:t>
            </w:r>
          </w:p>
        </w:tc>
        <w:tc>
          <w:tcPr>
            <w:tcW w:w="1719" w:type="pct"/>
          </w:tcPr>
          <w:p w14:paraId="254FF6B9"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«Чемальская РБ»</w:t>
            </w:r>
          </w:p>
        </w:tc>
        <w:tc>
          <w:tcPr>
            <w:tcW w:w="938" w:type="pct"/>
            <w:vAlign w:val="center"/>
          </w:tcPr>
          <w:p w14:paraId="07B8DE2B" w14:textId="77777777" w:rsidR="00EE0731" w:rsidRDefault="00A70F95">
            <w:pPr>
              <w:jc w:val="center"/>
              <w:rPr>
                <w:rFonts w:ascii="Times New Roman" w:hAnsi="Times New Roman" w:cs="Times New Roman"/>
                <w:sz w:val="24"/>
                <w:szCs w:val="24"/>
                <w:lang w:val="en-US"/>
              </w:rPr>
            </w:pPr>
            <w:r>
              <w:rPr>
                <w:rFonts w:ascii="Times New Roman" w:hAnsi="Times New Roman" w:cs="Times New Roman"/>
                <w:sz w:val="24"/>
                <w:szCs w:val="24"/>
              </w:rPr>
              <w:t>2</w:t>
            </w:r>
          </w:p>
        </w:tc>
        <w:tc>
          <w:tcPr>
            <w:tcW w:w="1024" w:type="pct"/>
            <w:vAlign w:val="center"/>
          </w:tcPr>
          <w:p w14:paraId="5A2FCB9F"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76A36ED8"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29DF8AE2" w14:textId="77777777">
        <w:tc>
          <w:tcPr>
            <w:tcW w:w="330" w:type="pct"/>
          </w:tcPr>
          <w:p w14:paraId="1878EC8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9.</w:t>
            </w:r>
          </w:p>
        </w:tc>
        <w:tc>
          <w:tcPr>
            <w:tcW w:w="1719" w:type="pct"/>
          </w:tcPr>
          <w:p w14:paraId="721610C3"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«Шебалинская РБ»</w:t>
            </w:r>
          </w:p>
        </w:tc>
        <w:tc>
          <w:tcPr>
            <w:tcW w:w="938" w:type="pct"/>
            <w:vAlign w:val="center"/>
          </w:tcPr>
          <w:p w14:paraId="538E0B5D"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w:t>
            </w:r>
          </w:p>
        </w:tc>
        <w:tc>
          <w:tcPr>
            <w:tcW w:w="1024" w:type="pct"/>
            <w:vAlign w:val="center"/>
          </w:tcPr>
          <w:p w14:paraId="0B56D8D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1DC857DD"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7A342594" w14:textId="77777777">
        <w:tc>
          <w:tcPr>
            <w:tcW w:w="330" w:type="pct"/>
          </w:tcPr>
          <w:p w14:paraId="7FDFD285"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10.</w:t>
            </w:r>
          </w:p>
        </w:tc>
        <w:tc>
          <w:tcPr>
            <w:tcW w:w="1719" w:type="pct"/>
          </w:tcPr>
          <w:p w14:paraId="489C3107"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«Чойская РБ</w:t>
            </w:r>
          </w:p>
        </w:tc>
        <w:tc>
          <w:tcPr>
            <w:tcW w:w="938" w:type="pct"/>
            <w:vAlign w:val="center"/>
          </w:tcPr>
          <w:p w14:paraId="2B11A4FF"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1024" w:type="pct"/>
            <w:vAlign w:val="center"/>
          </w:tcPr>
          <w:p w14:paraId="5EF3A11A"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437853D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6AC2979E" w14:textId="77777777">
        <w:tc>
          <w:tcPr>
            <w:tcW w:w="330" w:type="pct"/>
          </w:tcPr>
          <w:p w14:paraId="3D92A8DC"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11.</w:t>
            </w:r>
          </w:p>
        </w:tc>
        <w:tc>
          <w:tcPr>
            <w:tcW w:w="1719" w:type="pct"/>
          </w:tcPr>
          <w:p w14:paraId="3E64D0C5"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БУЗ РА «Улаганская РБ</w:t>
            </w:r>
          </w:p>
        </w:tc>
        <w:tc>
          <w:tcPr>
            <w:tcW w:w="938" w:type="pct"/>
            <w:vAlign w:val="center"/>
          </w:tcPr>
          <w:p w14:paraId="3CA9EF08"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1024" w:type="pct"/>
            <w:vAlign w:val="center"/>
          </w:tcPr>
          <w:p w14:paraId="5E43DB19"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6C393C1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r w:rsidR="00EE0731" w14:paraId="47D13EFC" w14:textId="77777777">
        <w:tc>
          <w:tcPr>
            <w:tcW w:w="330" w:type="pct"/>
          </w:tcPr>
          <w:p w14:paraId="463F65D5" w14:textId="77777777" w:rsidR="00EE0731" w:rsidRDefault="00EE0731">
            <w:pPr>
              <w:jc w:val="both"/>
              <w:rPr>
                <w:rFonts w:ascii="Times New Roman" w:hAnsi="Times New Roman" w:cs="Times New Roman"/>
                <w:sz w:val="24"/>
                <w:szCs w:val="24"/>
              </w:rPr>
            </w:pPr>
          </w:p>
        </w:tc>
        <w:tc>
          <w:tcPr>
            <w:tcW w:w="1719" w:type="pct"/>
          </w:tcPr>
          <w:p w14:paraId="093289A1"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Всего:</w:t>
            </w:r>
          </w:p>
        </w:tc>
        <w:tc>
          <w:tcPr>
            <w:tcW w:w="938" w:type="pct"/>
            <w:vAlign w:val="center"/>
          </w:tcPr>
          <w:p w14:paraId="72D69284"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23</w:t>
            </w:r>
          </w:p>
        </w:tc>
        <w:tc>
          <w:tcPr>
            <w:tcW w:w="1024" w:type="pct"/>
            <w:vAlign w:val="center"/>
          </w:tcPr>
          <w:p w14:paraId="2CBFD887"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c>
          <w:tcPr>
            <w:tcW w:w="989" w:type="pct"/>
            <w:vAlign w:val="center"/>
          </w:tcPr>
          <w:p w14:paraId="56E26F36"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0</w:t>
            </w:r>
          </w:p>
        </w:tc>
      </w:tr>
    </w:tbl>
    <w:p w14:paraId="416A379E" w14:textId="77777777" w:rsidR="00EE0731" w:rsidRDefault="00EE0731">
      <w:pPr>
        <w:pStyle w:val="Standard"/>
        <w:spacing w:line="240" w:lineRule="auto"/>
        <w:ind w:firstLine="709"/>
        <w:jc w:val="both"/>
        <w:rPr>
          <w:rFonts w:ascii="Times New Roman" w:hAnsi="Times New Roman" w:cs="Times New Roman"/>
          <w:sz w:val="28"/>
          <w:szCs w:val="28"/>
        </w:rPr>
      </w:pPr>
    </w:p>
    <w:p w14:paraId="22E47BB9" w14:textId="77777777" w:rsidR="00EE0731" w:rsidRDefault="00A70F95">
      <w:pPr>
        <w:pStyle w:val="Standard"/>
        <w:spacing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Обеспеченность населения онкологическими койками дневного стационара в 2023 г. составила 1,23 на 10 тыс. населения.</w:t>
      </w:r>
    </w:p>
    <w:p w14:paraId="326B1B16" w14:textId="77777777" w:rsidR="00EE0731" w:rsidRDefault="00A70F95">
      <w:pPr>
        <w:spacing w:line="240" w:lineRule="auto"/>
        <w:jc w:val="center"/>
        <w:rPr>
          <w:rFonts w:ascii="Times New Roman" w:hAnsi="Times New Roman" w:cs="Times New Roman"/>
          <w:bCs/>
          <w:sz w:val="28"/>
          <w:szCs w:val="24"/>
          <w:lang w:eastAsia="en-US"/>
        </w:rPr>
      </w:pPr>
      <w:r>
        <w:rPr>
          <w:rFonts w:ascii="Times New Roman" w:hAnsi="Times New Roman" w:cs="Times New Roman"/>
          <w:sz w:val="28"/>
          <w:szCs w:val="28"/>
        </w:rPr>
        <w:t xml:space="preserve"> </w:t>
      </w:r>
    </w:p>
    <w:p w14:paraId="51FADB48" w14:textId="77777777" w:rsidR="00EE0731" w:rsidRDefault="00A70F95">
      <w:pPr>
        <w:spacing w:line="240" w:lineRule="auto"/>
        <w:jc w:val="center"/>
        <w:rPr>
          <w:rFonts w:ascii="Times New Roman" w:hAnsi="Times New Roman" w:cs="Times New Roman"/>
          <w:bCs/>
          <w:sz w:val="28"/>
          <w:szCs w:val="24"/>
          <w:lang w:eastAsia="en-US"/>
        </w:rPr>
      </w:pPr>
      <w:r>
        <w:rPr>
          <w:rFonts w:ascii="Times New Roman" w:hAnsi="Times New Roman" w:cs="Times New Roman"/>
          <w:bCs/>
          <w:sz w:val="28"/>
          <w:szCs w:val="24"/>
          <w:lang w:eastAsia="en-US"/>
        </w:rPr>
        <w:t>Таблица 35. Перечень диагностических и лечебных структурных подразделений в БУЗ РА «Республиканская больница»</w:t>
      </w:r>
    </w:p>
    <w:p w14:paraId="1FBB2D27" w14:textId="77777777" w:rsidR="00EE0731" w:rsidRDefault="00EE0731">
      <w:pPr>
        <w:spacing w:line="240" w:lineRule="auto"/>
        <w:jc w:val="center"/>
        <w:rPr>
          <w:rFonts w:ascii="Times New Roman" w:hAnsi="Times New Roman" w:cs="Times New Roman"/>
          <w:bCs/>
          <w:sz w:val="28"/>
          <w:szCs w:val="24"/>
          <w:lang w:eastAsia="en-US"/>
        </w:rPr>
      </w:pPr>
    </w:p>
    <w:tbl>
      <w:tblPr>
        <w:tblStyle w:val="afe"/>
        <w:tblW w:w="5000" w:type="pct"/>
        <w:tblLook w:val="04A0" w:firstRow="1" w:lastRow="0" w:firstColumn="1" w:lastColumn="0" w:noHBand="0" w:noVBand="1"/>
      </w:tblPr>
      <w:tblGrid>
        <w:gridCol w:w="5485"/>
        <w:gridCol w:w="2402"/>
        <w:gridCol w:w="1809"/>
        <w:gridCol w:w="4092"/>
      </w:tblGrid>
      <w:tr w:rsidR="00EE0731" w14:paraId="6242969D" w14:textId="77777777">
        <w:tc>
          <w:tcPr>
            <w:tcW w:w="5000" w:type="pct"/>
            <w:gridSpan w:val="4"/>
          </w:tcPr>
          <w:p w14:paraId="6ABFFC65" w14:textId="77777777" w:rsidR="00EE0731" w:rsidRDefault="00A70F95">
            <w:pPr>
              <w:jc w:val="center"/>
              <w:rPr>
                <w:rFonts w:ascii="Times New Roman" w:hAnsi="Times New Roman" w:cs="Times New Roman"/>
                <w:b/>
                <w:bCs/>
                <w:sz w:val="24"/>
                <w:szCs w:val="24"/>
              </w:rPr>
            </w:pPr>
            <w:r>
              <w:rPr>
                <w:rFonts w:ascii="Times New Roman" w:hAnsi="Times New Roman" w:cs="Times New Roman"/>
                <w:b/>
                <w:bCs/>
                <w:sz w:val="24"/>
                <w:szCs w:val="24"/>
              </w:rPr>
              <w:t>Диагностические подразделения</w:t>
            </w:r>
          </w:p>
        </w:tc>
      </w:tr>
      <w:tr w:rsidR="00EE0731" w14:paraId="10470C61" w14:textId="77777777">
        <w:tc>
          <w:tcPr>
            <w:tcW w:w="2860" w:type="pct"/>
            <w:gridSpan w:val="2"/>
          </w:tcPr>
          <w:p w14:paraId="2F9902C4"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Наименование структурного подразделения</w:t>
            </w:r>
          </w:p>
        </w:tc>
        <w:tc>
          <w:tcPr>
            <w:tcW w:w="2140" w:type="pct"/>
            <w:gridSpan w:val="2"/>
          </w:tcPr>
          <w:p w14:paraId="1C0BEB1A"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Количество исследований в смену</w:t>
            </w:r>
          </w:p>
        </w:tc>
      </w:tr>
      <w:tr w:rsidR="00EE0731" w14:paraId="0525FA92" w14:textId="77777777">
        <w:tc>
          <w:tcPr>
            <w:tcW w:w="2860" w:type="pct"/>
            <w:gridSpan w:val="2"/>
          </w:tcPr>
          <w:p w14:paraId="10B2A71A"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 xml:space="preserve">Рентгенологическое отделение </w:t>
            </w:r>
          </w:p>
        </w:tc>
        <w:tc>
          <w:tcPr>
            <w:tcW w:w="2140" w:type="pct"/>
            <w:gridSpan w:val="2"/>
          </w:tcPr>
          <w:p w14:paraId="30C15D53"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109</w:t>
            </w:r>
          </w:p>
        </w:tc>
      </w:tr>
      <w:tr w:rsidR="00EE0731" w14:paraId="0AEDE876" w14:textId="77777777">
        <w:tc>
          <w:tcPr>
            <w:tcW w:w="2860" w:type="pct"/>
            <w:gridSpan w:val="2"/>
          </w:tcPr>
          <w:p w14:paraId="1D0A561C"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Отделение ультразвуковой диагностики</w:t>
            </w:r>
          </w:p>
        </w:tc>
        <w:tc>
          <w:tcPr>
            <w:tcW w:w="2140" w:type="pct"/>
            <w:gridSpan w:val="2"/>
          </w:tcPr>
          <w:p w14:paraId="309623F3" w14:textId="77777777" w:rsidR="00EE0731" w:rsidRDefault="00A70F95">
            <w:pPr>
              <w:jc w:val="both"/>
              <w:rPr>
                <w:rFonts w:ascii="Times New Roman" w:hAnsi="Times New Roman" w:cs="Times New Roman"/>
                <w:sz w:val="24"/>
                <w:szCs w:val="24"/>
              </w:rPr>
            </w:pPr>
            <w:r>
              <w:rPr>
                <w:rFonts w:ascii="Times New Roman" w:hAnsi="Times New Roman" w:cs="Times New Roman"/>
                <w:sz w:val="24"/>
                <w:szCs w:val="24"/>
              </w:rPr>
              <w:t>25</w:t>
            </w:r>
          </w:p>
        </w:tc>
      </w:tr>
      <w:tr w:rsidR="00EE0731" w14:paraId="4BF8DEA7" w14:textId="77777777">
        <w:tc>
          <w:tcPr>
            <w:tcW w:w="5000" w:type="pct"/>
            <w:gridSpan w:val="4"/>
          </w:tcPr>
          <w:p w14:paraId="63FBBFC5" w14:textId="77777777" w:rsidR="00EE0731" w:rsidRDefault="00A70F95">
            <w:pPr>
              <w:jc w:val="center"/>
              <w:rPr>
                <w:rFonts w:ascii="Times New Roman" w:hAnsi="Times New Roman" w:cs="Times New Roman"/>
                <w:b/>
                <w:bCs/>
                <w:sz w:val="24"/>
                <w:szCs w:val="24"/>
              </w:rPr>
            </w:pPr>
            <w:r>
              <w:rPr>
                <w:rFonts w:ascii="Times New Roman" w:hAnsi="Times New Roman" w:cs="Times New Roman"/>
                <w:b/>
                <w:bCs/>
                <w:sz w:val="24"/>
                <w:szCs w:val="24"/>
              </w:rPr>
              <w:t>Лечебные структурные подразделения</w:t>
            </w:r>
          </w:p>
        </w:tc>
      </w:tr>
      <w:tr w:rsidR="00EE0731" w14:paraId="408007B7" w14:textId="77777777">
        <w:tc>
          <w:tcPr>
            <w:tcW w:w="1989" w:type="pct"/>
          </w:tcPr>
          <w:p w14:paraId="258290B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Наименование структурного подразделения с указанием профиля коек*</w:t>
            </w:r>
          </w:p>
        </w:tc>
        <w:tc>
          <w:tcPr>
            <w:tcW w:w="1527" w:type="pct"/>
            <w:gridSpan w:val="2"/>
          </w:tcPr>
          <w:p w14:paraId="1CF5E950"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Профиль коек</w:t>
            </w:r>
          </w:p>
        </w:tc>
        <w:tc>
          <w:tcPr>
            <w:tcW w:w="1484" w:type="pct"/>
          </w:tcPr>
          <w:p w14:paraId="21046414"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Количество коек, шт.</w:t>
            </w:r>
          </w:p>
        </w:tc>
      </w:tr>
      <w:tr w:rsidR="00EE0731" w14:paraId="287B319D" w14:textId="77777777">
        <w:tc>
          <w:tcPr>
            <w:tcW w:w="1989" w:type="pct"/>
          </w:tcPr>
          <w:p w14:paraId="0AB4D705" w14:textId="77777777" w:rsidR="00EE0731" w:rsidRDefault="00A70F95">
            <w:pPr>
              <w:jc w:val="center"/>
              <w:rPr>
                <w:rFonts w:ascii="Times New Roman" w:hAnsi="Times New Roman" w:cs="Times New Roman"/>
                <w:sz w:val="24"/>
                <w:szCs w:val="24"/>
              </w:rPr>
            </w:pPr>
            <w:r>
              <w:rPr>
                <w:rFonts w:ascii="Times New Roman" w:hAnsi="Times New Roman" w:cs="Times New Roman"/>
                <w:color w:val="000000"/>
                <w:sz w:val="24"/>
                <w:szCs w:val="24"/>
              </w:rPr>
              <w:t>отделение противоопухолевой лекарственной терапии</w:t>
            </w:r>
            <w:r>
              <w:rPr>
                <w:rFonts w:ascii="Times New Roman" w:hAnsi="Times New Roman" w:cs="Times New Roman"/>
                <w:sz w:val="24"/>
                <w:szCs w:val="24"/>
              </w:rPr>
              <w:t xml:space="preserve"> БУЗ РА «Республиканская больница»</w:t>
            </w:r>
          </w:p>
        </w:tc>
        <w:tc>
          <w:tcPr>
            <w:tcW w:w="1527" w:type="pct"/>
            <w:gridSpan w:val="2"/>
          </w:tcPr>
          <w:p w14:paraId="56A97EA2"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Онкологический (общий)</w:t>
            </w:r>
          </w:p>
        </w:tc>
        <w:tc>
          <w:tcPr>
            <w:tcW w:w="1484" w:type="pct"/>
          </w:tcPr>
          <w:p w14:paraId="3F6BDFF3"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46</w:t>
            </w:r>
          </w:p>
        </w:tc>
      </w:tr>
      <w:tr w:rsidR="00EE0731" w14:paraId="1B04FD4A" w14:textId="77777777">
        <w:tc>
          <w:tcPr>
            <w:tcW w:w="1989" w:type="pct"/>
          </w:tcPr>
          <w:p w14:paraId="192B20B1" w14:textId="77777777" w:rsidR="00EE0731" w:rsidRDefault="00A70F95">
            <w:pPr>
              <w:jc w:val="center"/>
              <w:rPr>
                <w:rFonts w:ascii="Times New Roman" w:hAnsi="Times New Roman" w:cs="Times New Roman"/>
                <w:color w:val="000000"/>
                <w:sz w:val="24"/>
                <w:szCs w:val="24"/>
              </w:rPr>
            </w:pPr>
            <w:r>
              <w:rPr>
                <w:rFonts w:ascii="Times New Roman" w:hAnsi="Times New Roman" w:cs="Times New Roman"/>
                <w:color w:val="000000"/>
                <w:sz w:val="24"/>
                <w:szCs w:val="24"/>
              </w:rPr>
              <w:t>койки дневного стационара</w:t>
            </w:r>
          </w:p>
        </w:tc>
        <w:tc>
          <w:tcPr>
            <w:tcW w:w="1527" w:type="pct"/>
            <w:gridSpan w:val="2"/>
          </w:tcPr>
          <w:p w14:paraId="2691D2CF"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Онкологический (общий)</w:t>
            </w:r>
          </w:p>
        </w:tc>
        <w:tc>
          <w:tcPr>
            <w:tcW w:w="1484" w:type="pct"/>
          </w:tcPr>
          <w:p w14:paraId="435124FE" w14:textId="77777777" w:rsidR="00EE0731" w:rsidRDefault="00A70F95">
            <w:pPr>
              <w:jc w:val="center"/>
              <w:rPr>
                <w:rFonts w:ascii="Times New Roman" w:hAnsi="Times New Roman" w:cs="Times New Roman"/>
                <w:sz w:val="24"/>
                <w:szCs w:val="24"/>
              </w:rPr>
            </w:pPr>
            <w:r>
              <w:rPr>
                <w:rFonts w:ascii="Times New Roman" w:hAnsi="Times New Roman" w:cs="Times New Roman"/>
                <w:sz w:val="24"/>
                <w:szCs w:val="24"/>
              </w:rPr>
              <w:t>14</w:t>
            </w:r>
          </w:p>
        </w:tc>
      </w:tr>
    </w:tbl>
    <w:p w14:paraId="2975D1A2" w14:textId="77777777" w:rsidR="00EE0731" w:rsidRDefault="00EE0731">
      <w:pPr>
        <w:pStyle w:val="Standard"/>
        <w:spacing w:line="240" w:lineRule="auto"/>
        <w:ind w:firstLine="709"/>
        <w:jc w:val="both"/>
        <w:rPr>
          <w:rFonts w:ascii="Times New Roman" w:hAnsi="Times New Roman" w:cs="Times New Roman"/>
          <w:sz w:val="28"/>
          <w:szCs w:val="28"/>
        </w:rPr>
      </w:pPr>
    </w:p>
    <w:p w14:paraId="27F7EDD9"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диагностике и лечении пациентов с ЗНО используются клиническая и гистологическая лаборатории БУЗ РА «Республиканская больница»: в патологоанатомическом отделении работает врач-гистолог, врач-цитолог, всего проводится около 12236 тысяч гистологических и 11648 тысяч цитологических исследований в год.</w:t>
      </w:r>
    </w:p>
    <w:p w14:paraId="6D6C67EF"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используется ресурсная база БУЗ РА «Республиканская больница» при проведении МСКТ, МРТ, данные исследования проводятся круглосуточно.</w:t>
      </w:r>
    </w:p>
    <w:p w14:paraId="72DC2E50"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БУЗ РА «Республиканская больница» хирургический этап лечения не осуществляет в соответствии с приказом Минздрава России от19.02.2021 года №116н. </w:t>
      </w:r>
    </w:p>
    <w:p w14:paraId="03E9A1E3"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11 медицинских организациях проводят первичную диагностику ЗНО, диспансеризацию определенных лиц взрослого населения, профессиональные осмотры.</w:t>
      </w:r>
    </w:p>
    <w:p w14:paraId="34F42774" w14:textId="77777777" w:rsidR="00EE0731" w:rsidRDefault="00EE0731">
      <w:pPr>
        <w:pStyle w:val="Standard"/>
        <w:spacing w:line="240" w:lineRule="auto"/>
        <w:ind w:firstLine="709"/>
        <w:jc w:val="both"/>
        <w:rPr>
          <w:rFonts w:ascii="Times New Roman" w:hAnsi="Times New Roman" w:cs="Times New Roman"/>
          <w:sz w:val="28"/>
          <w:szCs w:val="28"/>
        </w:rPr>
      </w:pPr>
    </w:p>
    <w:p w14:paraId="159A6A81"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 31 декабря 2023 г. число штатных должностей врачей онкологов составило – 17,50, занятых должностей - 11,25, физических лиц – 7. Укомплектованность врачами-онкологами в 2023 г. составила – 64,29%. Укомплектованность амбулаторно-поликлинического звена медицинских организаций врачами онкологами составляет – 100,0%.</w:t>
      </w:r>
    </w:p>
    <w:p w14:paraId="5FF496C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Отношение занятых должностей к штатным должностям по специальностям: врачи-терапевты – 84,67%; врачи-хирурги – 85,88%; врачи-гинекологи – 77,96%; врачи-урологи – 68,75%; врачи функциональной диагностики – 77,66%; врачи КДЛ – 47,78%.</w:t>
      </w:r>
    </w:p>
    <w:p w14:paraId="454927CF"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lang w:eastAsia="ar-SA"/>
        </w:rPr>
        <w:t xml:space="preserve">Информация о кадровом составе медицинских организаций </w:t>
      </w:r>
      <w:r>
        <w:rPr>
          <w:rFonts w:ascii="Times New Roman" w:hAnsi="Times New Roman" w:cs="Times New Roman"/>
          <w:sz w:val="28"/>
          <w:szCs w:val="28"/>
        </w:rPr>
        <w:t>представлена в таблице 36.</w:t>
      </w:r>
    </w:p>
    <w:p w14:paraId="22891009" w14:textId="77777777" w:rsidR="00EE0731" w:rsidRDefault="00EE0731">
      <w:pPr>
        <w:pStyle w:val="Standard"/>
        <w:spacing w:line="240" w:lineRule="auto"/>
        <w:jc w:val="both"/>
        <w:rPr>
          <w:rFonts w:ascii="Times New Roman" w:hAnsi="Times New Roman" w:cs="Times New Roman"/>
          <w:bCs/>
          <w:color w:val="000000"/>
          <w:sz w:val="28"/>
          <w:szCs w:val="28"/>
          <w:lang w:eastAsia="ar-SA"/>
        </w:rPr>
      </w:pPr>
    </w:p>
    <w:p w14:paraId="7F38E8F4" w14:textId="77777777" w:rsidR="00EE0731" w:rsidRDefault="00A70F95">
      <w:pPr>
        <w:spacing w:line="240" w:lineRule="auto"/>
        <w:rPr>
          <w:rFonts w:ascii="Times New Roman" w:hAnsi="Times New Roman" w:cs="Times New Roman"/>
          <w:bCs/>
          <w:color w:val="000000"/>
          <w:sz w:val="28"/>
          <w:szCs w:val="28"/>
        </w:rPr>
      </w:pPr>
      <w:r>
        <w:rPr>
          <w:rFonts w:ascii="Times New Roman" w:hAnsi="Times New Roman" w:cs="Times New Roman"/>
          <w:bCs/>
          <w:sz w:val="28"/>
          <w:szCs w:val="28"/>
        </w:rPr>
        <w:t xml:space="preserve">Таблица 36. Кадровый состав </w:t>
      </w:r>
      <w:r>
        <w:rPr>
          <w:rFonts w:ascii="Times New Roman" w:hAnsi="Times New Roman" w:cs="Times New Roman"/>
          <w:bCs/>
          <w:color w:val="000000"/>
          <w:sz w:val="28"/>
          <w:szCs w:val="28"/>
        </w:rPr>
        <w:t>медицинских организаций по состоянию на 31 декабря 2023 г.</w:t>
      </w:r>
    </w:p>
    <w:tbl>
      <w:tblPr>
        <w:tblW w:w="13750" w:type="dxa"/>
        <w:tblInd w:w="-147" w:type="dxa"/>
        <w:tblLayout w:type="fixed"/>
        <w:tblLook w:val="04A0" w:firstRow="1" w:lastRow="0" w:firstColumn="1" w:lastColumn="0" w:noHBand="0" w:noVBand="1"/>
      </w:tblPr>
      <w:tblGrid>
        <w:gridCol w:w="1985"/>
        <w:gridCol w:w="742"/>
        <w:gridCol w:w="13"/>
        <w:gridCol w:w="804"/>
        <w:gridCol w:w="680"/>
        <w:gridCol w:w="15"/>
        <w:gridCol w:w="640"/>
        <w:gridCol w:w="83"/>
        <w:gridCol w:w="612"/>
        <w:gridCol w:w="97"/>
        <w:gridCol w:w="640"/>
        <w:gridCol w:w="68"/>
        <w:gridCol w:w="850"/>
        <w:gridCol w:w="45"/>
        <w:gridCol w:w="665"/>
        <w:gridCol w:w="59"/>
        <w:gridCol w:w="649"/>
        <w:gridCol w:w="850"/>
        <w:gridCol w:w="758"/>
        <w:gridCol w:w="92"/>
        <w:gridCol w:w="709"/>
        <w:gridCol w:w="66"/>
        <w:gridCol w:w="76"/>
        <w:gridCol w:w="680"/>
        <w:gridCol w:w="28"/>
        <w:gridCol w:w="994"/>
        <w:gridCol w:w="850"/>
      </w:tblGrid>
      <w:tr w:rsidR="00EE0731" w14:paraId="48B0D1BF" w14:textId="77777777">
        <w:trPr>
          <w:trHeight w:val="102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54DE7F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Муниципальное образование</w:t>
            </w:r>
          </w:p>
        </w:tc>
        <w:tc>
          <w:tcPr>
            <w:tcW w:w="155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C94E1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Число должностей в целом по организации</w:t>
            </w:r>
          </w:p>
        </w:tc>
        <w:tc>
          <w:tcPr>
            <w:tcW w:w="2767"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3DC5B441"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из них в подразделениях, оказывающих медицинскую помощь в:</w:t>
            </w:r>
          </w:p>
        </w:tc>
        <w:tc>
          <w:tcPr>
            <w:tcW w:w="96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4A0EAAB"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Число физичес-ких лиц основ-ных работни-ков на занятых должнос-тях, всего</w:t>
            </w:r>
          </w:p>
        </w:tc>
        <w:tc>
          <w:tcPr>
            <w:tcW w:w="1373" w:type="dxa"/>
            <w:gridSpan w:val="3"/>
            <w:tcBorders>
              <w:top w:val="single" w:sz="4" w:space="0" w:color="auto"/>
              <w:left w:val="none" w:sz="4" w:space="0" w:color="000000"/>
              <w:bottom w:val="single" w:sz="4" w:space="0" w:color="auto"/>
              <w:right w:val="single" w:sz="4" w:space="0" w:color="000000"/>
            </w:tcBorders>
            <w:shd w:val="clear" w:color="auto" w:fill="auto"/>
            <w:vAlign w:val="center"/>
          </w:tcPr>
          <w:p w14:paraId="0C577FC9"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из них</w:t>
            </w:r>
          </w:p>
        </w:tc>
        <w:tc>
          <w:tcPr>
            <w:tcW w:w="2475" w:type="dxa"/>
            <w:gridSpan w:val="5"/>
            <w:tcBorders>
              <w:top w:val="single" w:sz="4" w:space="0" w:color="auto"/>
              <w:left w:val="none" w:sz="4" w:space="0" w:color="000000"/>
              <w:bottom w:val="single" w:sz="4" w:space="0" w:color="auto"/>
              <w:right w:val="single" w:sz="4" w:space="0" w:color="auto"/>
            </w:tcBorders>
            <w:shd w:val="clear" w:color="auto" w:fill="auto"/>
            <w:vAlign w:val="center"/>
          </w:tcPr>
          <w:p w14:paraId="13CDF77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Укомплектованность (отношение занятых должностей к штатным должностям) %</w:t>
            </w:r>
          </w:p>
        </w:tc>
        <w:tc>
          <w:tcPr>
            <w:tcW w:w="2628" w:type="dxa"/>
            <w:gridSpan w:val="5"/>
            <w:tcBorders>
              <w:top w:val="single" w:sz="4" w:space="0" w:color="auto"/>
              <w:left w:val="none" w:sz="4" w:space="0" w:color="000000"/>
              <w:bottom w:val="single" w:sz="4" w:space="0" w:color="auto"/>
              <w:right w:val="single" w:sz="4" w:space="0" w:color="auto"/>
            </w:tcBorders>
            <w:shd w:val="clear" w:color="auto" w:fill="auto"/>
            <w:vAlign w:val="center"/>
          </w:tcPr>
          <w:p w14:paraId="5F9A977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Коэффициент совместительства</w:t>
            </w:r>
          </w:p>
        </w:tc>
      </w:tr>
      <w:tr w:rsidR="00EE0731" w14:paraId="5D79F723" w14:textId="77777777">
        <w:trPr>
          <w:trHeight w:val="735"/>
        </w:trPr>
        <w:tc>
          <w:tcPr>
            <w:tcW w:w="1985" w:type="dxa"/>
            <w:vMerge/>
            <w:tcBorders>
              <w:top w:val="single" w:sz="4" w:space="0" w:color="auto"/>
              <w:left w:val="single" w:sz="4" w:space="0" w:color="auto"/>
              <w:bottom w:val="single" w:sz="4" w:space="0" w:color="auto"/>
              <w:right w:val="single" w:sz="4" w:space="0" w:color="auto"/>
            </w:tcBorders>
            <w:vAlign w:val="center"/>
          </w:tcPr>
          <w:p w14:paraId="426B645A" w14:textId="77777777" w:rsidR="00EE0731" w:rsidRDefault="00EE0731">
            <w:pPr>
              <w:widowControl/>
              <w:spacing w:line="240" w:lineRule="auto"/>
              <w:rPr>
                <w:rFonts w:ascii="Times New Roman" w:hAnsi="Times New Roman" w:cs="Times New Roman"/>
                <w:b/>
                <w:bCs/>
                <w:color w:val="000000"/>
                <w:sz w:val="18"/>
                <w:szCs w:val="18"/>
              </w:rPr>
            </w:pPr>
          </w:p>
        </w:tc>
        <w:tc>
          <w:tcPr>
            <w:tcW w:w="1559" w:type="dxa"/>
            <w:gridSpan w:val="3"/>
            <w:vMerge/>
            <w:tcBorders>
              <w:top w:val="single" w:sz="4" w:space="0" w:color="auto"/>
              <w:left w:val="single" w:sz="4" w:space="0" w:color="auto"/>
              <w:bottom w:val="single" w:sz="4" w:space="0" w:color="auto"/>
              <w:right w:val="single" w:sz="4" w:space="0" w:color="auto"/>
            </w:tcBorders>
            <w:vAlign w:val="center"/>
          </w:tcPr>
          <w:p w14:paraId="2CF5B3FA" w14:textId="77777777" w:rsidR="00EE0731" w:rsidRDefault="00EE0731">
            <w:pPr>
              <w:widowControl/>
              <w:spacing w:line="240" w:lineRule="auto"/>
              <w:rPr>
                <w:rFonts w:ascii="Times New Roman" w:hAnsi="Times New Roman" w:cs="Times New Roman"/>
                <w:b/>
                <w:bCs/>
                <w:color w:val="000000"/>
                <w:sz w:val="18"/>
                <w:szCs w:val="18"/>
              </w:rPr>
            </w:pPr>
          </w:p>
        </w:tc>
        <w:tc>
          <w:tcPr>
            <w:tcW w:w="133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69064B25"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амбулатор-ных условиях</w:t>
            </w:r>
          </w:p>
        </w:tc>
        <w:tc>
          <w:tcPr>
            <w:tcW w:w="1432" w:type="dxa"/>
            <w:gridSpan w:val="4"/>
            <w:tcBorders>
              <w:top w:val="single" w:sz="4" w:space="0" w:color="auto"/>
              <w:left w:val="none" w:sz="4" w:space="0" w:color="000000"/>
              <w:bottom w:val="single" w:sz="4" w:space="0" w:color="auto"/>
              <w:right w:val="single" w:sz="4" w:space="0" w:color="auto"/>
            </w:tcBorders>
            <w:shd w:val="clear" w:color="auto" w:fill="auto"/>
            <w:vAlign w:val="center"/>
          </w:tcPr>
          <w:p w14:paraId="317DB5A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стационар-ных условиях</w:t>
            </w:r>
          </w:p>
        </w:tc>
        <w:tc>
          <w:tcPr>
            <w:tcW w:w="963" w:type="dxa"/>
            <w:gridSpan w:val="3"/>
            <w:vMerge/>
            <w:tcBorders>
              <w:top w:val="single" w:sz="4" w:space="0" w:color="auto"/>
              <w:left w:val="single" w:sz="4" w:space="0" w:color="auto"/>
              <w:bottom w:val="single" w:sz="4" w:space="0" w:color="auto"/>
              <w:right w:val="single" w:sz="4" w:space="0" w:color="auto"/>
            </w:tcBorders>
            <w:vAlign w:val="center"/>
          </w:tcPr>
          <w:p w14:paraId="3EAF11D3" w14:textId="77777777" w:rsidR="00EE0731" w:rsidRDefault="00EE0731">
            <w:pPr>
              <w:widowControl/>
              <w:spacing w:line="240" w:lineRule="auto"/>
              <w:rPr>
                <w:rFonts w:ascii="Times New Roman" w:hAnsi="Times New Roman" w:cs="Times New Roman"/>
                <w:b/>
                <w:bCs/>
                <w:color w:val="000000"/>
                <w:sz w:val="18"/>
                <w:szCs w:val="18"/>
              </w:rPr>
            </w:pPr>
          </w:p>
        </w:tc>
        <w:tc>
          <w:tcPr>
            <w:tcW w:w="66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5D4BA80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амбулаторных условиях</w:t>
            </w:r>
          </w:p>
        </w:tc>
        <w:tc>
          <w:tcPr>
            <w:tcW w:w="708" w:type="dxa"/>
            <w:gridSpan w:val="2"/>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A7A600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стационарных условиях</w:t>
            </w:r>
          </w:p>
        </w:tc>
        <w:tc>
          <w:tcPr>
            <w:tcW w:w="85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03C3931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всего</w:t>
            </w:r>
          </w:p>
        </w:tc>
        <w:tc>
          <w:tcPr>
            <w:tcW w:w="758"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00EE8DF6"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амбу-латория</w:t>
            </w:r>
          </w:p>
        </w:tc>
        <w:tc>
          <w:tcPr>
            <w:tcW w:w="867" w:type="dxa"/>
            <w:gridSpan w:val="3"/>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5AC8B71C"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w:t>
            </w:r>
          </w:p>
        </w:tc>
        <w:tc>
          <w:tcPr>
            <w:tcW w:w="756" w:type="dxa"/>
            <w:gridSpan w:val="2"/>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61259579"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всего</w:t>
            </w:r>
          </w:p>
        </w:tc>
        <w:tc>
          <w:tcPr>
            <w:tcW w:w="1022" w:type="dxa"/>
            <w:gridSpan w:val="2"/>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79E4224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амбу-латория</w:t>
            </w:r>
          </w:p>
        </w:tc>
        <w:tc>
          <w:tcPr>
            <w:tcW w:w="85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4003665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w:t>
            </w:r>
          </w:p>
        </w:tc>
      </w:tr>
      <w:tr w:rsidR="00EE0731" w14:paraId="4A920791" w14:textId="77777777">
        <w:trPr>
          <w:trHeight w:val="433"/>
        </w:trPr>
        <w:tc>
          <w:tcPr>
            <w:tcW w:w="1985" w:type="dxa"/>
            <w:vMerge/>
            <w:tcBorders>
              <w:top w:val="single" w:sz="4" w:space="0" w:color="auto"/>
              <w:left w:val="single" w:sz="4" w:space="0" w:color="auto"/>
              <w:bottom w:val="single" w:sz="4" w:space="0" w:color="auto"/>
              <w:right w:val="single" w:sz="4" w:space="0" w:color="auto"/>
            </w:tcBorders>
            <w:vAlign w:val="center"/>
          </w:tcPr>
          <w:p w14:paraId="2B0AEA42" w14:textId="77777777" w:rsidR="00EE0731" w:rsidRDefault="00EE0731">
            <w:pPr>
              <w:widowControl/>
              <w:spacing w:line="240" w:lineRule="auto"/>
              <w:rPr>
                <w:rFonts w:ascii="Times New Roman" w:hAnsi="Times New Roman" w:cs="Times New Roman"/>
                <w:b/>
                <w:bCs/>
                <w:color w:val="000000"/>
                <w:sz w:val="18"/>
                <w:szCs w:val="18"/>
              </w:rPr>
            </w:pPr>
          </w:p>
        </w:tc>
        <w:tc>
          <w:tcPr>
            <w:tcW w:w="742"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5CC9B91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штат-ных</w:t>
            </w:r>
          </w:p>
        </w:tc>
        <w:tc>
          <w:tcPr>
            <w:tcW w:w="817" w:type="dxa"/>
            <w:gridSpan w:val="2"/>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41CDD23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за-нятых</w:t>
            </w:r>
          </w:p>
        </w:tc>
        <w:tc>
          <w:tcPr>
            <w:tcW w:w="695" w:type="dxa"/>
            <w:gridSpan w:val="2"/>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10073AD1"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штат-ных</w:t>
            </w:r>
          </w:p>
        </w:tc>
        <w:tc>
          <w:tcPr>
            <w:tcW w:w="64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00681070"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заня-тых</w:t>
            </w:r>
          </w:p>
        </w:tc>
        <w:tc>
          <w:tcPr>
            <w:tcW w:w="695" w:type="dxa"/>
            <w:gridSpan w:val="2"/>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34B481E"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штат-ных</w:t>
            </w:r>
          </w:p>
        </w:tc>
        <w:tc>
          <w:tcPr>
            <w:tcW w:w="737" w:type="dxa"/>
            <w:gridSpan w:val="2"/>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6A1A7FE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за-нятых</w:t>
            </w:r>
          </w:p>
        </w:tc>
        <w:tc>
          <w:tcPr>
            <w:tcW w:w="963" w:type="dxa"/>
            <w:gridSpan w:val="3"/>
            <w:vMerge/>
            <w:tcBorders>
              <w:top w:val="single" w:sz="4" w:space="0" w:color="auto"/>
              <w:left w:val="single" w:sz="4" w:space="0" w:color="auto"/>
              <w:bottom w:val="single" w:sz="4" w:space="0" w:color="auto"/>
              <w:right w:val="single" w:sz="4" w:space="0" w:color="auto"/>
            </w:tcBorders>
            <w:vAlign w:val="center"/>
          </w:tcPr>
          <w:p w14:paraId="15AA1425" w14:textId="77777777" w:rsidR="00EE0731" w:rsidRDefault="00EE0731">
            <w:pPr>
              <w:widowControl/>
              <w:spacing w:line="240" w:lineRule="auto"/>
              <w:rPr>
                <w:rFonts w:ascii="Times New Roman" w:hAnsi="Times New Roman" w:cs="Times New Roman"/>
                <w:b/>
                <w:bCs/>
                <w:color w:val="000000"/>
                <w:sz w:val="18"/>
                <w:szCs w:val="18"/>
              </w:rPr>
            </w:pPr>
          </w:p>
        </w:tc>
        <w:tc>
          <w:tcPr>
            <w:tcW w:w="665" w:type="dxa"/>
            <w:vMerge/>
            <w:tcBorders>
              <w:top w:val="none" w:sz="4" w:space="0" w:color="000000"/>
              <w:left w:val="single" w:sz="4" w:space="0" w:color="auto"/>
              <w:bottom w:val="single" w:sz="4" w:space="0" w:color="auto"/>
              <w:right w:val="single" w:sz="4" w:space="0" w:color="auto"/>
            </w:tcBorders>
            <w:vAlign w:val="center"/>
          </w:tcPr>
          <w:p w14:paraId="38D384A4" w14:textId="77777777" w:rsidR="00EE0731" w:rsidRDefault="00EE0731">
            <w:pPr>
              <w:widowControl/>
              <w:spacing w:line="240" w:lineRule="auto"/>
              <w:rPr>
                <w:rFonts w:ascii="Times New Roman" w:hAnsi="Times New Roman" w:cs="Times New Roman"/>
                <w:b/>
                <w:bCs/>
                <w:color w:val="000000"/>
                <w:sz w:val="18"/>
                <w:szCs w:val="18"/>
              </w:rPr>
            </w:pPr>
          </w:p>
        </w:tc>
        <w:tc>
          <w:tcPr>
            <w:tcW w:w="708" w:type="dxa"/>
            <w:gridSpan w:val="2"/>
            <w:vMerge/>
            <w:tcBorders>
              <w:top w:val="none" w:sz="4" w:space="0" w:color="000000"/>
              <w:left w:val="single" w:sz="4" w:space="0" w:color="auto"/>
              <w:bottom w:val="single" w:sz="4" w:space="0" w:color="auto"/>
              <w:right w:val="single" w:sz="4" w:space="0" w:color="auto"/>
            </w:tcBorders>
            <w:vAlign w:val="center"/>
          </w:tcPr>
          <w:p w14:paraId="25946012" w14:textId="77777777" w:rsidR="00EE0731" w:rsidRDefault="00EE0731">
            <w:pPr>
              <w:widowControl/>
              <w:spacing w:line="240" w:lineRule="auto"/>
              <w:rPr>
                <w:rFonts w:ascii="Times New Roman" w:hAnsi="Times New Roman" w:cs="Times New Roman"/>
                <w:b/>
                <w:bCs/>
                <w:color w:val="000000"/>
                <w:sz w:val="18"/>
                <w:szCs w:val="18"/>
              </w:rPr>
            </w:pPr>
          </w:p>
        </w:tc>
        <w:tc>
          <w:tcPr>
            <w:tcW w:w="850" w:type="dxa"/>
            <w:vMerge/>
            <w:tcBorders>
              <w:top w:val="none" w:sz="4" w:space="0" w:color="000000"/>
              <w:left w:val="single" w:sz="4" w:space="0" w:color="auto"/>
              <w:bottom w:val="single" w:sz="4" w:space="0" w:color="auto"/>
              <w:right w:val="single" w:sz="4" w:space="0" w:color="auto"/>
            </w:tcBorders>
            <w:vAlign w:val="center"/>
          </w:tcPr>
          <w:p w14:paraId="483659DF" w14:textId="77777777" w:rsidR="00EE0731" w:rsidRDefault="00EE0731">
            <w:pPr>
              <w:widowControl/>
              <w:spacing w:line="240" w:lineRule="auto"/>
              <w:rPr>
                <w:rFonts w:ascii="Times New Roman" w:hAnsi="Times New Roman" w:cs="Times New Roman"/>
                <w:b/>
                <w:bCs/>
                <w:color w:val="000000"/>
                <w:sz w:val="18"/>
                <w:szCs w:val="18"/>
              </w:rPr>
            </w:pPr>
          </w:p>
        </w:tc>
        <w:tc>
          <w:tcPr>
            <w:tcW w:w="758" w:type="dxa"/>
            <w:vMerge/>
            <w:tcBorders>
              <w:top w:val="none" w:sz="4" w:space="0" w:color="000000"/>
              <w:left w:val="single" w:sz="4" w:space="0" w:color="auto"/>
              <w:bottom w:val="single" w:sz="4" w:space="0" w:color="auto"/>
              <w:right w:val="single" w:sz="4" w:space="0" w:color="auto"/>
            </w:tcBorders>
            <w:vAlign w:val="center"/>
          </w:tcPr>
          <w:p w14:paraId="682296DA" w14:textId="77777777" w:rsidR="00EE0731" w:rsidRDefault="00EE0731">
            <w:pPr>
              <w:widowControl/>
              <w:spacing w:line="240" w:lineRule="auto"/>
              <w:rPr>
                <w:rFonts w:ascii="Times New Roman" w:hAnsi="Times New Roman" w:cs="Times New Roman"/>
                <w:b/>
                <w:bCs/>
                <w:color w:val="000000"/>
                <w:sz w:val="18"/>
                <w:szCs w:val="18"/>
              </w:rPr>
            </w:pPr>
          </w:p>
        </w:tc>
        <w:tc>
          <w:tcPr>
            <w:tcW w:w="867" w:type="dxa"/>
            <w:gridSpan w:val="3"/>
            <w:vMerge/>
            <w:tcBorders>
              <w:top w:val="none" w:sz="4" w:space="0" w:color="000000"/>
              <w:left w:val="single" w:sz="4" w:space="0" w:color="auto"/>
              <w:bottom w:val="single" w:sz="4" w:space="0" w:color="auto"/>
              <w:right w:val="single" w:sz="4" w:space="0" w:color="auto"/>
            </w:tcBorders>
            <w:vAlign w:val="center"/>
          </w:tcPr>
          <w:p w14:paraId="1202170B" w14:textId="77777777" w:rsidR="00EE0731" w:rsidRDefault="00EE0731">
            <w:pPr>
              <w:widowControl/>
              <w:spacing w:line="240" w:lineRule="auto"/>
              <w:rPr>
                <w:rFonts w:ascii="Times New Roman" w:hAnsi="Times New Roman" w:cs="Times New Roman"/>
                <w:b/>
                <w:bCs/>
                <w:color w:val="000000"/>
                <w:sz w:val="18"/>
                <w:szCs w:val="18"/>
              </w:rPr>
            </w:pPr>
          </w:p>
        </w:tc>
        <w:tc>
          <w:tcPr>
            <w:tcW w:w="756" w:type="dxa"/>
            <w:gridSpan w:val="2"/>
            <w:vMerge/>
            <w:tcBorders>
              <w:top w:val="none" w:sz="4" w:space="0" w:color="000000"/>
              <w:left w:val="single" w:sz="4" w:space="0" w:color="auto"/>
              <w:bottom w:val="single" w:sz="4" w:space="0" w:color="auto"/>
              <w:right w:val="single" w:sz="4" w:space="0" w:color="auto"/>
            </w:tcBorders>
            <w:vAlign w:val="center"/>
          </w:tcPr>
          <w:p w14:paraId="753ABF69" w14:textId="77777777" w:rsidR="00EE0731" w:rsidRDefault="00EE0731">
            <w:pPr>
              <w:widowControl/>
              <w:spacing w:line="240" w:lineRule="auto"/>
              <w:rPr>
                <w:rFonts w:ascii="Times New Roman" w:hAnsi="Times New Roman" w:cs="Times New Roman"/>
                <w:b/>
                <w:bCs/>
                <w:color w:val="000000"/>
                <w:sz w:val="18"/>
                <w:szCs w:val="18"/>
              </w:rPr>
            </w:pPr>
          </w:p>
        </w:tc>
        <w:tc>
          <w:tcPr>
            <w:tcW w:w="1022" w:type="dxa"/>
            <w:gridSpan w:val="2"/>
            <w:vMerge/>
            <w:tcBorders>
              <w:top w:val="none" w:sz="4" w:space="0" w:color="000000"/>
              <w:left w:val="single" w:sz="4" w:space="0" w:color="auto"/>
              <w:bottom w:val="single" w:sz="4" w:space="0" w:color="auto"/>
              <w:right w:val="single" w:sz="4" w:space="0" w:color="auto"/>
            </w:tcBorders>
            <w:vAlign w:val="center"/>
          </w:tcPr>
          <w:p w14:paraId="69CE04BF" w14:textId="77777777" w:rsidR="00EE0731" w:rsidRDefault="00EE0731">
            <w:pPr>
              <w:widowControl/>
              <w:spacing w:line="240" w:lineRule="auto"/>
              <w:rPr>
                <w:rFonts w:ascii="Times New Roman" w:hAnsi="Times New Roman" w:cs="Times New Roman"/>
                <w:b/>
                <w:bCs/>
                <w:color w:val="000000"/>
                <w:sz w:val="18"/>
                <w:szCs w:val="18"/>
              </w:rPr>
            </w:pPr>
          </w:p>
        </w:tc>
        <w:tc>
          <w:tcPr>
            <w:tcW w:w="850" w:type="dxa"/>
            <w:vMerge/>
            <w:tcBorders>
              <w:top w:val="none" w:sz="4" w:space="0" w:color="000000"/>
              <w:left w:val="single" w:sz="4" w:space="0" w:color="auto"/>
              <w:bottom w:val="single" w:sz="4" w:space="0" w:color="auto"/>
              <w:right w:val="single" w:sz="4" w:space="0" w:color="auto"/>
            </w:tcBorders>
            <w:vAlign w:val="center"/>
          </w:tcPr>
          <w:p w14:paraId="1F98F8EB" w14:textId="77777777" w:rsidR="00EE0731" w:rsidRDefault="00EE0731">
            <w:pPr>
              <w:widowControl/>
              <w:spacing w:line="240" w:lineRule="auto"/>
              <w:rPr>
                <w:rFonts w:ascii="Times New Roman" w:hAnsi="Times New Roman" w:cs="Times New Roman"/>
                <w:b/>
                <w:bCs/>
                <w:color w:val="000000"/>
                <w:sz w:val="18"/>
                <w:szCs w:val="18"/>
              </w:rPr>
            </w:pPr>
          </w:p>
        </w:tc>
      </w:tr>
      <w:tr w:rsidR="00EE0731" w14:paraId="2ECE0D5E" w14:textId="77777777">
        <w:trPr>
          <w:trHeight w:val="300"/>
        </w:trPr>
        <w:tc>
          <w:tcPr>
            <w:tcW w:w="13750" w:type="dxa"/>
            <w:gridSpan w:val="27"/>
            <w:tcBorders>
              <w:top w:val="single" w:sz="4" w:space="0" w:color="auto"/>
              <w:left w:val="single" w:sz="4" w:space="0" w:color="auto"/>
              <w:bottom w:val="single" w:sz="4" w:space="0" w:color="auto"/>
              <w:right w:val="single" w:sz="4" w:space="0" w:color="000000"/>
            </w:tcBorders>
            <w:shd w:val="clear" w:color="auto" w:fill="auto"/>
            <w:vAlign w:val="center"/>
          </w:tcPr>
          <w:p w14:paraId="5F39285B"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Врачи онкологи (население взрослое)</w:t>
            </w:r>
          </w:p>
        </w:tc>
      </w:tr>
      <w:tr w:rsidR="00EE0731" w14:paraId="3676ABCD"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31E38E9D"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1E2F11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A486B0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73DE92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D27057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D088C5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BFC48E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7885D6A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189A85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90C68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036EE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C1DD7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01"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A59363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gridSpan w:val="4"/>
            <w:tcBorders>
              <w:top w:val="none" w:sz="4" w:space="0" w:color="000000"/>
              <w:left w:val="none" w:sz="4" w:space="0" w:color="000000"/>
              <w:bottom w:val="single" w:sz="4" w:space="0" w:color="auto"/>
              <w:right w:val="single" w:sz="4" w:space="0" w:color="auto"/>
            </w:tcBorders>
            <w:shd w:val="clear" w:color="auto" w:fill="auto"/>
            <w:noWrap/>
            <w:vAlign w:val="center"/>
          </w:tcPr>
          <w:p w14:paraId="0B824AC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07B89D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E64A76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03929EA2"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01A9B6B6"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6D3126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A769CD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36ACC3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3299FC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EE3F69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A78534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651FA2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9B3CFC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23612C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F7C2DB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F1DCB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2EADCE7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5CD6B7F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45B9D6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B22DC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12C93908"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2ADC6BF1"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525D4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7484FE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C2D4CA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0E3258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524352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917724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7388039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3FE33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A024E5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5850D4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5ACE7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32B02A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B53180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DCE62E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B5B40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0E31F2D9"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4C9DA75F"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72ABB9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D6B155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01DF4F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84B32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7E697C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458ED8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129D3E2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565CCB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D6B2F9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0DAD0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BB3414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76DC1DE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57504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54743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F1D98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379A7FE9"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2D3E1F2A"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33E47C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755707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3C976A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2D8C4B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60FEC21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8680B7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3A8D001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E4A4C9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36971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F2BBFF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70DE7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7112823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E1A912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C3EA9A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005A7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5385A7A1"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3D29E5D6"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B63149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318BFA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77CBC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75AACF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CAA529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D2FB3B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7A0F32A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417E89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442EFA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6F0AAB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9D3030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6F2812B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F63A56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5CCDBBB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A7E83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7AD47E5D"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497CB729"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08B7A6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1E3D1C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6BF4A67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3A44E1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154E79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6144F2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2D07D6E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0CB925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CB9DF3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B4D8A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E88E2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61A2684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E882EA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972D75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5BB3B0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527C2479"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4500BB88"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827331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2DFB54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B3B0A6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30C3E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7D06AD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19EEC0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48D1BE6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1826AE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34C246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1CEF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1F3C0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394FCFA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5DD5EE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588FAB9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AB5FB7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3A2AF23F"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7F900A8C"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3F19F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78D9BB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E9AFC6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AD164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E0BD92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7969C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57F684B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74F604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B2CD21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8592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C4B7AA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66AD46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06E54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3B662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DD7DA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7BD3ED92"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1C9C2EA9"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EB6BFB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3E5C3C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09432D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06E0BA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8C231C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CFC81E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4E102FE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E0A27C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6A4D0F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F24FA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66,67</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9E5A58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A0C4EA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531A33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C4EA92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BC1DE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48E409E0"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0C4E0556"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СЕЛО</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82F5B2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8,00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BC7E53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7EB256B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AB5602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B35ADE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2,75</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155E321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59B38F4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88BFC6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D5F711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8309A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65,63</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16144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9149BA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6A3D71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567F788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33EBCF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17DF28A2"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6F5BAE6A"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г. Горно-Алтайск</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B3F02C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B5995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6D5DF8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5EDEF8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40AD69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7,75</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6ED698A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4,25</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39AAEA9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CF5F4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32AAF5B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3A10DC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63,16</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9A49C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E0D6A3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54,84</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3B1147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B6B6B4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2FE7BC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1,42</w:t>
            </w:r>
          </w:p>
        </w:tc>
      </w:tr>
      <w:tr w:rsidR="00EE0731" w14:paraId="61B84903"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67269030" w14:textId="77777777" w:rsidR="00EE0731" w:rsidRDefault="00A70F95">
            <w:pPr>
              <w:widowControl/>
              <w:spacing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Республика Алтай</w:t>
            </w:r>
          </w:p>
        </w:tc>
        <w:tc>
          <w:tcPr>
            <w:tcW w:w="742"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D766A4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17,50</w:t>
            </w:r>
          </w:p>
        </w:tc>
        <w:tc>
          <w:tcPr>
            <w:tcW w:w="81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2D76A99"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11,25</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D215CC1"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3F0248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69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5EB6A676"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10,50</w:t>
            </w:r>
          </w:p>
        </w:tc>
        <w:tc>
          <w:tcPr>
            <w:tcW w:w="737"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201CDF1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4,25</w:t>
            </w:r>
          </w:p>
        </w:tc>
        <w:tc>
          <w:tcPr>
            <w:tcW w:w="963"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0EA7A0F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7</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FD615BE"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4</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630CEBD8"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C0A4C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64,29</w:t>
            </w:r>
          </w:p>
        </w:tc>
        <w:tc>
          <w:tcPr>
            <w:tcW w:w="75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7EEC1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100,00</w:t>
            </w:r>
          </w:p>
        </w:tc>
        <w:tc>
          <w:tcPr>
            <w:tcW w:w="867"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E342139"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40,48</w:t>
            </w:r>
          </w:p>
        </w:tc>
        <w:tc>
          <w:tcPr>
            <w:tcW w:w="756"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10EB63A6"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1,61</w:t>
            </w:r>
          </w:p>
        </w:tc>
        <w:tc>
          <w:tcPr>
            <w:tcW w:w="1022"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15A85E9"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8D014BB"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1,42</w:t>
            </w:r>
          </w:p>
        </w:tc>
      </w:tr>
      <w:tr w:rsidR="00EE0731" w14:paraId="273F64FF" w14:textId="77777777">
        <w:trPr>
          <w:trHeight w:val="300"/>
        </w:trPr>
        <w:tc>
          <w:tcPr>
            <w:tcW w:w="13750" w:type="dxa"/>
            <w:gridSpan w:val="27"/>
            <w:tcBorders>
              <w:top w:val="none" w:sz="4" w:space="0" w:color="000000"/>
              <w:left w:val="single" w:sz="4" w:space="0" w:color="auto"/>
              <w:bottom w:val="single" w:sz="4" w:space="0" w:color="auto"/>
              <w:right w:val="single" w:sz="4" w:space="0" w:color="auto"/>
            </w:tcBorders>
            <w:shd w:val="clear" w:color="auto" w:fill="auto"/>
            <w:vAlign w:val="center"/>
          </w:tcPr>
          <w:p w14:paraId="75D5D45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Врачи онкологи  детские</w:t>
            </w:r>
          </w:p>
        </w:tc>
      </w:tr>
      <w:tr w:rsidR="00EE0731" w14:paraId="4B48EC96" w14:textId="77777777">
        <w:trPr>
          <w:trHeight w:val="300"/>
        </w:trPr>
        <w:tc>
          <w:tcPr>
            <w:tcW w:w="1985" w:type="dxa"/>
            <w:tcBorders>
              <w:top w:val="none" w:sz="4" w:space="0" w:color="000000"/>
              <w:left w:val="single" w:sz="4" w:space="0" w:color="auto"/>
              <w:bottom w:val="single" w:sz="4" w:space="0" w:color="auto"/>
              <w:right w:val="single" w:sz="4" w:space="0" w:color="auto"/>
            </w:tcBorders>
            <w:shd w:val="clear" w:color="auto" w:fill="auto"/>
            <w:vAlign w:val="center"/>
          </w:tcPr>
          <w:p w14:paraId="46125364" w14:textId="77777777" w:rsidR="00EE0731" w:rsidRDefault="00A70F95">
            <w:pPr>
              <w:widowControl/>
              <w:spacing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БУЗ РА «Республиканская больница</w:t>
            </w:r>
          </w:p>
        </w:tc>
        <w:tc>
          <w:tcPr>
            <w:tcW w:w="755"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8160B7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0,5</w:t>
            </w:r>
          </w:p>
        </w:tc>
        <w:tc>
          <w:tcPr>
            <w:tcW w:w="804"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0C33398"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0,25</w:t>
            </w:r>
          </w:p>
        </w:tc>
        <w:tc>
          <w:tcPr>
            <w:tcW w:w="68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B9F13C1"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0,25</w:t>
            </w:r>
          </w:p>
        </w:tc>
        <w:tc>
          <w:tcPr>
            <w:tcW w:w="738"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10C59C2C"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0,25</w:t>
            </w:r>
          </w:p>
        </w:tc>
        <w:tc>
          <w:tcPr>
            <w:tcW w:w="709"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0804FB49"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0,25</w:t>
            </w:r>
          </w:p>
        </w:tc>
        <w:tc>
          <w:tcPr>
            <w:tcW w:w="708" w:type="dxa"/>
            <w:gridSpan w:val="2"/>
            <w:tcBorders>
              <w:top w:val="none" w:sz="4" w:space="0" w:color="000000"/>
              <w:left w:val="none" w:sz="4" w:space="0" w:color="000000"/>
              <w:bottom w:val="single" w:sz="4" w:space="0" w:color="auto"/>
              <w:right w:val="single" w:sz="4" w:space="0" w:color="auto"/>
            </w:tcBorders>
            <w:shd w:val="clear" w:color="000000" w:fill="FFFFFF"/>
            <w:noWrap/>
            <w:vAlign w:val="center"/>
          </w:tcPr>
          <w:p w14:paraId="4228D4F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37E0EF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769" w:type="dxa"/>
            <w:gridSpan w:val="3"/>
            <w:tcBorders>
              <w:top w:val="none" w:sz="4" w:space="0" w:color="000000"/>
              <w:left w:val="none" w:sz="4" w:space="0" w:color="000000"/>
              <w:bottom w:val="single" w:sz="4" w:space="0" w:color="auto"/>
              <w:right w:val="single" w:sz="4" w:space="0" w:color="auto"/>
            </w:tcBorders>
            <w:shd w:val="clear" w:color="000000" w:fill="FFFFFF"/>
            <w:noWrap/>
            <w:vAlign w:val="center"/>
          </w:tcPr>
          <w:p w14:paraId="06103B40"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64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7BDB7D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443097B"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850"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1ACF5AA6"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100,00</w:t>
            </w:r>
          </w:p>
        </w:tc>
        <w:tc>
          <w:tcPr>
            <w:tcW w:w="851"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FD5572B"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0,00</w:t>
            </w:r>
          </w:p>
        </w:tc>
        <w:tc>
          <w:tcPr>
            <w:tcW w:w="708"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567DBD5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0,00</w:t>
            </w:r>
          </w:p>
        </w:tc>
        <w:tc>
          <w:tcPr>
            <w:tcW w:w="994"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0D4F58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4DC878C"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0,00</w:t>
            </w:r>
          </w:p>
        </w:tc>
      </w:tr>
    </w:tbl>
    <w:p w14:paraId="47A91188" w14:textId="77777777" w:rsidR="00EE0731" w:rsidRDefault="00EE0731">
      <w:pPr>
        <w:spacing w:line="240" w:lineRule="auto"/>
        <w:jc w:val="center"/>
        <w:rPr>
          <w:rFonts w:ascii="Times New Roman" w:hAnsi="Times New Roman" w:cs="Times New Roman"/>
          <w:bCs/>
          <w:sz w:val="28"/>
          <w:szCs w:val="28"/>
        </w:rPr>
      </w:pPr>
    </w:p>
    <w:p w14:paraId="3C125C7B" w14:textId="77777777" w:rsidR="00EE0731" w:rsidRDefault="00EE0731">
      <w:pPr>
        <w:spacing w:line="240" w:lineRule="auto"/>
        <w:jc w:val="center"/>
        <w:rPr>
          <w:rFonts w:ascii="Times New Roman" w:hAnsi="Times New Roman" w:cs="Times New Roman"/>
          <w:bCs/>
          <w:sz w:val="28"/>
          <w:szCs w:val="28"/>
        </w:rPr>
      </w:pPr>
    </w:p>
    <w:tbl>
      <w:tblPr>
        <w:tblW w:w="13604" w:type="dxa"/>
        <w:tblLayout w:type="fixed"/>
        <w:tblLook w:val="04A0" w:firstRow="1" w:lastRow="0" w:firstColumn="1" w:lastColumn="0" w:noHBand="0" w:noVBand="1"/>
      </w:tblPr>
      <w:tblGrid>
        <w:gridCol w:w="1838"/>
        <w:gridCol w:w="709"/>
        <w:gridCol w:w="850"/>
        <w:gridCol w:w="695"/>
        <w:gridCol w:w="640"/>
        <w:gridCol w:w="695"/>
        <w:gridCol w:w="737"/>
        <w:gridCol w:w="963"/>
        <w:gridCol w:w="665"/>
        <w:gridCol w:w="708"/>
        <w:gridCol w:w="851"/>
        <w:gridCol w:w="850"/>
        <w:gridCol w:w="832"/>
        <w:gridCol w:w="728"/>
        <w:gridCol w:w="992"/>
        <w:gridCol w:w="851"/>
      </w:tblGrid>
      <w:tr w:rsidR="00EE0731" w14:paraId="32254507" w14:textId="77777777">
        <w:trPr>
          <w:trHeight w:val="90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72BED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Муниципальное образование</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810F880"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Число должностей в целом по организации</w:t>
            </w:r>
          </w:p>
        </w:tc>
        <w:tc>
          <w:tcPr>
            <w:tcW w:w="2767" w:type="dxa"/>
            <w:gridSpan w:val="4"/>
            <w:tcBorders>
              <w:top w:val="single" w:sz="4" w:space="0" w:color="auto"/>
              <w:left w:val="none" w:sz="4" w:space="0" w:color="000000"/>
              <w:bottom w:val="single" w:sz="4" w:space="0" w:color="auto"/>
              <w:right w:val="single" w:sz="4" w:space="0" w:color="auto"/>
            </w:tcBorders>
            <w:shd w:val="clear" w:color="auto" w:fill="auto"/>
            <w:vAlign w:val="center"/>
          </w:tcPr>
          <w:p w14:paraId="3E1A4CFF"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из них в подразделениях, оказывающих медицинскую помощь в:</w:t>
            </w:r>
          </w:p>
        </w:tc>
        <w:tc>
          <w:tcPr>
            <w:tcW w:w="9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08AE4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Число физичес-ких лиц основ-ных работни-ков на занятых должнос-тях, всего</w:t>
            </w:r>
          </w:p>
        </w:tc>
        <w:tc>
          <w:tcPr>
            <w:tcW w:w="1373" w:type="dxa"/>
            <w:gridSpan w:val="2"/>
            <w:tcBorders>
              <w:top w:val="single" w:sz="4" w:space="0" w:color="auto"/>
              <w:left w:val="none" w:sz="4" w:space="0" w:color="000000"/>
              <w:bottom w:val="single" w:sz="4" w:space="0" w:color="auto"/>
              <w:right w:val="single" w:sz="4" w:space="0" w:color="000000"/>
            </w:tcBorders>
            <w:shd w:val="clear" w:color="auto" w:fill="auto"/>
            <w:vAlign w:val="center"/>
          </w:tcPr>
          <w:p w14:paraId="721292E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из них</w:t>
            </w:r>
          </w:p>
        </w:tc>
        <w:tc>
          <w:tcPr>
            <w:tcW w:w="2533"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4D99F80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Укомплектованность (отношение занятых должностей к штатным должностям) %</w:t>
            </w:r>
          </w:p>
        </w:tc>
        <w:tc>
          <w:tcPr>
            <w:tcW w:w="2571"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26CD6EE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Коэффициент совместительства</w:t>
            </w:r>
          </w:p>
        </w:tc>
      </w:tr>
      <w:tr w:rsidR="00EE0731" w14:paraId="21AE2E9E" w14:textId="77777777">
        <w:trPr>
          <w:trHeight w:val="735"/>
        </w:trPr>
        <w:tc>
          <w:tcPr>
            <w:tcW w:w="1838" w:type="dxa"/>
            <w:vMerge/>
            <w:tcBorders>
              <w:top w:val="single" w:sz="4" w:space="0" w:color="auto"/>
              <w:left w:val="single" w:sz="4" w:space="0" w:color="auto"/>
              <w:bottom w:val="single" w:sz="4" w:space="0" w:color="auto"/>
              <w:right w:val="single" w:sz="4" w:space="0" w:color="auto"/>
            </w:tcBorders>
            <w:vAlign w:val="center"/>
          </w:tcPr>
          <w:p w14:paraId="5AD5E998" w14:textId="77777777" w:rsidR="00EE0731" w:rsidRDefault="00EE0731">
            <w:pPr>
              <w:widowControl/>
              <w:spacing w:line="240" w:lineRule="auto"/>
              <w:rPr>
                <w:rFonts w:ascii="Times New Roman" w:hAnsi="Times New Roman" w:cs="Times New Roman"/>
                <w:b/>
                <w:bCs/>
                <w:color w:val="000000"/>
                <w:sz w:val="18"/>
                <w:szCs w:val="18"/>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tcPr>
          <w:p w14:paraId="5B6F5411" w14:textId="77777777" w:rsidR="00EE0731" w:rsidRDefault="00EE0731">
            <w:pPr>
              <w:widowControl/>
              <w:spacing w:line="240" w:lineRule="auto"/>
              <w:rPr>
                <w:rFonts w:ascii="Times New Roman" w:hAnsi="Times New Roman" w:cs="Times New Roman"/>
                <w:b/>
                <w:bCs/>
                <w:color w:val="000000"/>
                <w:sz w:val="18"/>
                <w:szCs w:val="18"/>
              </w:rPr>
            </w:pPr>
          </w:p>
        </w:tc>
        <w:tc>
          <w:tcPr>
            <w:tcW w:w="1335"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58F906F0"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амбулатор-ных условиях</w:t>
            </w:r>
          </w:p>
        </w:tc>
        <w:tc>
          <w:tcPr>
            <w:tcW w:w="143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48BFB34"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стационар-ных условиях</w:t>
            </w:r>
          </w:p>
        </w:tc>
        <w:tc>
          <w:tcPr>
            <w:tcW w:w="963" w:type="dxa"/>
            <w:vMerge/>
            <w:tcBorders>
              <w:top w:val="single" w:sz="4" w:space="0" w:color="auto"/>
              <w:left w:val="single" w:sz="4" w:space="0" w:color="auto"/>
              <w:bottom w:val="single" w:sz="4" w:space="0" w:color="auto"/>
              <w:right w:val="single" w:sz="4" w:space="0" w:color="auto"/>
            </w:tcBorders>
            <w:vAlign w:val="center"/>
          </w:tcPr>
          <w:p w14:paraId="6930E7CF" w14:textId="77777777" w:rsidR="00EE0731" w:rsidRDefault="00EE0731">
            <w:pPr>
              <w:widowControl/>
              <w:spacing w:line="240" w:lineRule="auto"/>
              <w:rPr>
                <w:rFonts w:ascii="Times New Roman" w:hAnsi="Times New Roman" w:cs="Times New Roman"/>
                <w:b/>
                <w:bCs/>
                <w:color w:val="000000"/>
                <w:sz w:val="18"/>
                <w:szCs w:val="18"/>
              </w:rPr>
            </w:pPr>
          </w:p>
        </w:tc>
        <w:tc>
          <w:tcPr>
            <w:tcW w:w="66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1439DBF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амбулаторных условиях</w:t>
            </w:r>
          </w:p>
        </w:tc>
        <w:tc>
          <w:tcPr>
            <w:tcW w:w="708"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0AB7B466"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стационарных условиях</w:t>
            </w:r>
          </w:p>
        </w:tc>
        <w:tc>
          <w:tcPr>
            <w:tcW w:w="851"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44906C98"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всего</w:t>
            </w:r>
          </w:p>
        </w:tc>
        <w:tc>
          <w:tcPr>
            <w:tcW w:w="85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73A2DE41"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амбу-латория</w:t>
            </w:r>
          </w:p>
        </w:tc>
        <w:tc>
          <w:tcPr>
            <w:tcW w:w="832"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4A35580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w:t>
            </w:r>
          </w:p>
        </w:tc>
        <w:tc>
          <w:tcPr>
            <w:tcW w:w="728"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7B7FCF0C"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всего</w:t>
            </w:r>
          </w:p>
        </w:tc>
        <w:tc>
          <w:tcPr>
            <w:tcW w:w="992"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713707E0"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амбу-латория</w:t>
            </w:r>
          </w:p>
        </w:tc>
        <w:tc>
          <w:tcPr>
            <w:tcW w:w="851"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67361AC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стацио-нар</w:t>
            </w:r>
          </w:p>
        </w:tc>
      </w:tr>
      <w:tr w:rsidR="00EE0731" w14:paraId="7FEE0BE4" w14:textId="77777777">
        <w:trPr>
          <w:trHeight w:val="433"/>
        </w:trPr>
        <w:tc>
          <w:tcPr>
            <w:tcW w:w="1838" w:type="dxa"/>
            <w:vMerge/>
            <w:tcBorders>
              <w:top w:val="single" w:sz="4" w:space="0" w:color="auto"/>
              <w:left w:val="single" w:sz="4" w:space="0" w:color="auto"/>
              <w:bottom w:val="single" w:sz="4" w:space="0" w:color="auto"/>
              <w:right w:val="single" w:sz="4" w:space="0" w:color="auto"/>
            </w:tcBorders>
            <w:vAlign w:val="center"/>
          </w:tcPr>
          <w:p w14:paraId="323F3393" w14:textId="77777777" w:rsidR="00EE0731" w:rsidRDefault="00EE0731">
            <w:pPr>
              <w:widowControl/>
              <w:spacing w:line="240" w:lineRule="auto"/>
              <w:rPr>
                <w:rFonts w:ascii="Times New Roman" w:hAnsi="Times New Roman" w:cs="Times New Roman"/>
                <w:b/>
                <w:bCs/>
                <w:color w:val="000000"/>
                <w:sz w:val="18"/>
                <w:szCs w:val="18"/>
              </w:rPr>
            </w:pPr>
          </w:p>
        </w:tc>
        <w:tc>
          <w:tcPr>
            <w:tcW w:w="709"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DAA4F84"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штат-ных</w:t>
            </w:r>
          </w:p>
        </w:tc>
        <w:tc>
          <w:tcPr>
            <w:tcW w:w="850"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49B94EDF"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за-нятых</w:t>
            </w:r>
          </w:p>
        </w:tc>
        <w:tc>
          <w:tcPr>
            <w:tcW w:w="69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6513ABA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штат-ных</w:t>
            </w:r>
          </w:p>
        </w:tc>
        <w:tc>
          <w:tcPr>
            <w:tcW w:w="64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EAC51E6"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заня-тых</w:t>
            </w:r>
          </w:p>
        </w:tc>
        <w:tc>
          <w:tcPr>
            <w:tcW w:w="695"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73CEBB8B"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штат-ных</w:t>
            </w:r>
          </w:p>
        </w:tc>
        <w:tc>
          <w:tcPr>
            <w:tcW w:w="737"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5CFDBF4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за-нятых</w:t>
            </w:r>
          </w:p>
        </w:tc>
        <w:tc>
          <w:tcPr>
            <w:tcW w:w="963" w:type="dxa"/>
            <w:vMerge/>
            <w:tcBorders>
              <w:top w:val="single" w:sz="4" w:space="0" w:color="auto"/>
              <w:left w:val="single" w:sz="4" w:space="0" w:color="auto"/>
              <w:bottom w:val="single" w:sz="4" w:space="0" w:color="auto"/>
              <w:right w:val="single" w:sz="4" w:space="0" w:color="auto"/>
            </w:tcBorders>
            <w:vAlign w:val="center"/>
          </w:tcPr>
          <w:p w14:paraId="0D9FE355" w14:textId="77777777" w:rsidR="00EE0731" w:rsidRDefault="00EE0731">
            <w:pPr>
              <w:widowControl/>
              <w:spacing w:line="240" w:lineRule="auto"/>
              <w:rPr>
                <w:rFonts w:ascii="Times New Roman" w:hAnsi="Times New Roman" w:cs="Times New Roman"/>
                <w:b/>
                <w:bCs/>
                <w:color w:val="000000"/>
                <w:sz w:val="18"/>
                <w:szCs w:val="18"/>
              </w:rPr>
            </w:pPr>
          </w:p>
        </w:tc>
        <w:tc>
          <w:tcPr>
            <w:tcW w:w="665" w:type="dxa"/>
            <w:vMerge/>
            <w:tcBorders>
              <w:top w:val="none" w:sz="4" w:space="0" w:color="000000"/>
              <w:left w:val="single" w:sz="4" w:space="0" w:color="auto"/>
              <w:bottom w:val="single" w:sz="4" w:space="0" w:color="auto"/>
              <w:right w:val="single" w:sz="4" w:space="0" w:color="auto"/>
            </w:tcBorders>
            <w:vAlign w:val="center"/>
          </w:tcPr>
          <w:p w14:paraId="49E0F3DE" w14:textId="77777777" w:rsidR="00EE0731" w:rsidRDefault="00EE0731">
            <w:pPr>
              <w:widowControl/>
              <w:spacing w:line="240" w:lineRule="auto"/>
              <w:rPr>
                <w:rFonts w:ascii="Times New Roman" w:hAnsi="Times New Roman" w:cs="Times New Roman"/>
                <w:b/>
                <w:bCs/>
                <w:color w:val="000000"/>
                <w:sz w:val="18"/>
                <w:szCs w:val="18"/>
              </w:rPr>
            </w:pPr>
          </w:p>
        </w:tc>
        <w:tc>
          <w:tcPr>
            <w:tcW w:w="708" w:type="dxa"/>
            <w:vMerge/>
            <w:tcBorders>
              <w:top w:val="none" w:sz="4" w:space="0" w:color="000000"/>
              <w:left w:val="single" w:sz="4" w:space="0" w:color="auto"/>
              <w:bottom w:val="single" w:sz="4" w:space="0" w:color="auto"/>
              <w:right w:val="single" w:sz="4" w:space="0" w:color="auto"/>
            </w:tcBorders>
            <w:vAlign w:val="center"/>
          </w:tcPr>
          <w:p w14:paraId="55F86A22" w14:textId="77777777" w:rsidR="00EE0731" w:rsidRDefault="00EE0731">
            <w:pPr>
              <w:widowControl/>
              <w:spacing w:line="240" w:lineRule="auto"/>
              <w:rPr>
                <w:rFonts w:ascii="Times New Roman" w:hAnsi="Times New Roman" w:cs="Times New Roman"/>
                <w:b/>
                <w:bCs/>
                <w:color w:val="000000"/>
                <w:sz w:val="18"/>
                <w:szCs w:val="18"/>
              </w:rPr>
            </w:pPr>
          </w:p>
        </w:tc>
        <w:tc>
          <w:tcPr>
            <w:tcW w:w="851" w:type="dxa"/>
            <w:vMerge/>
            <w:tcBorders>
              <w:top w:val="none" w:sz="4" w:space="0" w:color="000000"/>
              <w:left w:val="single" w:sz="4" w:space="0" w:color="auto"/>
              <w:bottom w:val="single" w:sz="4" w:space="0" w:color="auto"/>
              <w:right w:val="single" w:sz="4" w:space="0" w:color="auto"/>
            </w:tcBorders>
            <w:vAlign w:val="center"/>
          </w:tcPr>
          <w:p w14:paraId="360C7611" w14:textId="77777777" w:rsidR="00EE0731" w:rsidRDefault="00EE0731">
            <w:pPr>
              <w:widowControl/>
              <w:spacing w:line="240" w:lineRule="auto"/>
              <w:rPr>
                <w:rFonts w:ascii="Times New Roman" w:hAnsi="Times New Roman" w:cs="Times New Roman"/>
                <w:b/>
                <w:bCs/>
                <w:color w:val="000000"/>
                <w:sz w:val="18"/>
                <w:szCs w:val="18"/>
              </w:rPr>
            </w:pPr>
          </w:p>
        </w:tc>
        <w:tc>
          <w:tcPr>
            <w:tcW w:w="850" w:type="dxa"/>
            <w:vMerge/>
            <w:tcBorders>
              <w:top w:val="none" w:sz="4" w:space="0" w:color="000000"/>
              <w:left w:val="single" w:sz="4" w:space="0" w:color="auto"/>
              <w:bottom w:val="single" w:sz="4" w:space="0" w:color="auto"/>
              <w:right w:val="single" w:sz="4" w:space="0" w:color="auto"/>
            </w:tcBorders>
            <w:vAlign w:val="center"/>
          </w:tcPr>
          <w:p w14:paraId="171A2A3E" w14:textId="77777777" w:rsidR="00EE0731" w:rsidRDefault="00EE0731">
            <w:pPr>
              <w:widowControl/>
              <w:spacing w:line="240" w:lineRule="auto"/>
              <w:rPr>
                <w:rFonts w:ascii="Times New Roman" w:hAnsi="Times New Roman" w:cs="Times New Roman"/>
                <w:b/>
                <w:bCs/>
                <w:color w:val="000000"/>
                <w:sz w:val="18"/>
                <w:szCs w:val="18"/>
              </w:rPr>
            </w:pPr>
          </w:p>
        </w:tc>
        <w:tc>
          <w:tcPr>
            <w:tcW w:w="832" w:type="dxa"/>
            <w:vMerge/>
            <w:tcBorders>
              <w:top w:val="none" w:sz="4" w:space="0" w:color="000000"/>
              <w:left w:val="single" w:sz="4" w:space="0" w:color="auto"/>
              <w:bottom w:val="single" w:sz="4" w:space="0" w:color="auto"/>
              <w:right w:val="single" w:sz="4" w:space="0" w:color="auto"/>
            </w:tcBorders>
            <w:vAlign w:val="center"/>
          </w:tcPr>
          <w:p w14:paraId="61D34B9C" w14:textId="77777777" w:rsidR="00EE0731" w:rsidRDefault="00EE0731">
            <w:pPr>
              <w:widowControl/>
              <w:spacing w:line="240" w:lineRule="auto"/>
              <w:rPr>
                <w:rFonts w:ascii="Times New Roman" w:hAnsi="Times New Roman" w:cs="Times New Roman"/>
                <w:b/>
                <w:bCs/>
                <w:color w:val="000000"/>
                <w:sz w:val="18"/>
                <w:szCs w:val="18"/>
              </w:rPr>
            </w:pPr>
          </w:p>
        </w:tc>
        <w:tc>
          <w:tcPr>
            <w:tcW w:w="728" w:type="dxa"/>
            <w:vMerge/>
            <w:tcBorders>
              <w:top w:val="none" w:sz="4" w:space="0" w:color="000000"/>
              <w:left w:val="single" w:sz="4" w:space="0" w:color="auto"/>
              <w:bottom w:val="single" w:sz="4" w:space="0" w:color="auto"/>
              <w:right w:val="single" w:sz="4" w:space="0" w:color="auto"/>
            </w:tcBorders>
            <w:vAlign w:val="center"/>
          </w:tcPr>
          <w:p w14:paraId="02089DA1" w14:textId="77777777" w:rsidR="00EE0731" w:rsidRDefault="00EE0731">
            <w:pPr>
              <w:widowControl/>
              <w:spacing w:line="240" w:lineRule="auto"/>
              <w:rPr>
                <w:rFonts w:ascii="Times New Roman" w:hAnsi="Times New Roman" w:cs="Times New Roman"/>
                <w:b/>
                <w:bCs/>
                <w:color w:val="000000"/>
                <w:sz w:val="18"/>
                <w:szCs w:val="18"/>
              </w:rPr>
            </w:pPr>
          </w:p>
        </w:tc>
        <w:tc>
          <w:tcPr>
            <w:tcW w:w="992" w:type="dxa"/>
            <w:vMerge/>
            <w:tcBorders>
              <w:top w:val="none" w:sz="4" w:space="0" w:color="000000"/>
              <w:left w:val="single" w:sz="4" w:space="0" w:color="auto"/>
              <w:bottom w:val="single" w:sz="4" w:space="0" w:color="auto"/>
              <w:right w:val="single" w:sz="4" w:space="0" w:color="auto"/>
            </w:tcBorders>
            <w:vAlign w:val="center"/>
          </w:tcPr>
          <w:p w14:paraId="1F93E9EE" w14:textId="77777777" w:rsidR="00EE0731" w:rsidRDefault="00EE0731">
            <w:pPr>
              <w:widowControl/>
              <w:spacing w:line="240" w:lineRule="auto"/>
              <w:rPr>
                <w:rFonts w:ascii="Times New Roman" w:hAnsi="Times New Roman" w:cs="Times New Roman"/>
                <w:b/>
                <w:bCs/>
                <w:color w:val="000000"/>
                <w:sz w:val="18"/>
                <w:szCs w:val="18"/>
              </w:rPr>
            </w:pPr>
          </w:p>
        </w:tc>
        <w:tc>
          <w:tcPr>
            <w:tcW w:w="851" w:type="dxa"/>
            <w:vMerge/>
            <w:tcBorders>
              <w:top w:val="none" w:sz="4" w:space="0" w:color="000000"/>
              <w:left w:val="single" w:sz="4" w:space="0" w:color="auto"/>
              <w:bottom w:val="single" w:sz="4" w:space="0" w:color="auto"/>
              <w:right w:val="single" w:sz="4" w:space="0" w:color="auto"/>
            </w:tcBorders>
            <w:vAlign w:val="center"/>
          </w:tcPr>
          <w:p w14:paraId="08820B09" w14:textId="77777777" w:rsidR="00EE0731" w:rsidRDefault="00EE0731">
            <w:pPr>
              <w:widowControl/>
              <w:spacing w:line="240" w:lineRule="auto"/>
              <w:rPr>
                <w:rFonts w:ascii="Times New Roman" w:hAnsi="Times New Roman" w:cs="Times New Roman"/>
                <w:b/>
                <w:bCs/>
                <w:color w:val="000000"/>
                <w:sz w:val="18"/>
                <w:szCs w:val="18"/>
              </w:rPr>
            </w:pPr>
          </w:p>
        </w:tc>
      </w:tr>
      <w:tr w:rsidR="00EE0731" w14:paraId="61759C9E" w14:textId="77777777">
        <w:trPr>
          <w:trHeight w:val="300"/>
        </w:trPr>
        <w:tc>
          <w:tcPr>
            <w:tcW w:w="13604" w:type="dxa"/>
            <w:gridSpan w:val="16"/>
            <w:tcBorders>
              <w:top w:val="single" w:sz="4" w:space="0" w:color="auto"/>
              <w:left w:val="single" w:sz="4" w:space="0" w:color="auto"/>
              <w:bottom w:val="single" w:sz="4" w:space="0" w:color="auto"/>
              <w:right w:val="single" w:sz="4" w:space="0" w:color="000000"/>
            </w:tcBorders>
            <w:shd w:val="clear" w:color="auto" w:fill="auto"/>
            <w:vAlign w:val="center"/>
          </w:tcPr>
          <w:p w14:paraId="6A4B2FCC"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Врачи хирурги (население взрослое)</w:t>
            </w:r>
          </w:p>
        </w:tc>
      </w:tr>
      <w:tr w:rsidR="00EE0731" w14:paraId="383B5AC7"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78064EBC"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Майминский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5076D5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8FB9EB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804BE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8FCD8C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7166B5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220E94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3A15E1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0A3A5B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11A60D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02B4E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EE312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839756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5934E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50396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B6B49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r>
      <w:tr w:rsidR="00EE0731" w14:paraId="4D02B335"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58164E3F"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Чойский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AC4AB7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5F1DEC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AFB375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2875C1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DE5143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845090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B78080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6D85D5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580BA6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7CC4C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B97118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D88BAE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1769BE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E4826B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030C7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779EC142"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7BA1E100"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Турочакский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C41BAA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0A28A0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6964E4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F46509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78F67C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38E42B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3A17FF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5B7877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CD3CA0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F9349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A62A5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56D24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715FB2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1500F6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76CE5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r>
      <w:tr w:rsidR="00EE0731" w14:paraId="1C597033"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2068E981"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Шебалинский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3D2BC5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68F9A6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E239B7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70FFEA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BA9C93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B9A820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17A2D9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734C4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E5B261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D05C8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97B692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E7E1ED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72DD6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CA3849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822711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EE0731" w14:paraId="206C8453"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2E321D22"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Онгудайский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3947B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25537D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A4B84C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E327C9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1E1E48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209C43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BB89D3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474F6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619598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58BCE4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F74818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39A2A2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C4FFBA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75F53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F4CCD4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EE0731" w14:paraId="7652D2F7"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7E1D21F7"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Улаганский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EACFB5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D320C3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40AB5B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9EA791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33322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BB1BC4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C91041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25638A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0C819C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79219E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AF94DC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2973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30B16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512FF9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4E4BDD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EE0731" w14:paraId="71A4F691"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627437FA"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Кош-Агачский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F94618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A6EBE4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58781A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A85391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3ECBA6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BB86D2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D3FE8D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7D4C6E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8DEEE8B"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7242E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97D943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1AC35A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6935DE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8621A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AC639D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r>
      <w:tr w:rsidR="00EE0731" w14:paraId="0BC127FF"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60940B3D"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Усть-Канский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A80190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F4CCA4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FF9E4F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0D2587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0,75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0977FB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F0AED0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133828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022CBE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1F567D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9D4D7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3B0C1F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0DF95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62486C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1,75</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253754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C62D3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EE0731" w14:paraId="41C55546"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0C280EAC"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Усть-Коксинский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7C7965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2,75</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EDEF70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AB85BC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DA6BC8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09ABCC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B496B0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A9A9BC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85693F4"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C76EB1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26412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B9D4C0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C7B905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B5D894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1,38</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E6999E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441221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r>
      <w:tr w:rsidR="00EE0731" w14:paraId="17924592"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4A652982"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Чемальский район</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5F63A3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2,25</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2242F9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142850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FF5466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0,25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F9B1C4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C98025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E9DBE5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49AB13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D8D86FC"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98062F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55,56</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D625DE6"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20,00</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B9202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613BC6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1,25</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E2FB0C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0,00</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69CC73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w:t>
            </w:r>
          </w:p>
        </w:tc>
      </w:tr>
      <w:tr w:rsidR="00EE0731" w14:paraId="08C79CF1"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6183B04E"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СЕЛО</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40F780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22,00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07B85C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DC7B46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15FB09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9,75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F06C2B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10,75</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169886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10,75</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8A1C22A"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0A27F55"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4FB8A9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1008AD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93,18</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CDC091E"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86,67</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0568CA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35ED652"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1,58</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850DC6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1,95</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123783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1,34</w:t>
            </w:r>
          </w:p>
        </w:tc>
      </w:tr>
      <w:tr w:rsidR="00EE0731" w14:paraId="5A956652"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6CDC7D8C" w14:textId="77777777" w:rsidR="00EE0731" w:rsidRDefault="00A70F95">
            <w:pPr>
              <w:widowControl/>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г. Горно-Алтайск</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1C9664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20,50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0666C7A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16,00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007360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3,25</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1FB07FE3"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2,75</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126FD0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16,25</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FC60661"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12,25</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4AEF9559"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6441569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9A2CD58"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5AC8C8D"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78,05</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3798C00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84,62</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A0CDA2F"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75,38</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5A1B3C0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1,60</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1D9C0D0"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1,38</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79C6CC37" w14:textId="77777777" w:rsidR="00EE0731" w:rsidRDefault="00A70F95">
            <w:pPr>
              <w:widowControl/>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1,53</w:t>
            </w:r>
          </w:p>
        </w:tc>
      </w:tr>
      <w:tr w:rsidR="00EE0731" w14:paraId="4BAC518B" w14:textId="77777777">
        <w:trPr>
          <w:trHeight w:val="300"/>
        </w:trPr>
        <w:tc>
          <w:tcPr>
            <w:tcW w:w="1838" w:type="dxa"/>
            <w:tcBorders>
              <w:top w:val="none" w:sz="4" w:space="0" w:color="000000"/>
              <w:left w:val="single" w:sz="4" w:space="0" w:color="auto"/>
              <w:bottom w:val="single" w:sz="4" w:space="0" w:color="auto"/>
              <w:right w:val="single" w:sz="4" w:space="0" w:color="auto"/>
            </w:tcBorders>
            <w:shd w:val="clear" w:color="auto" w:fill="auto"/>
            <w:vAlign w:val="center"/>
          </w:tcPr>
          <w:p w14:paraId="308339DF" w14:textId="77777777" w:rsidR="00EE0731" w:rsidRDefault="00A70F95">
            <w:pPr>
              <w:widowControl/>
              <w:spacing w:line="240" w:lineRule="auto"/>
              <w:rPr>
                <w:rFonts w:ascii="Times New Roman" w:hAnsi="Times New Roman" w:cs="Times New Roman"/>
                <w:b/>
                <w:bCs/>
                <w:color w:val="000000"/>
                <w:sz w:val="18"/>
                <w:szCs w:val="18"/>
              </w:rPr>
            </w:pPr>
            <w:r>
              <w:rPr>
                <w:rFonts w:ascii="Times New Roman" w:hAnsi="Times New Roman" w:cs="Times New Roman"/>
                <w:b/>
                <w:bCs/>
                <w:color w:val="000000"/>
                <w:sz w:val="18"/>
                <w:szCs w:val="18"/>
              </w:rPr>
              <w:t>Республика Алтай</w:t>
            </w:r>
          </w:p>
        </w:tc>
        <w:tc>
          <w:tcPr>
            <w:tcW w:w="709"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354FF0EF"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42,50</w:t>
            </w:r>
          </w:p>
        </w:tc>
        <w:tc>
          <w:tcPr>
            <w:tcW w:w="85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6DAE142"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36,50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600720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640"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A2424BA"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12,50</w:t>
            </w:r>
          </w:p>
        </w:tc>
        <w:tc>
          <w:tcPr>
            <w:tcW w:w="69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7A1E2C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27,00</w:t>
            </w:r>
          </w:p>
        </w:tc>
        <w:tc>
          <w:tcPr>
            <w:tcW w:w="737"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788541F5"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23,00</w:t>
            </w:r>
          </w:p>
        </w:tc>
        <w:tc>
          <w:tcPr>
            <w:tcW w:w="963"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2B403C28"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23</w:t>
            </w:r>
          </w:p>
        </w:tc>
        <w:tc>
          <w:tcPr>
            <w:tcW w:w="665"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A50909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7</w:t>
            </w:r>
          </w:p>
        </w:tc>
        <w:tc>
          <w:tcPr>
            <w:tcW w:w="708" w:type="dxa"/>
            <w:tcBorders>
              <w:top w:val="none" w:sz="4" w:space="0" w:color="000000"/>
              <w:left w:val="none" w:sz="4" w:space="0" w:color="000000"/>
              <w:bottom w:val="single" w:sz="4" w:space="0" w:color="auto"/>
              <w:right w:val="single" w:sz="4" w:space="0" w:color="auto"/>
            </w:tcBorders>
            <w:shd w:val="clear" w:color="000000" w:fill="FFFFFF"/>
            <w:noWrap/>
            <w:vAlign w:val="center"/>
          </w:tcPr>
          <w:p w14:paraId="5FC7C453"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16</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0DC38B55"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85,88</w:t>
            </w:r>
          </w:p>
        </w:tc>
        <w:tc>
          <w:tcPr>
            <w:tcW w:w="850"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1C4F3ED"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86,21</w:t>
            </w:r>
          </w:p>
        </w:tc>
        <w:tc>
          <w:tcPr>
            <w:tcW w:w="83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1BCE9FD8"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85,19</w:t>
            </w:r>
          </w:p>
        </w:tc>
        <w:tc>
          <w:tcPr>
            <w:tcW w:w="728"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0D6E5A7"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1,59</w:t>
            </w:r>
          </w:p>
        </w:tc>
        <w:tc>
          <w:tcPr>
            <w:tcW w:w="992"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F351CBF"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1,79</w:t>
            </w:r>
          </w:p>
        </w:tc>
        <w:tc>
          <w:tcPr>
            <w:tcW w:w="851" w:type="dxa"/>
            <w:tcBorders>
              <w:top w:val="none" w:sz="4" w:space="0" w:color="000000"/>
              <w:left w:val="none" w:sz="4" w:space="0" w:color="000000"/>
              <w:bottom w:val="single" w:sz="4" w:space="0" w:color="auto"/>
              <w:right w:val="single" w:sz="4" w:space="0" w:color="auto"/>
            </w:tcBorders>
            <w:shd w:val="clear" w:color="auto" w:fill="auto"/>
            <w:noWrap/>
            <w:vAlign w:val="center"/>
          </w:tcPr>
          <w:p w14:paraId="239CA680" w14:textId="77777777" w:rsidR="00EE0731" w:rsidRDefault="00A70F95">
            <w:pPr>
              <w:widowControl/>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1,44</w:t>
            </w:r>
          </w:p>
        </w:tc>
      </w:tr>
    </w:tbl>
    <w:p w14:paraId="2CC1218E" w14:textId="77777777" w:rsidR="00EE0731" w:rsidRDefault="00EE0731">
      <w:pPr>
        <w:spacing w:line="240" w:lineRule="auto"/>
        <w:jc w:val="center"/>
        <w:rPr>
          <w:rFonts w:ascii="Times New Roman" w:hAnsi="Times New Roman" w:cs="Times New Roman"/>
          <w:bCs/>
          <w:sz w:val="28"/>
          <w:szCs w:val="28"/>
        </w:rPr>
      </w:pPr>
    </w:p>
    <w:p w14:paraId="0831192F" w14:textId="77777777" w:rsidR="00EE0731" w:rsidRDefault="00EE0731">
      <w:pPr>
        <w:pStyle w:val="Standard"/>
        <w:spacing w:line="240" w:lineRule="auto"/>
        <w:jc w:val="both"/>
        <w:rPr>
          <w:rFonts w:ascii="Times New Roman" w:hAnsi="Times New Roman" w:cs="Times New Roman"/>
        </w:rPr>
        <w:sectPr w:rsidR="00EE0731">
          <w:pgSz w:w="15840" w:h="12240" w:orient="landscape"/>
          <w:pgMar w:top="567" w:right="1134" w:bottom="1701" w:left="1134" w:header="720" w:footer="720" w:gutter="0"/>
          <w:cols w:space="720"/>
          <w:docGrid w:linePitch="360"/>
        </w:sectPr>
      </w:pPr>
    </w:p>
    <w:p w14:paraId="5E9FD652" w14:textId="77777777" w:rsidR="00EE0731" w:rsidRDefault="00EE0731">
      <w:pPr>
        <w:spacing w:line="240" w:lineRule="auto"/>
        <w:rPr>
          <w:rFonts w:ascii="Times New Roman" w:hAnsi="Times New Roman" w:cs="Times New Roman"/>
          <w:sz w:val="26"/>
          <w:szCs w:val="26"/>
        </w:rPr>
      </w:pPr>
    </w:p>
    <w:p w14:paraId="34EDF51C" w14:textId="77777777" w:rsidR="00EE0731" w:rsidRDefault="00A70F95">
      <w:pPr>
        <w:pStyle w:val="Standard"/>
        <w:spacing w:line="240" w:lineRule="auto"/>
        <w:ind w:firstLine="709"/>
        <w:jc w:val="both"/>
        <w:rPr>
          <w:rFonts w:ascii="Times New Roman" w:hAnsi="Times New Roman" w:cs="Times New Roman"/>
          <w:bCs/>
          <w:color w:val="000000"/>
          <w:sz w:val="28"/>
          <w:szCs w:val="28"/>
          <w:lang w:eastAsia="ar-SA"/>
        </w:rPr>
      </w:pPr>
      <w:r>
        <w:rPr>
          <w:rFonts w:ascii="Times New Roman" w:hAnsi="Times New Roman" w:cs="Times New Roman"/>
          <w:bCs/>
          <w:color w:val="000000"/>
          <w:sz w:val="28"/>
          <w:szCs w:val="28"/>
          <w:lang w:eastAsia="ar-SA"/>
        </w:rPr>
        <w:t>Для проведения качественного учета онкологических заболеваний ведется «регистр по онкологии», который осуществлён на основе новой цифровой платформе  ВИМИС.</w:t>
      </w:r>
    </w:p>
    <w:p w14:paraId="27E10D8A" w14:textId="77777777" w:rsidR="00EE0731" w:rsidRDefault="00EE0731">
      <w:pPr>
        <w:pStyle w:val="Standard"/>
        <w:spacing w:line="240" w:lineRule="auto"/>
        <w:jc w:val="center"/>
        <w:rPr>
          <w:rFonts w:ascii="Times New Roman" w:hAnsi="Times New Roman" w:cs="Times New Roman"/>
          <w:b/>
          <w:bCs/>
          <w:color w:val="000000"/>
          <w:sz w:val="28"/>
          <w:szCs w:val="28"/>
          <w:lang w:eastAsia="ar-SA"/>
        </w:rPr>
      </w:pPr>
    </w:p>
    <w:p w14:paraId="7FD11CDA" w14:textId="77777777" w:rsidR="00EE0731" w:rsidRDefault="00A70F95">
      <w:pPr>
        <w:pStyle w:val="Standard"/>
        <w:spacing w:line="240" w:lineRule="auto"/>
        <w:jc w:val="center"/>
        <w:rPr>
          <w:rFonts w:ascii="Times New Roman" w:hAnsi="Times New Roman" w:cs="Times New Roman"/>
          <w:b/>
          <w:bCs/>
          <w:color w:val="000000"/>
          <w:sz w:val="28"/>
          <w:szCs w:val="28"/>
          <w:lang w:eastAsia="ar-SA"/>
        </w:rPr>
      </w:pPr>
      <w:r>
        <w:rPr>
          <w:rFonts w:ascii="Times New Roman" w:hAnsi="Times New Roman" w:cs="Times New Roman"/>
          <w:b/>
          <w:bCs/>
          <w:color w:val="000000"/>
          <w:sz w:val="28"/>
          <w:szCs w:val="28"/>
          <w:lang w:eastAsia="ar-SA"/>
        </w:rPr>
        <w:t>Анализ эффективности использования единиц тяжелой техники в 2023 г.</w:t>
      </w:r>
    </w:p>
    <w:p w14:paraId="144CE078" w14:textId="77777777" w:rsidR="00EE0731" w:rsidRDefault="00EE0731">
      <w:pPr>
        <w:pStyle w:val="Standard"/>
        <w:spacing w:line="240" w:lineRule="auto"/>
        <w:jc w:val="center"/>
        <w:rPr>
          <w:rFonts w:ascii="Times New Roman" w:hAnsi="Times New Roman" w:cs="Times New Roman"/>
          <w:b/>
          <w:bCs/>
          <w:color w:val="000000"/>
          <w:sz w:val="28"/>
          <w:szCs w:val="28"/>
          <w:lang w:eastAsia="ar-SA"/>
        </w:rPr>
      </w:pPr>
    </w:p>
    <w:p w14:paraId="644C0614"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рентгенологическом отделении БУЗ «Республиканская больница» имеется:</w:t>
      </w:r>
    </w:p>
    <w:p w14:paraId="539206BB"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томограф магнитно-резонансный (далее - МР-томограф) от 1,5 Тл; </w:t>
      </w:r>
    </w:p>
    <w:p w14:paraId="24190921"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томограф рентгеновский компьютерный мультисрезовый от 64 срезов с программным обеспечением; </w:t>
      </w:r>
    </w:p>
    <w:p w14:paraId="6F7FFE9E"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томограф рентгеновский компьютерный мультисрезовый (далее -                       КТ-томограф) от 16 срезов с программным обеспечением. </w:t>
      </w:r>
    </w:p>
    <w:p w14:paraId="1C57E61E"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2023 г. всего проведено обследований на МР-томографе-3273, в 2022 г -3109 обследований.</w:t>
      </w:r>
    </w:p>
    <w:p w14:paraId="7323C3F8"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2023 г на КТ-томографе проведено обследований-10931, в 2022 г-14574. </w:t>
      </w:r>
    </w:p>
    <w:p w14:paraId="3E21EE5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Длительных простоев (более 3 дней) нет. График работы МР-томографа в двухсменном режиме, КТ-томогрофа - круглосуточно. </w:t>
      </w:r>
    </w:p>
    <w:p w14:paraId="36C15327"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более эффективного использования тяжелого оборудования необходимо: </w:t>
      </w:r>
    </w:p>
    <w:p w14:paraId="319FC6F3"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доукомплектовать КТ- и МР-томографов еще двумя рабочими станциями врача чтобы увеличить пропускную способность, организовать возможность работы двум специалистам;</w:t>
      </w:r>
    </w:p>
    <w:p w14:paraId="59A03291"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продлить договоры на техническое обслуживание всего имеющегося тяжелого оборудования;</w:t>
      </w:r>
    </w:p>
    <w:p w14:paraId="71C0B9CB"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повышать квалификацию медицинского персонала.</w:t>
      </w:r>
    </w:p>
    <w:p w14:paraId="09A487C7" w14:textId="77777777" w:rsidR="00EE0731" w:rsidRDefault="00EE0731">
      <w:pPr>
        <w:spacing w:line="240" w:lineRule="auto"/>
        <w:jc w:val="center"/>
        <w:rPr>
          <w:rFonts w:ascii="Times New Roman" w:hAnsi="Times New Roman" w:cs="Times New Roman"/>
          <w:sz w:val="28"/>
          <w:szCs w:val="28"/>
        </w:rPr>
      </w:pPr>
    </w:p>
    <w:p w14:paraId="07F9877B"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37. Количество проведенных </w:t>
      </w:r>
      <w:r>
        <w:rPr>
          <w:rFonts w:ascii="Times New Roman" w:hAnsi="Times New Roman" w:cs="Times New Roman"/>
          <w:color w:val="000000"/>
          <w:sz w:val="28"/>
          <w:szCs w:val="28"/>
        </w:rPr>
        <w:t xml:space="preserve">исследований </w:t>
      </w:r>
      <w:r>
        <w:rPr>
          <w:rFonts w:ascii="Times New Roman" w:hAnsi="Times New Roman" w:cs="Times New Roman"/>
          <w:sz w:val="28"/>
          <w:szCs w:val="28"/>
        </w:rPr>
        <w:t>на КТ-томографах за 2023 г.</w:t>
      </w:r>
    </w:p>
    <w:p w14:paraId="0ACF3747"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г.</w:t>
      </w:r>
    </w:p>
    <w:p w14:paraId="4A885E1B" w14:textId="77777777" w:rsidR="00EE0731" w:rsidRDefault="00EE0731">
      <w:pPr>
        <w:spacing w:line="240" w:lineRule="auto"/>
        <w:jc w:val="center"/>
        <w:rPr>
          <w:rFonts w:ascii="Times New Roman" w:hAnsi="Times New Roman" w:cs="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1137"/>
        <w:gridCol w:w="2494"/>
        <w:gridCol w:w="2351"/>
        <w:gridCol w:w="1547"/>
      </w:tblGrid>
      <w:tr w:rsidR="00EE0731" w14:paraId="124FC94A" w14:textId="77777777">
        <w:trPr>
          <w:trHeight w:val="1146"/>
        </w:trPr>
        <w:tc>
          <w:tcPr>
            <w:tcW w:w="1305" w:type="pct"/>
            <w:vAlign w:val="center"/>
          </w:tcPr>
          <w:p w14:paraId="6C8F1E4D"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Наименование органов и систем</w:t>
            </w:r>
          </w:p>
        </w:tc>
        <w:tc>
          <w:tcPr>
            <w:tcW w:w="558" w:type="pct"/>
            <w:vAlign w:val="center"/>
          </w:tcPr>
          <w:p w14:paraId="498A70C6"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Всего</w:t>
            </w:r>
          </w:p>
        </w:tc>
        <w:tc>
          <w:tcPr>
            <w:tcW w:w="1224" w:type="pct"/>
            <w:noWrap/>
            <w:vAlign w:val="center"/>
          </w:tcPr>
          <w:p w14:paraId="5F153F0F"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из них:</w:t>
            </w:r>
          </w:p>
          <w:p w14:paraId="4D210834"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sz w:val="18"/>
                <w:szCs w:val="18"/>
              </w:rPr>
              <w:t>с внутривенным контрастированием</w:t>
            </w:r>
          </w:p>
        </w:tc>
        <w:tc>
          <w:tcPr>
            <w:tcW w:w="1154" w:type="pct"/>
            <w:vAlign w:val="center"/>
          </w:tcPr>
          <w:p w14:paraId="07447FFF"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sz w:val="18"/>
                <w:szCs w:val="18"/>
              </w:rPr>
              <w:t>с внутривенным болюсным контрастированием</w:t>
            </w:r>
          </w:p>
        </w:tc>
        <w:tc>
          <w:tcPr>
            <w:tcW w:w="759" w:type="pct"/>
            <w:vAlign w:val="center"/>
          </w:tcPr>
          <w:p w14:paraId="69EF0997" w14:textId="77777777" w:rsidR="00EE0731" w:rsidRDefault="00A70F95">
            <w:pPr>
              <w:spacing w:line="240" w:lineRule="auto"/>
              <w:jc w:val="center"/>
              <w:rPr>
                <w:rFonts w:ascii="Times New Roman" w:hAnsi="Times New Roman" w:cs="Times New Roman"/>
                <w:b/>
                <w:color w:val="000000"/>
                <w:sz w:val="18"/>
                <w:szCs w:val="18"/>
              </w:rPr>
            </w:pPr>
            <w:r>
              <w:rPr>
                <w:rFonts w:ascii="Times New Roman" w:hAnsi="Times New Roman" w:cs="Times New Roman"/>
                <w:b/>
                <w:sz w:val="18"/>
                <w:szCs w:val="18"/>
              </w:rPr>
              <w:t xml:space="preserve">в подразделениях, оказывающих медицинскую помощь в амбулаторных условиях </w:t>
            </w:r>
          </w:p>
        </w:tc>
      </w:tr>
      <w:tr w:rsidR="00EE0731" w14:paraId="3B3A5458" w14:textId="77777777">
        <w:trPr>
          <w:trHeight w:val="216"/>
        </w:trPr>
        <w:tc>
          <w:tcPr>
            <w:tcW w:w="1305" w:type="pct"/>
            <w:vAlign w:val="bottom"/>
          </w:tcPr>
          <w:p w14:paraId="19E9D0C9"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558" w:type="pct"/>
            <w:vAlign w:val="center"/>
          </w:tcPr>
          <w:p w14:paraId="39FB6BA3"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224" w:type="pct"/>
            <w:vAlign w:val="center"/>
          </w:tcPr>
          <w:p w14:paraId="7D5D2407"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154" w:type="pct"/>
            <w:vAlign w:val="center"/>
          </w:tcPr>
          <w:p w14:paraId="793C1C3F"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759" w:type="pct"/>
            <w:vAlign w:val="center"/>
          </w:tcPr>
          <w:p w14:paraId="121498E5"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r>
      <w:tr w:rsidR="00EE0731" w14:paraId="7C4215C0" w14:textId="77777777">
        <w:trPr>
          <w:trHeight w:val="216"/>
        </w:trPr>
        <w:tc>
          <w:tcPr>
            <w:tcW w:w="1305" w:type="pct"/>
            <w:vAlign w:val="bottom"/>
          </w:tcPr>
          <w:p w14:paraId="47C294ED" w14:textId="77777777" w:rsidR="00EE0731" w:rsidRDefault="00EE0731">
            <w:pPr>
              <w:spacing w:line="240" w:lineRule="auto"/>
              <w:jc w:val="center"/>
              <w:rPr>
                <w:rFonts w:ascii="Times New Roman" w:hAnsi="Times New Roman" w:cs="Times New Roman"/>
                <w:color w:val="000000"/>
                <w:sz w:val="20"/>
                <w:szCs w:val="20"/>
              </w:rPr>
            </w:pPr>
          </w:p>
        </w:tc>
        <w:tc>
          <w:tcPr>
            <w:tcW w:w="558" w:type="pct"/>
            <w:vAlign w:val="center"/>
          </w:tcPr>
          <w:p w14:paraId="0ED82397" w14:textId="77777777" w:rsidR="00EE0731" w:rsidRDefault="00EE0731">
            <w:pPr>
              <w:spacing w:line="240" w:lineRule="auto"/>
              <w:jc w:val="center"/>
              <w:rPr>
                <w:rFonts w:ascii="Times New Roman" w:hAnsi="Times New Roman" w:cs="Times New Roman"/>
                <w:color w:val="000000"/>
                <w:sz w:val="20"/>
                <w:szCs w:val="20"/>
              </w:rPr>
            </w:pPr>
          </w:p>
        </w:tc>
        <w:tc>
          <w:tcPr>
            <w:tcW w:w="1224" w:type="pct"/>
            <w:vAlign w:val="center"/>
          </w:tcPr>
          <w:p w14:paraId="14DA0304" w14:textId="77777777" w:rsidR="00EE0731" w:rsidRDefault="00EE0731">
            <w:pPr>
              <w:spacing w:line="240" w:lineRule="auto"/>
              <w:jc w:val="center"/>
              <w:rPr>
                <w:rFonts w:ascii="Times New Roman" w:hAnsi="Times New Roman" w:cs="Times New Roman"/>
                <w:color w:val="000000"/>
                <w:sz w:val="20"/>
                <w:szCs w:val="20"/>
              </w:rPr>
            </w:pPr>
          </w:p>
        </w:tc>
        <w:tc>
          <w:tcPr>
            <w:tcW w:w="1154" w:type="pct"/>
            <w:vAlign w:val="center"/>
          </w:tcPr>
          <w:p w14:paraId="0AB27BE9" w14:textId="77777777" w:rsidR="00EE0731" w:rsidRDefault="00EE0731">
            <w:pPr>
              <w:spacing w:line="240" w:lineRule="auto"/>
              <w:jc w:val="center"/>
              <w:rPr>
                <w:rFonts w:ascii="Times New Roman" w:hAnsi="Times New Roman" w:cs="Times New Roman"/>
                <w:color w:val="000000"/>
                <w:sz w:val="20"/>
                <w:szCs w:val="20"/>
              </w:rPr>
            </w:pPr>
          </w:p>
        </w:tc>
        <w:tc>
          <w:tcPr>
            <w:tcW w:w="759" w:type="pct"/>
            <w:vAlign w:val="center"/>
          </w:tcPr>
          <w:p w14:paraId="7C4849BF" w14:textId="77777777" w:rsidR="00EE0731" w:rsidRDefault="00EE0731">
            <w:pPr>
              <w:spacing w:line="240" w:lineRule="auto"/>
              <w:jc w:val="center"/>
              <w:rPr>
                <w:rFonts w:ascii="Times New Roman" w:hAnsi="Times New Roman" w:cs="Times New Roman"/>
                <w:color w:val="000000"/>
                <w:sz w:val="20"/>
                <w:szCs w:val="20"/>
              </w:rPr>
            </w:pPr>
          </w:p>
        </w:tc>
      </w:tr>
      <w:tr w:rsidR="00EE0731" w14:paraId="7F70C6AE" w14:textId="77777777">
        <w:trPr>
          <w:trHeight w:val="216"/>
        </w:trPr>
        <w:tc>
          <w:tcPr>
            <w:tcW w:w="1305" w:type="pct"/>
            <w:vAlign w:val="center"/>
          </w:tcPr>
          <w:p w14:paraId="0E496036" w14:textId="77777777" w:rsidR="00EE0731" w:rsidRDefault="00A70F95">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Всего исследовании</w:t>
            </w:r>
          </w:p>
        </w:tc>
        <w:tc>
          <w:tcPr>
            <w:tcW w:w="558" w:type="pct"/>
            <w:vAlign w:val="center"/>
          </w:tcPr>
          <w:p w14:paraId="2FFCBC07" w14:textId="77777777" w:rsidR="00EE0731" w:rsidRDefault="00A70F95">
            <w:pPr>
              <w:spacing w:line="240" w:lineRule="auto"/>
              <w:jc w:val="center"/>
              <w:rPr>
                <w:rFonts w:ascii="Times New Roman" w:hAnsi="Times New Roman" w:cs="Times New Roman"/>
                <w:sz w:val="20"/>
                <w:szCs w:val="20"/>
              </w:rPr>
            </w:pPr>
            <w:r>
              <w:rPr>
                <w:sz w:val="20"/>
                <w:szCs w:val="20"/>
              </w:rPr>
              <w:t>10931</w:t>
            </w:r>
          </w:p>
        </w:tc>
        <w:tc>
          <w:tcPr>
            <w:tcW w:w="1224" w:type="pct"/>
            <w:vAlign w:val="center"/>
          </w:tcPr>
          <w:p w14:paraId="0DC62C2B"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1489</w:t>
            </w:r>
          </w:p>
        </w:tc>
        <w:tc>
          <w:tcPr>
            <w:tcW w:w="1154" w:type="pct"/>
            <w:noWrap/>
            <w:vAlign w:val="center"/>
          </w:tcPr>
          <w:p w14:paraId="06991603"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39EE20E5"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lang w:val="en-US"/>
              </w:rPr>
              <w:t>4686</w:t>
            </w:r>
          </w:p>
        </w:tc>
      </w:tr>
      <w:tr w:rsidR="00EE0731" w14:paraId="3B41D312" w14:textId="77777777">
        <w:trPr>
          <w:trHeight w:val="216"/>
        </w:trPr>
        <w:tc>
          <w:tcPr>
            <w:tcW w:w="1305" w:type="pct"/>
            <w:vAlign w:val="center"/>
          </w:tcPr>
          <w:p w14:paraId="24830B15"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в т. ч.: головного мозга</w:t>
            </w:r>
          </w:p>
        </w:tc>
        <w:tc>
          <w:tcPr>
            <w:tcW w:w="558" w:type="pct"/>
            <w:vAlign w:val="center"/>
          </w:tcPr>
          <w:p w14:paraId="524CE07F" w14:textId="77777777" w:rsidR="00EE0731" w:rsidRDefault="00A70F95">
            <w:pPr>
              <w:spacing w:line="240" w:lineRule="auto"/>
              <w:jc w:val="center"/>
              <w:rPr>
                <w:rFonts w:ascii="Times New Roman" w:hAnsi="Times New Roman" w:cs="Times New Roman"/>
                <w:sz w:val="20"/>
                <w:szCs w:val="20"/>
              </w:rPr>
            </w:pPr>
            <w:r>
              <w:rPr>
                <w:sz w:val="20"/>
                <w:szCs w:val="20"/>
              </w:rPr>
              <w:t>3180</w:t>
            </w:r>
          </w:p>
        </w:tc>
        <w:tc>
          <w:tcPr>
            <w:tcW w:w="1224" w:type="pct"/>
            <w:vAlign w:val="center"/>
          </w:tcPr>
          <w:p w14:paraId="6A4D46FE"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139</w:t>
            </w:r>
          </w:p>
        </w:tc>
        <w:tc>
          <w:tcPr>
            <w:tcW w:w="1154" w:type="pct"/>
            <w:noWrap/>
            <w:vAlign w:val="center"/>
          </w:tcPr>
          <w:p w14:paraId="31A97CD4"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4E26A2D6"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893</w:t>
            </w:r>
          </w:p>
        </w:tc>
      </w:tr>
      <w:tr w:rsidR="00EE0731" w14:paraId="52C87F99" w14:textId="77777777">
        <w:trPr>
          <w:trHeight w:val="216"/>
        </w:trPr>
        <w:tc>
          <w:tcPr>
            <w:tcW w:w="1305" w:type="pct"/>
            <w:vAlign w:val="center"/>
          </w:tcPr>
          <w:p w14:paraId="674B1F85"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челюстно-лицевой области, височных костей</w:t>
            </w:r>
          </w:p>
        </w:tc>
        <w:tc>
          <w:tcPr>
            <w:tcW w:w="558" w:type="pct"/>
            <w:vAlign w:val="center"/>
          </w:tcPr>
          <w:p w14:paraId="4805242E"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265</w:t>
            </w:r>
          </w:p>
        </w:tc>
        <w:tc>
          <w:tcPr>
            <w:tcW w:w="1224" w:type="pct"/>
            <w:vAlign w:val="center"/>
          </w:tcPr>
          <w:p w14:paraId="0849E40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54" w:type="pct"/>
            <w:noWrap/>
            <w:vAlign w:val="center"/>
          </w:tcPr>
          <w:p w14:paraId="15BCFEC4"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0E86571C"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185</w:t>
            </w:r>
          </w:p>
        </w:tc>
      </w:tr>
      <w:tr w:rsidR="00EE0731" w14:paraId="10564693" w14:textId="77777777">
        <w:trPr>
          <w:trHeight w:val="216"/>
        </w:trPr>
        <w:tc>
          <w:tcPr>
            <w:tcW w:w="1305" w:type="pct"/>
            <w:vAlign w:val="center"/>
          </w:tcPr>
          <w:p w14:paraId="70D3F3C9"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области шеи, гортани и гортаноглотки</w:t>
            </w:r>
          </w:p>
        </w:tc>
        <w:tc>
          <w:tcPr>
            <w:tcW w:w="558" w:type="pct"/>
            <w:vAlign w:val="center"/>
          </w:tcPr>
          <w:p w14:paraId="0E3C52BE"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98</w:t>
            </w:r>
          </w:p>
        </w:tc>
        <w:tc>
          <w:tcPr>
            <w:tcW w:w="1224" w:type="pct"/>
            <w:vAlign w:val="center"/>
          </w:tcPr>
          <w:p w14:paraId="3B3F0C14"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27</w:t>
            </w:r>
          </w:p>
        </w:tc>
        <w:tc>
          <w:tcPr>
            <w:tcW w:w="1154" w:type="pct"/>
            <w:noWrap/>
            <w:vAlign w:val="center"/>
          </w:tcPr>
          <w:p w14:paraId="7CBF38EC"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4EF7B7E2"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81</w:t>
            </w:r>
          </w:p>
        </w:tc>
      </w:tr>
      <w:tr w:rsidR="00EE0731" w14:paraId="48137A40" w14:textId="77777777">
        <w:trPr>
          <w:trHeight w:val="216"/>
        </w:trPr>
        <w:tc>
          <w:tcPr>
            <w:tcW w:w="1305" w:type="pct"/>
            <w:vAlign w:val="center"/>
          </w:tcPr>
          <w:p w14:paraId="58DE3757"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органов грудной клетки</w:t>
            </w:r>
          </w:p>
        </w:tc>
        <w:tc>
          <w:tcPr>
            <w:tcW w:w="558" w:type="pct"/>
            <w:vAlign w:val="center"/>
          </w:tcPr>
          <w:p w14:paraId="5FFDD87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4373</w:t>
            </w:r>
          </w:p>
        </w:tc>
        <w:tc>
          <w:tcPr>
            <w:tcW w:w="1224" w:type="pct"/>
            <w:vAlign w:val="center"/>
          </w:tcPr>
          <w:p w14:paraId="2865976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526</w:t>
            </w:r>
          </w:p>
        </w:tc>
        <w:tc>
          <w:tcPr>
            <w:tcW w:w="1154" w:type="pct"/>
            <w:noWrap/>
            <w:vAlign w:val="center"/>
          </w:tcPr>
          <w:p w14:paraId="5C6F4721"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3408939B"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2134</w:t>
            </w:r>
          </w:p>
        </w:tc>
      </w:tr>
      <w:tr w:rsidR="00EE0731" w14:paraId="078DED1B" w14:textId="77777777">
        <w:trPr>
          <w:trHeight w:val="216"/>
        </w:trPr>
        <w:tc>
          <w:tcPr>
            <w:tcW w:w="1305" w:type="pct"/>
            <w:vAlign w:val="center"/>
          </w:tcPr>
          <w:p w14:paraId="2E45B408"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lastRenderedPageBreak/>
              <w:t>сердца и коронарных сосудов</w:t>
            </w:r>
          </w:p>
        </w:tc>
        <w:tc>
          <w:tcPr>
            <w:tcW w:w="558" w:type="pct"/>
            <w:vAlign w:val="center"/>
          </w:tcPr>
          <w:p w14:paraId="4318550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lang w:val="en-US"/>
              </w:rPr>
              <w:t>33</w:t>
            </w:r>
          </w:p>
        </w:tc>
        <w:tc>
          <w:tcPr>
            <w:tcW w:w="1224" w:type="pct"/>
            <w:vAlign w:val="center"/>
          </w:tcPr>
          <w:p w14:paraId="178290E9"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1154" w:type="pct"/>
            <w:noWrap/>
            <w:vAlign w:val="center"/>
          </w:tcPr>
          <w:p w14:paraId="06FE0A4C"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5ADDBC4E"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12</w:t>
            </w:r>
          </w:p>
        </w:tc>
      </w:tr>
      <w:tr w:rsidR="00EE0731" w14:paraId="5872EBFF" w14:textId="77777777">
        <w:trPr>
          <w:trHeight w:val="216"/>
        </w:trPr>
        <w:tc>
          <w:tcPr>
            <w:tcW w:w="1305" w:type="pct"/>
            <w:vAlign w:val="center"/>
          </w:tcPr>
          <w:p w14:paraId="6ACDE672"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органов брюшной полости (печень, селезенка, поджелудочная железа, надпочечники)</w:t>
            </w:r>
          </w:p>
        </w:tc>
        <w:tc>
          <w:tcPr>
            <w:tcW w:w="558" w:type="pct"/>
            <w:noWrap/>
            <w:vAlign w:val="center"/>
          </w:tcPr>
          <w:p w14:paraId="780E81BF"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1711</w:t>
            </w:r>
          </w:p>
        </w:tc>
        <w:tc>
          <w:tcPr>
            <w:tcW w:w="1224" w:type="pct"/>
            <w:noWrap/>
            <w:vAlign w:val="center"/>
          </w:tcPr>
          <w:p w14:paraId="5F947099"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lang w:val="en-US"/>
              </w:rPr>
              <w:t>494</w:t>
            </w:r>
          </w:p>
        </w:tc>
        <w:tc>
          <w:tcPr>
            <w:tcW w:w="1154" w:type="pct"/>
            <w:noWrap/>
            <w:vAlign w:val="center"/>
          </w:tcPr>
          <w:p w14:paraId="5CB0934B"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7D0F8BCB"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837</w:t>
            </w:r>
          </w:p>
        </w:tc>
      </w:tr>
      <w:tr w:rsidR="00EE0731" w14:paraId="65BEEEC9" w14:textId="77777777">
        <w:trPr>
          <w:trHeight w:val="216"/>
        </w:trPr>
        <w:tc>
          <w:tcPr>
            <w:tcW w:w="1305" w:type="pct"/>
            <w:vAlign w:val="center"/>
          </w:tcPr>
          <w:p w14:paraId="4BD47C37"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почек и мочевыводящих путей</w:t>
            </w:r>
          </w:p>
        </w:tc>
        <w:tc>
          <w:tcPr>
            <w:tcW w:w="558" w:type="pct"/>
            <w:noWrap/>
            <w:vAlign w:val="center"/>
          </w:tcPr>
          <w:p w14:paraId="31AE1702"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245</w:t>
            </w:r>
          </w:p>
        </w:tc>
        <w:tc>
          <w:tcPr>
            <w:tcW w:w="1224" w:type="pct"/>
            <w:noWrap/>
            <w:vAlign w:val="center"/>
          </w:tcPr>
          <w:p w14:paraId="7EB57712"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178</w:t>
            </w:r>
          </w:p>
        </w:tc>
        <w:tc>
          <w:tcPr>
            <w:tcW w:w="1154" w:type="pct"/>
            <w:noWrap/>
            <w:vAlign w:val="center"/>
          </w:tcPr>
          <w:p w14:paraId="12A5FB75"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04AC6C2F"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132</w:t>
            </w:r>
          </w:p>
        </w:tc>
      </w:tr>
      <w:tr w:rsidR="00EE0731" w14:paraId="529337C4" w14:textId="77777777">
        <w:trPr>
          <w:trHeight w:val="216"/>
        </w:trPr>
        <w:tc>
          <w:tcPr>
            <w:tcW w:w="1305" w:type="pct"/>
            <w:vAlign w:val="center"/>
          </w:tcPr>
          <w:p w14:paraId="68DB7932"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органов малого таза</w:t>
            </w:r>
          </w:p>
        </w:tc>
        <w:tc>
          <w:tcPr>
            <w:tcW w:w="558" w:type="pct"/>
            <w:noWrap/>
            <w:vAlign w:val="center"/>
          </w:tcPr>
          <w:p w14:paraId="46C56DBF"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64</w:t>
            </w:r>
          </w:p>
        </w:tc>
        <w:tc>
          <w:tcPr>
            <w:tcW w:w="1224" w:type="pct"/>
            <w:noWrap/>
            <w:vAlign w:val="center"/>
          </w:tcPr>
          <w:p w14:paraId="1F101886"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1154" w:type="pct"/>
            <w:noWrap/>
            <w:vAlign w:val="center"/>
          </w:tcPr>
          <w:p w14:paraId="478981E1"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01486D3C"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w:t>
            </w:r>
          </w:p>
        </w:tc>
      </w:tr>
      <w:tr w:rsidR="00EE0731" w14:paraId="7F53CA96" w14:textId="77777777">
        <w:trPr>
          <w:trHeight w:val="216"/>
        </w:trPr>
        <w:tc>
          <w:tcPr>
            <w:tcW w:w="1305" w:type="pct"/>
            <w:vAlign w:val="center"/>
          </w:tcPr>
          <w:p w14:paraId="74CF310B"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 xml:space="preserve">позвоночника (шейный и грудной отделы) </w:t>
            </w:r>
          </w:p>
        </w:tc>
        <w:tc>
          <w:tcPr>
            <w:tcW w:w="558" w:type="pct"/>
            <w:noWrap/>
            <w:vAlign w:val="center"/>
          </w:tcPr>
          <w:p w14:paraId="4B996C4E"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451</w:t>
            </w:r>
          </w:p>
        </w:tc>
        <w:tc>
          <w:tcPr>
            <w:tcW w:w="1224" w:type="pct"/>
            <w:noWrap/>
            <w:vAlign w:val="center"/>
          </w:tcPr>
          <w:p w14:paraId="57DCC92C" w14:textId="77777777" w:rsidR="00EE0731" w:rsidRDefault="00A70F95">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42</w:t>
            </w:r>
          </w:p>
        </w:tc>
        <w:tc>
          <w:tcPr>
            <w:tcW w:w="1154" w:type="pct"/>
            <w:noWrap/>
            <w:vAlign w:val="center"/>
          </w:tcPr>
          <w:p w14:paraId="4C1E78D9"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480EEAD5"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147</w:t>
            </w:r>
          </w:p>
        </w:tc>
      </w:tr>
      <w:tr w:rsidR="00EE0731" w14:paraId="763D9B08" w14:textId="77777777">
        <w:trPr>
          <w:trHeight w:val="216"/>
        </w:trPr>
        <w:tc>
          <w:tcPr>
            <w:tcW w:w="1305" w:type="pct"/>
            <w:vAlign w:val="center"/>
          </w:tcPr>
          <w:p w14:paraId="4C8FDB32"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позвоночника (поясничный и крестцовый отделы)</w:t>
            </w:r>
          </w:p>
        </w:tc>
        <w:tc>
          <w:tcPr>
            <w:tcW w:w="558" w:type="pct"/>
            <w:noWrap/>
            <w:vAlign w:val="center"/>
          </w:tcPr>
          <w:p w14:paraId="45D8ECFF"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350</w:t>
            </w:r>
          </w:p>
        </w:tc>
        <w:tc>
          <w:tcPr>
            <w:tcW w:w="1224" w:type="pct"/>
            <w:noWrap/>
            <w:vAlign w:val="center"/>
          </w:tcPr>
          <w:p w14:paraId="2E08D8B1"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54" w:type="pct"/>
            <w:noWrap/>
            <w:vAlign w:val="center"/>
          </w:tcPr>
          <w:p w14:paraId="246DC0EA"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218E96D8"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137</w:t>
            </w:r>
          </w:p>
        </w:tc>
      </w:tr>
      <w:tr w:rsidR="00EE0731" w14:paraId="6F525041" w14:textId="77777777">
        <w:trPr>
          <w:trHeight w:val="216"/>
        </w:trPr>
        <w:tc>
          <w:tcPr>
            <w:tcW w:w="1305" w:type="pct"/>
            <w:vAlign w:val="center"/>
          </w:tcPr>
          <w:p w14:paraId="34717572"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 xml:space="preserve">суставов конечностей </w:t>
            </w:r>
          </w:p>
        </w:tc>
        <w:tc>
          <w:tcPr>
            <w:tcW w:w="558" w:type="pct"/>
            <w:noWrap/>
            <w:vAlign w:val="center"/>
          </w:tcPr>
          <w:p w14:paraId="7FB373D9"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161</w:t>
            </w:r>
          </w:p>
        </w:tc>
        <w:tc>
          <w:tcPr>
            <w:tcW w:w="1224" w:type="pct"/>
            <w:noWrap/>
            <w:vAlign w:val="center"/>
          </w:tcPr>
          <w:p w14:paraId="22703914"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36</w:t>
            </w:r>
          </w:p>
        </w:tc>
        <w:tc>
          <w:tcPr>
            <w:tcW w:w="1154" w:type="pct"/>
            <w:noWrap/>
            <w:vAlign w:val="center"/>
          </w:tcPr>
          <w:p w14:paraId="464A87D0"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3448FE58"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107</w:t>
            </w:r>
          </w:p>
        </w:tc>
      </w:tr>
      <w:tr w:rsidR="00EE0731" w14:paraId="38BC8463" w14:textId="77777777">
        <w:trPr>
          <w:trHeight w:val="216"/>
        </w:trPr>
        <w:tc>
          <w:tcPr>
            <w:tcW w:w="1305" w:type="pct"/>
            <w:vAlign w:val="center"/>
          </w:tcPr>
          <w:p w14:paraId="43DDC918"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прочих органов и систем</w:t>
            </w:r>
          </w:p>
        </w:tc>
        <w:tc>
          <w:tcPr>
            <w:tcW w:w="558" w:type="pct"/>
            <w:noWrap/>
            <w:vAlign w:val="center"/>
          </w:tcPr>
          <w:p w14:paraId="2E7884BF"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224" w:type="pct"/>
            <w:noWrap/>
            <w:vAlign w:val="center"/>
          </w:tcPr>
          <w:p w14:paraId="608963DC"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c>
          <w:tcPr>
            <w:tcW w:w="1154" w:type="pct"/>
            <w:noWrap/>
            <w:vAlign w:val="center"/>
          </w:tcPr>
          <w:p w14:paraId="11C8CBE9" w14:textId="77777777" w:rsidR="00EE0731" w:rsidRDefault="00EE0731">
            <w:pPr>
              <w:spacing w:line="240" w:lineRule="auto"/>
              <w:jc w:val="center"/>
              <w:rPr>
                <w:rFonts w:ascii="Times New Roman" w:hAnsi="Times New Roman" w:cs="Times New Roman"/>
                <w:color w:val="000000"/>
                <w:sz w:val="20"/>
                <w:szCs w:val="20"/>
              </w:rPr>
            </w:pPr>
          </w:p>
        </w:tc>
        <w:tc>
          <w:tcPr>
            <w:tcW w:w="759" w:type="pct"/>
            <w:noWrap/>
            <w:vAlign w:val="center"/>
          </w:tcPr>
          <w:p w14:paraId="5F436D14"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tc>
      </w:tr>
    </w:tbl>
    <w:p w14:paraId="332FA7ED" w14:textId="77777777" w:rsidR="00EE0731" w:rsidRDefault="00EE0731">
      <w:pPr>
        <w:spacing w:line="240" w:lineRule="auto"/>
        <w:jc w:val="center"/>
        <w:rPr>
          <w:rFonts w:ascii="Times New Roman" w:hAnsi="Times New Roman" w:cs="Times New Roman"/>
          <w:sz w:val="28"/>
          <w:szCs w:val="28"/>
        </w:rPr>
      </w:pPr>
    </w:p>
    <w:p w14:paraId="464A0065"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38. Количество проведенных исследований на МР-томографе за 2023 г.</w:t>
      </w:r>
    </w:p>
    <w:p w14:paraId="1FFDFF9B" w14:textId="77777777" w:rsidR="00EE0731" w:rsidRDefault="00EE0731">
      <w:pPr>
        <w:spacing w:line="240" w:lineRule="auto"/>
        <w:jc w:val="center"/>
        <w:rPr>
          <w:rFonts w:ascii="Times New Roman" w:hAnsi="Times New Roman" w:cs="Times New Roman"/>
          <w:sz w:val="28"/>
          <w:szCs w:val="28"/>
        </w:rPr>
      </w:pPr>
    </w:p>
    <w:tbl>
      <w:tblPr>
        <w:tblW w:w="5000" w:type="pct"/>
        <w:tblLook w:val="04A0" w:firstRow="1" w:lastRow="0" w:firstColumn="1" w:lastColumn="0" w:noHBand="0" w:noVBand="1"/>
      </w:tblPr>
      <w:tblGrid>
        <w:gridCol w:w="3866"/>
        <w:gridCol w:w="817"/>
        <w:gridCol w:w="1524"/>
        <w:gridCol w:w="2302"/>
        <w:gridCol w:w="1679"/>
      </w:tblGrid>
      <w:tr w:rsidR="00EE0731" w14:paraId="22502A02" w14:textId="77777777">
        <w:trPr>
          <w:trHeight w:val="435"/>
        </w:trPr>
        <w:tc>
          <w:tcPr>
            <w:tcW w:w="1897" w:type="pct"/>
            <w:vMerge w:val="restart"/>
            <w:tcBorders>
              <w:top w:val="single" w:sz="4" w:space="0" w:color="auto"/>
              <w:left w:val="single" w:sz="4" w:space="0" w:color="auto"/>
              <w:bottom w:val="single" w:sz="4" w:space="0" w:color="000000"/>
              <w:right w:val="single" w:sz="4" w:space="0" w:color="000000"/>
            </w:tcBorders>
            <w:vAlign w:val="center"/>
          </w:tcPr>
          <w:p w14:paraId="6E4399C6"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Наименование исследования</w:t>
            </w:r>
          </w:p>
        </w:tc>
        <w:tc>
          <w:tcPr>
            <w:tcW w:w="401" w:type="pct"/>
            <w:vMerge w:val="restart"/>
            <w:tcBorders>
              <w:top w:val="single" w:sz="4" w:space="0" w:color="auto"/>
              <w:left w:val="single" w:sz="4" w:space="0" w:color="auto"/>
              <w:bottom w:val="single" w:sz="4" w:space="0" w:color="000000"/>
              <w:right w:val="single" w:sz="4" w:space="0" w:color="auto"/>
            </w:tcBorders>
            <w:vAlign w:val="center"/>
          </w:tcPr>
          <w:p w14:paraId="326F312C"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Всего</w:t>
            </w:r>
          </w:p>
        </w:tc>
        <w:tc>
          <w:tcPr>
            <w:tcW w:w="748" w:type="pct"/>
            <w:vMerge w:val="restart"/>
            <w:tcBorders>
              <w:top w:val="single" w:sz="4" w:space="0" w:color="auto"/>
              <w:left w:val="single" w:sz="4" w:space="0" w:color="auto"/>
              <w:bottom w:val="single" w:sz="4" w:space="0" w:color="000000"/>
              <w:right w:val="single" w:sz="4" w:space="0" w:color="auto"/>
            </w:tcBorders>
            <w:vAlign w:val="center"/>
          </w:tcPr>
          <w:p w14:paraId="6EBE42B8"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из них с внутривен-нымконтрасти-рованием</w:t>
            </w:r>
          </w:p>
        </w:tc>
        <w:tc>
          <w:tcPr>
            <w:tcW w:w="1954" w:type="pct"/>
            <w:gridSpan w:val="2"/>
            <w:tcBorders>
              <w:top w:val="single" w:sz="4" w:space="0" w:color="auto"/>
              <w:left w:val="none" w:sz="4" w:space="0" w:color="000000"/>
              <w:bottom w:val="single" w:sz="4" w:space="0" w:color="auto"/>
              <w:right w:val="single" w:sz="4" w:space="0" w:color="auto"/>
            </w:tcBorders>
            <w:vAlign w:val="center"/>
          </w:tcPr>
          <w:p w14:paraId="14126F9A"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из гр.3 выполнено:</w:t>
            </w:r>
          </w:p>
        </w:tc>
      </w:tr>
      <w:tr w:rsidR="00EE0731" w14:paraId="6961CD1F" w14:textId="77777777">
        <w:trPr>
          <w:trHeight w:val="433"/>
        </w:trPr>
        <w:tc>
          <w:tcPr>
            <w:tcW w:w="1897" w:type="pct"/>
            <w:vMerge/>
            <w:tcBorders>
              <w:top w:val="single" w:sz="4" w:space="0" w:color="auto"/>
              <w:left w:val="single" w:sz="4" w:space="0" w:color="auto"/>
              <w:bottom w:val="single" w:sz="4" w:space="0" w:color="000000"/>
              <w:right w:val="single" w:sz="4" w:space="0" w:color="000000"/>
            </w:tcBorders>
            <w:vAlign w:val="center"/>
          </w:tcPr>
          <w:p w14:paraId="78685801" w14:textId="77777777" w:rsidR="00EE0731" w:rsidRDefault="00EE0731">
            <w:pPr>
              <w:spacing w:line="240" w:lineRule="auto"/>
              <w:rPr>
                <w:rFonts w:ascii="Times New Roman" w:hAnsi="Times New Roman" w:cs="Times New Roman"/>
                <w:b/>
                <w:sz w:val="18"/>
                <w:szCs w:val="18"/>
              </w:rPr>
            </w:pPr>
          </w:p>
        </w:tc>
        <w:tc>
          <w:tcPr>
            <w:tcW w:w="401" w:type="pct"/>
            <w:vMerge/>
            <w:tcBorders>
              <w:top w:val="single" w:sz="4" w:space="0" w:color="auto"/>
              <w:left w:val="single" w:sz="4" w:space="0" w:color="auto"/>
              <w:bottom w:val="single" w:sz="4" w:space="0" w:color="000000"/>
              <w:right w:val="single" w:sz="4" w:space="0" w:color="auto"/>
            </w:tcBorders>
            <w:vAlign w:val="center"/>
          </w:tcPr>
          <w:p w14:paraId="560510ED" w14:textId="77777777" w:rsidR="00EE0731" w:rsidRDefault="00EE0731">
            <w:pPr>
              <w:spacing w:line="240" w:lineRule="auto"/>
              <w:rPr>
                <w:rFonts w:ascii="Times New Roman" w:hAnsi="Times New Roman" w:cs="Times New Roman"/>
                <w:b/>
                <w:sz w:val="18"/>
                <w:szCs w:val="18"/>
              </w:rPr>
            </w:pPr>
          </w:p>
        </w:tc>
        <w:tc>
          <w:tcPr>
            <w:tcW w:w="748" w:type="pct"/>
            <w:vMerge/>
            <w:tcBorders>
              <w:top w:val="single" w:sz="4" w:space="0" w:color="auto"/>
              <w:left w:val="single" w:sz="4" w:space="0" w:color="auto"/>
              <w:bottom w:val="single" w:sz="4" w:space="0" w:color="000000"/>
              <w:right w:val="single" w:sz="4" w:space="0" w:color="auto"/>
            </w:tcBorders>
            <w:vAlign w:val="center"/>
          </w:tcPr>
          <w:p w14:paraId="1B6749F6" w14:textId="77777777" w:rsidR="00EE0731" w:rsidRDefault="00EE0731">
            <w:pPr>
              <w:spacing w:line="240" w:lineRule="auto"/>
              <w:rPr>
                <w:rFonts w:ascii="Times New Roman" w:hAnsi="Times New Roman" w:cs="Times New Roman"/>
                <w:b/>
                <w:sz w:val="18"/>
                <w:szCs w:val="18"/>
              </w:rPr>
            </w:pPr>
          </w:p>
        </w:tc>
        <w:tc>
          <w:tcPr>
            <w:tcW w:w="1130" w:type="pct"/>
            <w:vMerge w:val="restart"/>
            <w:tcBorders>
              <w:top w:val="none" w:sz="4" w:space="0" w:color="000000"/>
              <w:left w:val="single" w:sz="4" w:space="0" w:color="auto"/>
              <w:bottom w:val="single" w:sz="4" w:space="0" w:color="000000"/>
              <w:right w:val="single" w:sz="4" w:space="0" w:color="auto"/>
            </w:tcBorders>
            <w:vAlign w:val="center"/>
          </w:tcPr>
          <w:p w14:paraId="648D317D"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в подразделениях, оказывающих медицинскую помощь в амбулаторных условиях</w:t>
            </w:r>
          </w:p>
        </w:tc>
        <w:tc>
          <w:tcPr>
            <w:tcW w:w="824" w:type="pct"/>
            <w:vMerge w:val="restart"/>
            <w:tcBorders>
              <w:top w:val="none" w:sz="4" w:space="0" w:color="000000"/>
              <w:left w:val="single" w:sz="4" w:space="0" w:color="auto"/>
              <w:bottom w:val="single" w:sz="4" w:space="0" w:color="000000"/>
              <w:right w:val="single" w:sz="4" w:space="0" w:color="auto"/>
            </w:tcBorders>
            <w:vAlign w:val="center"/>
          </w:tcPr>
          <w:p w14:paraId="17B0816C" w14:textId="77777777" w:rsidR="00EE0731" w:rsidRDefault="00A70F95">
            <w:pPr>
              <w:spacing w:line="240" w:lineRule="auto"/>
              <w:jc w:val="center"/>
              <w:rPr>
                <w:rFonts w:ascii="Times New Roman" w:hAnsi="Times New Roman" w:cs="Times New Roman"/>
                <w:b/>
                <w:sz w:val="18"/>
                <w:szCs w:val="18"/>
              </w:rPr>
            </w:pPr>
            <w:r>
              <w:rPr>
                <w:rFonts w:ascii="Times New Roman" w:hAnsi="Times New Roman" w:cs="Times New Roman"/>
                <w:b/>
                <w:sz w:val="18"/>
                <w:szCs w:val="18"/>
              </w:rPr>
              <w:t>в условиях дневного стационара</w:t>
            </w:r>
          </w:p>
        </w:tc>
      </w:tr>
      <w:tr w:rsidR="00EE0731" w14:paraId="01796690" w14:textId="77777777">
        <w:trPr>
          <w:trHeight w:val="210"/>
        </w:trPr>
        <w:tc>
          <w:tcPr>
            <w:tcW w:w="1897" w:type="pct"/>
            <w:tcBorders>
              <w:top w:val="single" w:sz="4" w:space="0" w:color="auto"/>
              <w:left w:val="single" w:sz="4" w:space="0" w:color="auto"/>
              <w:bottom w:val="single" w:sz="4" w:space="0" w:color="auto"/>
              <w:right w:val="single" w:sz="4" w:space="0" w:color="auto"/>
            </w:tcBorders>
            <w:vAlign w:val="center"/>
          </w:tcPr>
          <w:p w14:paraId="680703A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401" w:type="pct"/>
            <w:tcBorders>
              <w:top w:val="none" w:sz="4" w:space="0" w:color="000000"/>
              <w:left w:val="none" w:sz="4" w:space="0" w:color="000000"/>
              <w:bottom w:val="single" w:sz="4" w:space="0" w:color="auto"/>
              <w:right w:val="single" w:sz="4" w:space="0" w:color="auto"/>
            </w:tcBorders>
            <w:vAlign w:val="center"/>
          </w:tcPr>
          <w:p w14:paraId="70237B33" w14:textId="77777777" w:rsidR="00EE0731" w:rsidRDefault="00A70F95">
            <w:pPr>
              <w:spacing w:line="240" w:lineRule="auto"/>
              <w:jc w:val="center"/>
              <w:rPr>
                <w:rFonts w:ascii="Times New Roman" w:hAnsi="Times New Roman" w:cs="Times New Roman"/>
                <w:sz w:val="20"/>
                <w:szCs w:val="20"/>
              </w:rPr>
            </w:pPr>
            <w:bookmarkStart w:id="1" w:name="RANGE!F10"/>
            <w:bookmarkEnd w:id="1"/>
            <w:r>
              <w:rPr>
                <w:rFonts w:ascii="Times New Roman" w:hAnsi="Times New Roman" w:cs="Times New Roman"/>
                <w:sz w:val="20"/>
                <w:szCs w:val="20"/>
              </w:rPr>
              <w:t>2</w:t>
            </w:r>
          </w:p>
        </w:tc>
        <w:tc>
          <w:tcPr>
            <w:tcW w:w="748" w:type="pct"/>
            <w:tcBorders>
              <w:top w:val="none" w:sz="4" w:space="0" w:color="000000"/>
              <w:left w:val="none" w:sz="4" w:space="0" w:color="000000"/>
              <w:bottom w:val="single" w:sz="4" w:space="0" w:color="auto"/>
              <w:right w:val="single" w:sz="4" w:space="0" w:color="auto"/>
            </w:tcBorders>
            <w:vAlign w:val="center"/>
          </w:tcPr>
          <w:p w14:paraId="1C3A3E74" w14:textId="77777777" w:rsidR="00EE0731" w:rsidRDefault="00A70F95">
            <w:pPr>
              <w:spacing w:line="240" w:lineRule="auto"/>
              <w:jc w:val="center"/>
              <w:rPr>
                <w:rFonts w:ascii="Times New Roman" w:hAnsi="Times New Roman" w:cs="Times New Roman"/>
                <w:sz w:val="20"/>
                <w:szCs w:val="20"/>
              </w:rPr>
            </w:pPr>
            <w:bookmarkStart w:id="2" w:name="RANGE!G10"/>
            <w:bookmarkEnd w:id="2"/>
            <w:r>
              <w:rPr>
                <w:rFonts w:ascii="Times New Roman" w:hAnsi="Times New Roman" w:cs="Times New Roman"/>
                <w:sz w:val="20"/>
                <w:szCs w:val="20"/>
              </w:rPr>
              <w:t>3</w:t>
            </w:r>
          </w:p>
        </w:tc>
        <w:tc>
          <w:tcPr>
            <w:tcW w:w="1130" w:type="pct"/>
            <w:tcBorders>
              <w:top w:val="none" w:sz="4" w:space="0" w:color="000000"/>
              <w:left w:val="none" w:sz="4" w:space="0" w:color="000000"/>
              <w:bottom w:val="single" w:sz="4" w:space="0" w:color="auto"/>
              <w:right w:val="single" w:sz="4" w:space="0" w:color="auto"/>
            </w:tcBorders>
            <w:vAlign w:val="center"/>
          </w:tcPr>
          <w:p w14:paraId="017AA36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824" w:type="pct"/>
            <w:tcBorders>
              <w:top w:val="none" w:sz="4" w:space="0" w:color="000000"/>
              <w:left w:val="none" w:sz="4" w:space="0" w:color="000000"/>
              <w:bottom w:val="single" w:sz="4" w:space="0" w:color="auto"/>
              <w:right w:val="single" w:sz="4" w:space="0" w:color="auto"/>
            </w:tcBorders>
            <w:vAlign w:val="center"/>
          </w:tcPr>
          <w:p w14:paraId="58DBC09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EE0731" w14:paraId="15EBE049" w14:textId="77777777">
        <w:trPr>
          <w:trHeight w:val="225"/>
        </w:trPr>
        <w:tc>
          <w:tcPr>
            <w:tcW w:w="1897" w:type="pct"/>
            <w:tcBorders>
              <w:top w:val="single" w:sz="4" w:space="0" w:color="auto"/>
              <w:left w:val="single" w:sz="4" w:space="0" w:color="auto"/>
              <w:bottom w:val="single" w:sz="4" w:space="0" w:color="auto"/>
              <w:right w:val="single" w:sz="4" w:space="0" w:color="auto"/>
            </w:tcBorders>
          </w:tcPr>
          <w:p w14:paraId="2960563D"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Всего выполнено МРТ</w:t>
            </w:r>
          </w:p>
        </w:tc>
        <w:tc>
          <w:tcPr>
            <w:tcW w:w="401" w:type="pct"/>
            <w:tcBorders>
              <w:top w:val="none" w:sz="4" w:space="0" w:color="000000"/>
              <w:left w:val="none" w:sz="4" w:space="0" w:color="000000"/>
              <w:bottom w:val="single" w:sz="4" w:space="0" w:color="auto"/>
              <w:right w:val="single" w:sz="4" w:space="0" w:color="auto"/>
            </w:tcBorders>
            <w:noWrap/>
            <w:vAlign w:val="center"/>
          </w:tcPr>
          <w:p w14:paraId="6FD93747" w14:textId="77777777" w:rsidR="00EE0731" w:rsidRDefault="00A70F95">
            <w:pPr>
              <w:spacing w:line="240" w:lineRule="auto"/>
              <w:jc w:val="center"/>
              <w:rPr>
                <w:rFonts w:ascii="Times New Roman" w:hAnsi="Times New Roman" w:cs="Times New Roman"/>
                <w:sz w:val="20"/>
                <w:szCs w:val="20"/>
              </w:rPr>
            </w:pPr>
            <w:bookmarkStart w:id="3" w:name="RANGE!F11"/>
            <w:bookmarkEnd w:id="3"/>
            <w:r>
              <w:rPr>
                <w:rFonts w:ascii="Times New Roman" w:hAnsi="Times New Roman" w:cs="Times New Roman"/>
                <w:sz w:val="20"/>
                <w:szCs w:val="20"/>
              </w:rPr>
              <w:t>3273</w:t>
            </w:r>
          </w:p>
        </w:tc>
        <w:tc>
          <w:tcPr>
            <w:tcW w:w="748" w:type="pct"/>
            <w:tcBorders>
              <w:top w:val="none" w:sz="4" w:space="0" w:color="000000"/>
              <w:left w:val="none" w:sz="4" w:space="0" w:color="000000"/>
              <w:bottom w:val="single" w:sz="4" w:space="0" w:color="auto"/>
              <w:right w:val="single" w:sz="4" w:space="0" w:color="auto"/>
            </w:tcBorders>
            <w:noWrap/>
            <w:vAlign w:val="center"/>
          </w:tcPr>
          <w:p w14:paraId="7B2A9151" w14:textId="77777777" w:rsidR="00EE0731" w:rsidRDefault="00A70F95">
            <w:pPr>
              <w:spacing w:line="240" w:lineRule="auto"/>
              <w:jc w:val="center"/>
              <w:rPr>
                <w:rFonts w:ascii="Times New Roman" w:hAnsi="Times New Roman" w:cs="Times New Roman"/>
                <w:sz w:val="20"/>
                <w:szCs w:val="20"/>
              </w:rPr>
            </w:pPr>
            <w:bookmarkStart w:id="4" w:name="RANGE!G11"/>
            <w:bookmarkEnd w:id="4"/>
            <w:r>
              <w:rPr>
                <w:rFonts w:ascii="Times New Roman" w:hAnsi="Times New Roman" w:cs="Times New Roman"/>
                <w:sz w:val="20"/>
                <w:szCs w:val="20"/>
              </w:rPr>
              <w:t>671</w:t>
            </w:r>
          </w:p>
        </w:tc>
        <w:tc>
          <w:tcPr>
            <w:tcW w:w="1130" w:type="pct"/>
            <w:tcBorders>
              <w:top w:val="none" w:sz="4" w:space="0" w:color="000000"/>
              <w:left w:val="none" w:sz="4" w:space="0" w:color="000000"/>
              <w:bottom w:val="single" w:sz="4" w:space="0" w:color="auto"/>
              <w:right w:val="single" w:sz="4" w:space="0" w:color="auto"/>
            </w:tcBorders>
            <w:noWrap/>
            <w:vAlign w:val="center"/>
          </w:tcPr>
          <w:p w14:paraId="2B15D606" w14:textId="77777777" w:rsidR="00EE0731" w:rsidRDefault="00A70F95">
            <w:pPr>
              <w:spacing w:line="240" w:lineRule="auto"/>
              <w:jc w:val="center"/>
              <w:rPr>
                <w:rFonts w:ascii="Times New Roman" w:hAnsi="Times New Roman" w:cs="Times New Roman"/>
                <w:sz w:val="20"/>
                <w:szCs w:val="20"/>
              </w:rPr>
            </w:pPr>
            <w:bookmarkStart w:id="5" w:name="RANGE!H11"/>
            <w:bookmarkEnd w:id="5"/>
            <w:r>
              <w:rPr>
                <w:rFonts w:ascii="Times New Roman" w:hAnsi="Times New Roman" w:cs="Times New Roman"/>
                <w:sz w:val="20"/>
                <w:szCs w:val="20"/>
              </w:rPr>
              <w:t>1578</w:t>
            </w:r>
          </w:p>
        </w:tc>
        <w:tc>
          <w:tcPr>
            <w:tcW w:w="824" w:type="pct"/>
            <w:tcBorders>
              <w:top w:val="none" w:sz="4" w:space="0" w:color="000000"/>
              <w:left w:val="none" w:sz="4" w:space="0" w:color="000000"/>
              <w:bottom w:val="single" w:sz="4" w:space="0" w:color="auto"/>
              <w:right w:val="single" w:sz="4" w:space="0" w:color="auto"/>
            </w:tcBorders>
            <w:noWrap/>
            <w:vAlign w:val="center"/>
          </w:tcPr>
          <w:p w14:paraId="7FC078EC" w14:textId="77777777" w:rsidR="00EE0731" w:rsidRDefault="00A70F95">
            <w:pPr>
              <w:spacing w:line="240" w:lineRule="auto"/>
              <w:jc w:val="center"/>
              <w:rPr>
                <w:rFonts w:ascii="Times New Roman" w:hAnsi="Times New Roman" w:cs="Times New Roman"/>
                <w:sz w:val="20"/>
                <w:szCs w:val="20"/>
              </w:rPr>
            </w:pPr>
            <w:bookmarkStart w:id="6" w:name="RANGE!I11"/>
            <w:bookmarkEnd w:id="6"/>
            <w:r>
              <w:rPr>
                <w:rFonts w:ascii="Times New Roman" w:hAnsi="Times New Roman" w:cs="Times New Roman"/>
                <w:sz w:val="20"/>
                <w:szCs w:val="20"/>
              </w:rPr>
              <w:t>-</w:t>
            </w:r>
          </w:p>
        </w:tc>
      </w:tr>
      <w:tr w:rsidR="00EE0731" w14:paraId="1A070FC0" w14:textId="77777777">
        <w:trPr>
          <w:trHeight w:val="450"/>
        </w:trPr>
        <w:tc>
          <w:tcPr>
            <w:tcW w:w="1897" w:type="pct"/>
            <w:tcBorders>
              <w:top w:val="single" w:sz="4" w:space="0" w:color="auto"/>
              <w:left w:val="single" w:sz="4" w:space="0" w:color="auto"/>
              <w:bottom w:val="single" w:sz="4" w:space="0" w:color="auto"/>
              <w:right w:val="single" w:sz="4" w:space="0" w:color="auto"/>
            </w:tcBorders>
          </w:tcPr>
          <w:p w14:paraId="15080F63"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в том числе:</w:t>
            </w:r>
            <w:r>
              <w:rPr>
                <w:rFonts w:ascii="Times New Roman" w:hAnsi="Times New Roman" w:cs="Times New Roman"/>
                <w:sz w:val="20"/>
                <w:szCs w:val="20"/>
              </w:rPr>
              <w:br/>
              <w:t>сердечно-сосудистой системы</w:t>
            </w:r>
          </w:p>
        </w:tc>
        <w:tc>
          <w:tcPr>
            <w:tcW w:w="401" w:type="pct"/>
            <w:tcBorders>
              <w:top w:val="none" w:sz="4" w:space="0" w:color="000000"/>
              <w:left w:val="none" w:sz="4" w:space="0" w:color="000000"/>
              <w:bottom w:val="single" w:sz="4" w:space="0" w:color="auto"/>
              <w:right w:val="single" w:sz="4" w:space="0" w:color="auto"/>
            </w:tcBorders>
            <w:noWrap/>
            <w:vAlign w:val="center"/>
          </w:tcPr>
          <w:p w14:paraId="71430BA6" w14:textId="77777777" w:rsidR="00EE0731" w:rsidRDefault="00A70F95">
            <w:pPr>
              <w:spacing w:line="240" w:lineRule="auto"/>
              <w:jc w:val="center"/>
              <w:rPr>
                <w:rFonts w:ascii="Times New Roman" w:hAnsi="Times New Roman" w:cs="Times New Roman"/>
                <w:sz w:val="20"/>
                <w:szCs w:val="20"/>
              </w:rPr>
            </w:pPr>
            <w:bookmarkStart w:id="7" w:name="RANGE!F12"/>
            <w:bookmarkEnd w:id="7"/>
            <w:r>
              <w:rPr>
                <w:rFonts w:ascii="Times New Roman" w:hAnsi="Times New Roman" w:cs="Times New Roman"/>
                <w:sz w:val="20"/>
                <w:szCs w:val="20"/>
              </w:rPr>
              <w:t>-</w:t>
            </w:r>
          </w:p>
        </w:tc>
        <w:tc>
          <w:tcPr>
            <w:tcW w:w="748" w:type="pct"/>
            <w:tcBorders>
              <w:top w:val="none" w:sz="4" w:space="0" w:color="000000"/>
              <w:left w:val="none" w:sz="4" w:space="0" w:color="000000"/>
              <w:bottom w:val="single" w:sz="4" w:space="0" w:color="auto"/>
              <w:right w:val="single" w:sz="4" w:space="0" w:color="auto"/>
            </w:tcBorders>
            <w:noWrap/>
            <w:vAlign w:val="center"/>
          </w:tcPr>
          <w:p w14:paraId="3422D278" w14:textId="77777777" w:rsidR="00EE0731" w:rsidRDefault="00A70F95">
            <w:pPr>
              <w:spacing w:line="240" w:lineRule="auto"/>
              <w:jc w:val="center"/>
              <w:rPr>
                <w:rFonts w:ascii="Times New Roman" w:hAnsi="Times New Roman" w:cs="Times New Roman"/>
                <w:sz w:val="20"/>
                <w:szCs w:val="20"/>
              </w:rPr>
            </w:pPr>
            <w:bookmarkStart w:id="8" w:name="RANGE!G12"/>
            <w:bookmarkEnd w:id="8"/>
            <w:r>
              <w:rPr>
                <w:rFonts w:ascii="Times New Roman" w:hAnsi="Times New Roman" w:cs="Times New Roman"/>
                <w:sz w:val="20"/>
                <w:szCs w:val="20"/>
              </w:rPr>
              <w:t>-</w:t>
            </w:r>
          </w:p>
        </w:tc>
        <w:tc>
          <w:tcPr>
            <w:tcW w:w="1130" w:type="pct"/>
            <w:tcBorders>
              <w:top w:val="none" w:sz="4" w:space="0" w:color="000000"/>
              <w:left w:val="none" w:sz="4" w:space="0" w:color="000000"/>
              <w:bottom w:val="single" w:sz="4" w:space="0" w:color="auto"/>
              <w:right w:val="single" w:sz="4" w:space="0" w:color="auto"/>
            </w:tcBorders>
            <w:noWrap/>
            <w:vAlign w:val="center"/>
          </w:tcPr>
          <w:p w14:paraId="36F1267A" w14:textId="77777777" w:rsidR="00EE0731" w:rsidRDefault="00A70F95">
            <w:pPr>
              <w:spacing w:line="240" w:lineRule="auto"/>
              <w:jc w:val="center"/>
              <w:rPr>
                <w:rFonts w:ascii="Times New Roman" w:hAnsi="Times New Roman" w:cs="Times New Roman"/>
                <w:sz w:val="20"/>
                <w:szCs w:val="20"/>
              </w:rPr>
            </w:pPr>
            <w:bookmarkStart w:id="9" w:name="RANGE!H12"/>
            <w:bookmarkEnd w:id="9"/>
            <w:r>
              <w:rPr>
                <w:rFonts w:ascii="Times New Roman" w:hAnsi="Times New Roman" w:cs="Times New Roman"/>
                <w:sz w:val="20"/>
                <w:szCs w:val="20"/>
              </w:rPr>
              <w:t>-</w:t>
            </w:r>
          </w:p>
        </w:tc>
        <w:tc>
          <w:tcPr>
            <w:tcW w:w="824" w:type="pct"/>
            <w:tcBorders>
              <w:top w:val="none" w:sz="4" w:space="0" w:color="000000"/>
              <w:left w:val="none" w:sz="4" w:space="0" w:color="000000"/>
              <w:bottom w:val="single" w:sz="4" w:space="0" w:color="auto"/>
              <w:right w:val="single" w:sz="4" w:space="0" w:color="auto"/>
            </w:tcBorders>
            <w:noWrap/>
            <w:vAlign w:val="center"/>
          </w:tcPr>
          <w:p w14:paraId="5C5DEAD7" w14:textId="77777777" w:rsidR="00EE0731" w:rsidRDefault="00A70F95">
            <w:pPr>
              <w:spacing w:line="240" w:lineRule="auto"/>
              <w:jc w:val="center"/>
              <w:rPr>
                <w:rFonts w:ascii="Times New Roman" w:hAnsi="Times New Roman" w:cs="Times New Roman"/>
                <w:sz w:val="20"/>
                <w:szCs w:val="20"/>
              </w:rPr>
            </w:pPr>
            <w:bookmarkStart w:id="10" w:name="RANGE!I12"/>
            <w:bookmarkEnd w:id="10"/>
            <w:r>
              <w:rPr>
                <w:rFonts w:ascii="Times New Roman" w:hAnsi="Times New Roman" w:cs="Times New Roman"/>
                <w:sz w:val="20"/>
                <w:szCs w:val="20"/>
              </w:rPr>
              <w:t>-</w:t>
            </w:r>
          </w:p>
        </w:tc>
      </w:tr>
      <w:tr w:rsidR="00EE0731" w14:paraId="3EEB722D" w14:textId="77777777">
        <w:trPr>
          <w:trHeight w:val="270"/>
        </w:trPr>
        <w:tc>
          <w:tcPr>
            <w:tcW w:w="1897" w:type="pct"/>
            <w:tcBorders>
              <w:top w:val="single" w:sz="4" w:space="0" w:color="auto"/>
              <w:left w:val="single" w:sz="4" w:space="0" w:color="auto"/>
              <w:bottom w:val="single" w:sz="4" w:space="0" w:color="auto"/>
              <w:right w:val="single" w:sz="4" w:space="0" w:color="auto"/>
            </w:tcBorders>
          </w:tcPr>
          <w:p w14:paraId="1BF403D5"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легких и средостения</w:t>
            </w:r>
          </w:p>
        </w:tc>
        <w:tc>
          <w:tcPr>
            <w:tcW w:w="401" w:type="pct"/>
            <w:tcBorders>
              <w:top w:val="none" w:sz="4" w:space="0" w:color="000000"/>
              <w:left w:val="none" w:sz="4" w:space="0" w:color="000000"/>
              <w:bottom w:val="single" w:sz="4" w:space="0" w:color="auto"/>
              <w:right w:val="single" w:sz="4" w:space="0" w:color="auto"/>
            </w:tcBorders>
            <w:noWrap/>
            <w:vAlign w:val="center"/>
          </w:tcPr>
          <w:p w14:paraId="7B43B600" w14:textId="77777777" w:rsidR="00EE0731" w:rsidRDefault="00A70F95">
            <w:pPr>
              <w:spacing w:line="240" w:lineRule="auto"/>
              <w:jc w:val="center"/>
              <w:rPr>
                <w:rFonts w:ascii="Times New Roman" w:hAnsi="Times New Roman" w:cs="Times New Roman"/>
                <w:sz w:val="20"/>
                <w:szCs w:val="20"/>
              </w:rPr>
            </w:pPr>
            <w:bookmarkStart w:id="11" w:name="RANGE!F13"/>
            <w:bookmarkEnd w:id="11"/>
            <w:r>
              <w:rPr>
                <w:rFonts w:ascii="Times New Roman" w:hAnsi="Times New Roman" w:cs="Times New Roman"/>
                <w:sz w:val="20"/>
                <w:szCs w:val="20"/>
              </w:rPr>
              <w:t>-</w:t>
            </w:r>
          </w:p>
        </w:tc>
        <w:tc>
          <w:tcPr>
            <w:tcW w:w="748" w:type="pct"/>
            <w:tcBorders>
              <w:top w:val="none" w:sz="4" w:space="0" w:color="000000"/>
              <w:left w:val="none" w:sz="4" w:space="0" w:color="000000"/>
              <w:bottom w:val="single" w:sz="4" w:space="0" w:color="auto"/>
              <w:right w:val="single" w:sz="4" w:space="0" w:color="auto"/>
            </w:tcBorders>
            <w:noWrap/>
            <w:vAlign w:val="center"/>
          </w:tcPr>
          <w:p w14:paraId="6FAA23F8" w14:textId="77777777" w:rsidR="00EE0731" w:rsidRDefault="00A70F95">
            <w:pPr>
              <w:spacing w:line="240" w:lineRule="auto"/>
              <w:jc w:val="center"/>
              <w:rPr>
                <w:rFonts w:ascii="Times New Roman" w:hAnsi="Times New Roman" w:cs="Times New Roman"/>
                <w:sz w:val="20"/>
                <w:szCs w:val="20"/>
              </w:rPr>
            </w:pPr>
            <w:bookmarkStart w:id="12" w:name="RANGE!G13"/>
            <w:bookmarkEnd w:id="12"/>
            <w:r>
              <w:rPr>
                <w:rFonts w:ascii="Times New Roman" w:hAnsi="Times New Roman" w:cs="Times New Roman"/>
                <w:sz w:val="20"/>
                <w:szCs w:val="20"/>
              </w:rPr>
              <w:t>-</w:t>
            </w:r>
          </w:p>
        </w:tc>
        <w:tc>
          <w:tcPr>
            <w:tcW w:w="1130" w:type="pct"/>
            <w:tcBorders>
              <w:top w:val="none" w:sz="4" w:space="0" w:color="000000"/>
              <w:left w:val="none" w:sz="4" w:space="0" w:color="000000"/>
              <w:bottom w:val="single" w:sz="4" w:space="0" w:color="auto"/>
              <w:right w:val="single" w:sz="4" w:space="0" w:color="auto"/>
            </w:tcBorders>
            <w:noWrap/>
            <w:vAlign w:val="center"/>
          </w:tcPr>
          <w:p w14:paraId="6D32D89A" w14:textId="77777777" w:rsidR="00EE0731" w:rsidRDefault="00A70F95">
            <w:pPr>
              <w:spacing w:line="240" w:lineRule="auto"/>
              <w:jc w:val="center"/>
              <w:rPr>
                <w:rFonts w:ascii="Times New Roman" w:hAnsi="Times New Roman" w:cs="Times New Roman"/>
                <w:sz w:val="20"/>
                <w:szCs w:val="20"/>
              </w:rPr>
            </w:pPr>
            <w:bookmarkStart w:id="13" w:name="RANGE!H13"/>
            <w:bookmarkEnd w:id="13"/>
            <w:r>
              <w:rPr>
                <w:rFonts w:ascii="Times New Roman" w:hAnsi="Times New Roman" w:cs="Times New Roman"/>
                <w:sz w:val="20"/>
                <w:szCs w:val="20"/>
              </w:rPr>
              <w:t>-</w:t>
            </w:r>
          </w:p>
        </w:tc>
        <w:tc>
          <w:tcPr>
            <w:tcW w:w="824" w:type="pct"/>
            <w:tcBorders>
              <w:top w:val="none" w:sz="4" w:space="0" w:color="000000"/>
              <w:left w:val="none" w:sz="4" w:space="0" w:color="000000"/>
              <w:bottom w:val="single" w:sz="4" w:space="0" w:color="auto"/>
              <w:right w:val="single" w:sz="4" w:space="0" w:color="auto"/>
            </w:tcBorders>
            <w:noWrap/>
            <w:vAlign w:val="center"/>
          </w:tcPr>
          <w:p w14:paraId="52AC815B" w14:textId="77777777" w:rsidR="00EE0731" w:rsidRDefault="00A70F95">
            <w:pPr>
              <w:spacing w:line="240" w:lineRule="auto"/>
              <w:jc w:val="center"/>
              <w:rPr>
                <w:rFonts w:ascii="Times New Roman" w:hAnsi="Times New Roman" w:cs="Times New Roman"/>
                <w:sz w:val="20"/>
                <w:szCs w:val="20"/>
              </w:rPr>
            </w:pPr>
            <w:bookmarkStart w:id="14" w:name="RANGE!I13"/>
            <w:bookmarkEnd w:id="14"/>
            <w:r>
              <w:rPr>
                <w:rFonts w:ascii="Times New Roman" w:hAnsi="Times New Roman" w:cs="Times New Roman"/>
                <w:sz w:val="20"/>
                <w:szCs w:val="20"/>
              </w:rPr>
              <w:t>-</w:t>
            </w:r>
          </w:p>
        </w:tc>
      </w:tr>
      <w:tr w:rsidR="00EE0731" w14:paraId="4C9DC19F" w14:textId="77777777">
        <w:trPr>
          <w:trHeight w:val="450"/>
        </w:trPr>
        <w:tc>
          <w:tcPr>
            <w:tcW w:w="1897" w:type="pct"/>
            <w:tcBorders>
              <w:top w:val="single" w:sz="4" w:space="0" w:color="auto"/>
              <w:left w:val="single" w:sz="4" w:space="0" w:color="auto"/>
              <w:bottom w:val="single" w:sz="4" w:space="0" w:color="auto"/>
              <w:right w:val="single" w:sz="4" w:space="0" w:color="auto"/>
            </w:tcBorders>
          </w:tcPr>
          <w:p w14:paraId="6987F453"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органов брюшной полости и забрюшинного пространства</w:t>
            </w:r>
          </w:p>
        </w:tc>
        <w:tc>
          <w:tcPr>
            <w:tcW w:w="401" w:type="pct"/>
            <w:tcBorders>
              <w:top w:val="none" w:sz="4" w:space="0" w:color="000000"/>
              <w:left w:val="none" w:sz="4" w:space="0" w:color="000000"/>
              <w:bottom w:val="single" w:sz="4" w:space="0" w:color="auto"/>
              <w:right w:val="single" w:sz="4" w:space="0" w:color="auto"/>
            </w:tcBorders>
            <w:noWrap/>
            <w:vAlign w:val="center"/>
          </w:tcPr>
          <w:p w14:paraId="1FB4F509" w14:textId="77777777" w:rsidR="00EE0731" w:rsidRDefault="00A70F95">
            <w:pPr>
              <w:spacing w:line="240" w:lineRule="auto"/>
              <w:jc w:val="center"/>
              <w:rPr>
                <w:rFonts w:ascii="Times New Roman" w:hAnsi="Times New Roman" w:cs="Times New Roman"/>
                <w:sz w:val="20"/>
                <w:szCs w:val="20"/>
              </w:rPr>
            </w:pPr>
            <w:bookmarkStart w:id="15" w:name="RANGE!F14"/>
            <w:bookmarkEnd w:id="15"/>
            <w:r>
              <w:rPr>
                <w:rFonts w:ascii="Times New Roman" w:hAnsi="Times New Roman" w:cs="Times New Roman"/>
                <w:sz w:val="20"/>
                <w:szCs w:val="20"/>
              </w:rPr>
              <w:t>169</w:t>
            </w:r>
          </w:p>
        </w:tc>
        <w:tc>
          <w:tcPr>
            <w:tcW w:w="748" w:type="pct"/>
            <w:tcBorders>
              <w:top w:val="none" w:sz="4" w:space="0" w:color="000000"/>
              <w:left w:val="none" w:sz="4" w:space="0" w:color="000000"/>
              <w:bottom w:val="single" w:sz="4" w:space="0" w:color="auto"/>
              <w:right w:val="single" w:sz="4" w:space="0" w:color="auto"/>
            </w:tcBorders>
            <w:noWrap/>
            <w:vAlign w:val="center"/>
          </w:tcPr>
          <w:p w14:paraId="7C292EC9" w14:textId="77777777" w:rsidR="00EE0731" w:rsidRDefault="00A70F95">
            <w:pPr>
              <w:spacing w:line="240" w:lineRule="auto"/>
              <w:jc w:val="center"/>
              <w:rPr>
                <w:rFonts w:ascii="Times New Roman" w:hAnsi="Times New Roman" w:cs="Times New Roman"/>
                <w:sz w:val="20"/>
                <w:szCs w:val="20"/>
              </w:rPr>
            </w:pPr>
            <w:bookmarkStart w:id="16" w:name="RANGE!G14"/>
            <w:bookmarkEnd w:id="16"/>
            <w:r>
              <w:rPr>
                <w:rFonts w:ascii="Times New Roman" w:hAnsi="Times New Roman" w:cs="Times New Roman"/>
                <w:sz w:val="20"/>
                <w:szCs w:val="20"/>
              </w:rPr>
              <w:t>37</w:t>
            </w:r>
          </w:p>
        </w:tc>
        <w:tc>
          <w:tcPr>
            <w:tcW w:w="1130" w:type="pct"/>
            <w:tcBorders>
              <w:top w:val="none" w:sz="4" w:space="0" w:color="000000"/>
              <w:left w:val="none" w:sz="4" w:space="0" w:color="000000"/>
              <w:bottom w:val="single" w:sz="4" w:space="0" w:color="auto"/>
              <w:right w:val="single" w:sz="4" w:space="0" w:color="auto"/>
            </w:tcBorders>
            <w:noWrap/>
            <w:vAlign w:val="center"/>
          </w:tcPr>
          <w:p w14:paraId="52F4D106" w14:textId="77777777" w:rsidR="00EE0731" w:rsidRDefault="00A70F95">
            <w:pPr>
              <w:spacing w:line="240" w:lineRule="auto"/>
              <w:jc w:val="center"/>
              <w:rPr>
                <w:rFonts w:ascii="Times New Roman" w:hAnsi="Times New Roman" w:cs="Times New Roman"/>
                <w:sz w:val="20"/>
                <w:szCs w:val="20"/>
              </w:rPr>
            </w:pPr>
            <w:bookmarkStart w:id="17" w:name="RANGE!H14"/>
            <w:bookmarkEnd w:id="17"/>
            <w:r>
              <w:rPr>
                <w:rFonts w:ascii="Times New Roman" w:hAnsi="Times New Roman" w:cs="Times New Roman"/>
                <w:sz w:val="20"/>
                <w:szCs w:val="20"/>
              </w:rPr>
              <w:t>54</w:t>
            </w:r>
          </w:p>
        </w:tc>
        <w:tc>
          <w:tcPr>
            <w:tcW w:w="824" w:type="pct"/>
            <w:tcBorders>
              <w:top w:val="none" w:sz="4" w:space="0" w:color="000000"/>
              <w:left w:val="none" w:sz="4" w:space="0" w:color="000000"/>
              <w:bottom w:val="single" w:sz="4" w:space="0" w:color="auto"/>
              <w:right w:val="single" w:sz="4" w:space="0" w:color="auto"/>
            </w:tcBorders>
            <w:noWrap/>
            <w:vAlign w:val="center"/>
          </w:tcPr>
          <w:p w14:paraId="1503C4B3" w14:textId="77777777" w:rsidR="00EE0731" w:rsidRDefault="00A70F95">
            <w:pPr>
              <w:spacing w:line="240" w:lineRule="auto"/>
              <w:jc w:val="center"/>
              <w:rPr>
                <w:rFonts w:ascii="Times New Roman" w:hAnsi="Times New Roman" w:cs="Times New Roman"/>
                <w:sz w:val="20"/>
                <w:szCs w:val="20"/>
              </w:rPr>
            </w:pPr>
            <w:bookmarkStart w:id="18" w:name="RANGE!I14"/>
            <w:bookmarkEnd w:id="18"/>
            <w:r>
              <w:rPr>
                <w:rFonts w:ascii="Times New Roman" w:hAnsi="Times New Roman" w:cs="Times New Roman"/>
                <w:sz w:val="20"/>
                <w:szCs w:val="20"/>
              </w:rPr>
              <w:t>-</w:t>
            </w:r>
          </w:p>
        </w:tc>
      </w:tr>
      <w:tr w:rsidR="00EE0731" w14:paraId="2C7B5D85"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5B19CC3F"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органов малого таза</w:t>
            </w:r>
          </w:p>
        </w:tc>
        <w:tc>
          <w:tcPr>
            <w:tcW w:w="401" w:type="pct"/>
            <w:tcBorders>
              <w:top w:val="none" w:sz="4" w:space="0" w:color="000000"/>
              <w:left w:val="none" w:sz="4" w:space="0" w:color="000000"/>
              <w:bottom w:val="single" w:sz="4" w:space="0" w:color="auto"/>
              <w:right w:val="single" w:sz="4" w:space="0" w:color="auto"/>
            </w:tcBorders>
            <w:noWrap/>
            <w:vAlign w:val="center"/>
          </w:tcPr>
          <w:p w14:paraId="07BD84C7" w14:textId="77777777" w:rsidR="00EE0731" w:rsidRDefault="00A70F95">
            <w:pPr>
              <w:spacing w:line="240" w:lineRule="auto"/>
              <w:jc w:val="center"/>
              <w:rPr>
                <w:rFonts w:ascii="Times New Roman" w:hAnsi="Times New Roman" w:cs="Times New Roman"/>
                <w:sz w:val="20"/>
                <w:szCs w:val="20"/>
              </w:rPr>
            </w:pPr>
            <w:bookmarkStart w:id="19" w:name="RANGE!F15"/>
            <w:bookmarkEnd w:id="19"/>
            <w:r>
              <w:rPr>
                <w:rFonts w:ascii="Times New Roman" w:hAnsi="Times New Roman" w:cs="Times New Roman"/>
                <w:sz w:val="20"/>
                <w:szCs w:val="20"/>
              </w:rPr>
              <w:t>492</w:t>
            </w:r>
          </w:p>
        </w:tc>
        <w:tc>
          <w:tcPr>
            <w:tcW w:w="748" w:type="pct"/>
            <w:tcBorders>
              <w:top w:val="none" w:sz="4" w:space="0" w:color="000000"/>
              <w:left w:val="none" w:sz="4" w:space="0" w:color="000000"/>
              <w:bottom w:val="single" w:sz="4" w:space="0" w:color="auto"/>
              <w:right w:val="single" w:sz="4" w:space="0" w:color="auto"/>
            </w:tcBorders>
            <w:noWrap/>
            <w:vAlign w:val="center"/>
          </w:tcPr>
          <w:p w14:paraId="0C9B6B63" w14:textId="77777777" w:rsidR="00EE0731" w:rsidRDefault="00A70F95">
            <w:pPr>
              <w:spacing w:line="240" w:lineRule="auto"/>
              <w:jc w:val="center"/>
              <w:rPr>
                <w:rFonts w:ascii="Times New Roman" w:hAnsi="Times New Roman" w:cs="Times New Roman"/>
                <w:sz w:val="20"/>
                <w:szCs w:val="20"/>
              </w:rPr>
            </w:pPr>
            <w:bookmarkStart w:id="20" w:name="RANGE!G15"/>
            <w:bookmarkEnd w:id="20"/>
            <w:r>
              <w:rPr>
                <w:rFonts w:ascii="Times New Roman" w:hAnsi="Times New Roman" w:cs="Times New Roman"/>
                <w:sz w:val="20"/>
                <w:szCs w:val="20"/>
              </w:rPr>
              <w:t>258</w:t>
            </w:r>
          </w:p>
        </w:tc>
        <w:tc>
          <w:tcPr>
            <w:tcW w:w="1130" w:type="pct"/>
            <w:tcBorders>
              <w:top w:val="none" w:sz="4" w:space="0" w:color="000000"/>
              <w:left w:val="none" w:sz="4" w:space="0" w:color="000000"/>
              <w:bottom w:val="single" w:sz="4" w:space="0" w:color="auto"/>
              <w:right w:val="single" w:sz="4" w:space="0" w:color="auto"/>
            </w:tcBorders>
            <w:noWrap/>
            <w:vAlign w:val="center"/>
          </w:tcPr>
          <w:p w14:paraId="41736512" w14:textId="77777777" w:rsidR="00EE0731" w:rsidRDefault="00A70F95">
            <w:pPr>
              <w:spacing w:line="240" w:lineRule="auto"/>
              <w:jc w:val="center"/>
              <w:rPr>
                <w:rFonts w:ascii="Times New Roman" w:hAnsi="Times New Roman" w:cs="Times New Roman"/>
                <w:sz w:val="20"/>
                <w:szCs w:val="20"/>
              </w:rPr>
            </w:pPr>
            <w:bookmarkStart w:id="21" w:name="RANGE!H15"/>
            <w:bookmarkEnd w:id="21"/>
            <w:r>
              <w:rPr>
                <w:rFonts w:ascii="Times New Roman" w:hAnsi="Times New Roman" w:cs="Times New Roman"/>
                <w:sz w:val="20"/>
                <w:szCs w:val="20"/>
              </w:rPr>
              <w:t>317</w:t>
            </w:r>
          </w:p>
        </w:tc>
        <w:tc>
          <w:tcPr>
            <w:tcW w:w="824" w:type="pct"/>
            <w:tcBorders>
              <w:top w:val="none" w:sz="4" w:space="0" w:color="000000"/>
              <w:left w:val="none" w:sz="4" w:space="0" w:color="000000"/>
              <w:bottom w:val="single" w:sz="4" w:space="0" w:color="auto"/>
              <w:right w:val="single" w:sz="4" w:space="0" w:color="auto"/>
            </w:tcBorders>
            <w:noWrap/>
            <w:vAlign w:val="center"/>
          </w:tcPr>
          <w:p w14:paraId="02F92E8C" w14:textId="77777777" w:rsidR="00EE0731" w:rsidRDefault="00A70F95">
            <w:pPr>
              <w:spacing w:line="240" w:lineRule="auto"/>
              <w:jc w:val="center"/>
              <w:rPr>
                <w:rFonts w:ascii="Times New Roman" w:hAnsi="Times New Roman" w:cs="Times New Roman"/>
                <w:sz w:val="20"/>
                <w:szCs w:val="20"/>
              </w:rPr>
            </w:pPr>
            <w:bookmarkStart w:id="22" w:name="RANGE!I15"/>
            <w:bookmarkEnd w:id="22"/>
            <w:r>
              <w:rPr>
                <w:rFonts w:ascii="Times New Roman" w:hAnsi="Times New Roman" w:cs="Times New Roman"/>
                <w:sz w:val="20"/>
                <w:szCs w:val="20"/>
              </w:rPr>
              <w:t>-</w:t>
            </w:r>
          </w:p>
        </w:tc>
      </w:tr>
      <w:tr w:rsidR="00EE0731" w14:paraId="2095ACDF"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13BF74B0"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молочной железы</w:t>
            </w:r>
          </w:p>
        </w:tc>
        <w:tc>
          <w:tcPr>
            <w:tcW w:w="401" w:type="pct"/>
            <w:tcBorders>
              <w:top w:val="none" w:sz="4" w:space="0" w:color="000000"/>
              <w:left w:val="none" w:sz="4" w:space="0" w:color="000000"/>
              <w:bottom w:val="single" w:sz="4" w:space="0" w:color="auto"/>
              <w:right w:val="single" w:sz="4" w:space="0" w:color="auto"/>
            </w:tcBorders>
            <w:noWrap/>
            <w:vAlign w:val="center"/>
          </w:tcPr>
          <w:p w14:paraId="32EC455A" w14:textId="77777777" w:rsidR="00EE0731" w:rsidRDefault="00A70F95">
            <w:pPr>
              <w:spacing w:line="240" w:lineRule="auto"/>
              <w:jc w:val="center"/>
              <w:rPr>
                <w:rFonts w:ascii="Times New Roman" w:hAnsi="Times New Roman" w:cs="Times New Roman"/>
                <w:sz w:val="20"/>
                <w:szCs w:val="20"/>
              </w:rPr>
            </w:pPr>
            <w:bookmarkStart w:id="23" w:name="RANGE!F16"/>
            <w:bookmarkEnd w:id="23"/>
            <w:r>
              <w:rPr>
                <w:rFonts w:ascii="Times New Roman" w:hAnsi="Times New Roman" w:cs="Times New Roman"/>
                <w:sz w:val="20"/>
                <w:szCs w:val="20"/>
              </w:rPr>
              <w:t>-</w:t>
            </w:r>
          </w:p>
        </w:tc>
        <w:tc>
          <w:tcPr>
            <w:tcW w:w="748" w:type="pct"/>
            <w:tcBorders>
              <w:top w:val="none" w:sz="4" w:space="0" w:color="000000"/>
              <w:left w:val="none" w:sz="4" w:space="0" w:color="000000"/>
              <w:bottom w:val="single" w:sz="4" w:space="0" w:color="auto"/>
              <w:right w:val="single" w:sz="4" w:space="0" w:color="auto"/>
            </w:tcBorders>
            <w:noWrap/>
            <w:vAlign w:val="center"/>
          </w:tcPr>
          <w:p w14:paraId="2D2D5720" w14:textId="77777777" w:rsidR="00EE0731" w:rsidRDefault="00A70F95">
            <w:pPr>
              <w:spacing w:line="240" w:lineRule="auto"/>
              <w:jc w:val="center"/>
              <w:rPr>
                <w:rFonts w:ascii="Times New Roman" w:hAnsi="Times New Roman" w:cs="Times New Roman"/>
                <w:sz w:val="20"/>
                <w:szCs w:val="20"/>
              </w:rPr>
            </w:pPr>
            <w:bookmarkStart w:id="24" w:name="RANGE!G16"/>
            <w:bookmarkEnd w:id="24"/>
            <w:r>
              <w:rPr>
                <w:rFonts w:ascii="Times New Roman" w:hAnsi="Times New Roman" w:cs="Times New Roman"/>
                <w:sz w:val="20"/>
                <w:szCs w:val="20"/>
              </w:rPr>
              <w:t>-</w:t>
            </w:r>
          </w:p>
        </w:tc>
        <w:tc>
          <w:tcPr>
            <w:tcW w:w="1130" w:type="pct"/>
            <w:tcBorders>
              <w:top w:val="none" w:sz="4" w:space="0" w:color="000000"/>
              <w:left w:val="none" w:sz="4" w:space="0" w:color="000000"/>
              <w:bottom w:val="single" w:sz="4" w:space="0" w:color="auto"/>
              <w:right w:val="single" w:sz="4" w:space="0" w:color="auto"/>
            </w:tcBorders>
            <w:noWrap/>
            <w:vAlign w:val="center"/>
          </w:tcPr>
          <w:p w14:paraId="3F7440C4" w14:textId="77777777" w:rsidR="00EE0731" w:rsidRDefault="00A70F95">
            <w:pPr>
              <w:spacing w:line="240" w:lineRule="auto"/>
              <w:jc w:val="center"/>
              <w:rPr>
                <w:rFonts w:ascii="Times New Roman" w:hAnsi="Times New Roman" w:cs="Times New Roman"/>
                <w:sz w:val="20"/>
                <w:szCs w:val="20"/>
              </w:rPr>
            </w:pPr>
            <w:bookmarkStart w:id="25" w:name="RANGE!H16"/>
            <w:bookmarkEnd w:id="25"/>
            <w:r>
              <w:rPr>
                <w:rFonts w:ascii="Times New Roman" w:hAnsi="Times New Roman" w:cs="Times New Roman"/>
                <w:sz w:val="20"/>
                <w:szCs w:val="20"/>
              </w:rPr>
              <w:t>-</w:t>
            </w:r>
          </w:p>
        </w:tc>
        <w:tc>
          <w:tcPr>
            <w:tcW w:w="824" w:type="pct"/>
            <w:tcBorders>
              <w:top w:val="none" w:sz="4" w:space="0" w:color="000000"/>
              <w:left w:val="none" w:sz="4" w:space="0" w:color="000000"/>
              <w:bottom w:val="single" w:sz="4" w:space="0" w:color="auto"/>
              <w:right w:val="single" w:sz="4" w:space="0" w:color="auto"/>
            </w:tcBorders>
            <w:noWrap/>
            <w:vAlign w:val="center"/>
          </w:tcPr>
          <w:p w14:paraId="69E56662" w14:textId="77777777" w:rsidR="00EE0731" w:rsidRDefault="00A70F95">
            <w:pPr>
              <w:spacing w:line="240" w:lineRule="auto"/>
              <w:jc w:val="center"/>
              <w:rPr>
                <w:rFonts w:ascii="Times New Roman" w:hAnsi="Times New Roman" w:cs="Times New Roman"/>
                <w:sz w:val="20"/>
                <w:szCs w:val="20"/>
              </w:rPr>
            </w:pPr>
            <w:bookmarkStart w:id="26" w:name="RANGE!I16"/>
            <w:bookmarkEnd w:id="26"/>
            <w:r>
              <w:rPr>
                <w:rFonts w:ascii="Times New Roman" w:hAnsi="Times New Roman" w:cs="Times New Roman"/>
                <w:sz w:val="20"/>
                <w:szCs w:val="20"/>
              </w:rPr>
              <w:t>-</w:t>
            </w:r>
          </w:p>
        </w:tc>
      </w:tr>
      <w:tr w:rsidR="00EE0731" w14:paraId="205E4E75"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2915B6BD"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головного мозга</w:t>
            </w:r>
          </w:p>
        </w:tc>
        <w:tc>
          <w:tcPr>
            <w:tcW w:w="401" w:type="pct"/>
            <w:tcBorders>
              <w:top w:val="none" w:sz="4" w:space="0" w:color="000000"/>
              <w:left w:val="none" w:sz="4" w:space="0" w:color="000000"/>
              <w:bottom w:val="single" w:sz="4" w:space="0" w:color="auto"/>
              <w:right w:val="single" w:sz="4" w:space="0" w:color="auto"/>
            </w:tcBorders>
            <w:noWrap/>
            <w:vAlign w:val="center"/>
          </w:tcPr>
          <w:p w14:paraId="41102E54" w14:textId="77777777" w:rsidR="00EE0731" w:rsidRDefault="00A70F95">
            <w:pPr>
              <w:spacing w:line="240" w:lineRule="auto"/>
              <w:jc w:val="center"/>
              <w:rPr>
                <w:rFonts w:ascii="Times New Roman" w:hAnsi="Times New Roman" w:cs="Times New Roman"/>
                <w:sz w:val="20"/>
                <w:szCs w:val="20"/>
              </w:rPr>
            </w:pPr>
            <w:bookmarkStart w:id="27" w:name="RANGE!F17"/>
            <w:bookmarkEnd w:id="27"/>
            <w:r>
              <w:rPr>
                <w:rFonts w:ascii="Times New Roman" w:hAnsi="Times New Roman" w:cs="Times New Roman"/>
                <w:sz w:val="20"/>
                <w:szCs w:val="20"/>
              </w:rPr>
              <w:t>1643</w:t>
            </w:r>
          </w:p>
        </w:tc>
        <w:tc>
          <w:tcPr>
            <w:tcW w:w="748" w:type="pct"/>
            <w:tcBorders>
              <w:top w:val="none" w:sz="4" w:space="0" w:color="000000"/>
              <w:left w:val="none" w:sz="4" w:space="0" w:color="000000"/>
              <w:bottom w:val="single" w:sz="4" w:space="0" w:color="auto"/>
              <w:right w:val="single" w:sz="4" w:space="0" w:color="auto"/>
            </w:tcBorders>
            <w:noWrap/>
            <w:vAlign w:val="center"/>
          </w:tcPr>
          <w:p w14:paraId="24CE12CD" w14:textId="77777777" w:rsidR="00EE0731" w:rsidRDefault="00A70F95">
            <w:pPr>
              <w:spacing w:line="240" w:lineRule="auto"/>
              <w:jc w:val="center"/>
              <w:rPr>
                <w:rFonts w:ascii="Times New Roman" w:hAnsi="Times New Roman" w:cs="Times New Roman"/>
                <w:sz w:val="20"/>
                <w:szCs w:val="20"/>
              </w:rPr>
            </w:pPr>
            <w:bookmarkStart w:id="28" w:name="RANGE!G17"/>
            <w:bookmarkEnd w:id="28"/>
            <w:r>
              <w:rPr>
                <w:rFonts w:ascii="Times New Roman" w:hAnsi="Times New Roman" w:cs="Times New Roman"/>
                <w:sz w:val="20"/>
                <w:szCs w:val="20"/>
              </w:rPr>
              <w:t>302</w:t>
            </w:r>
          </w:p>
        </w:tc>
        <w:tc>
          <w:tcPr>
            <w:tcW w:w="1130" w:type="pct"/>
            <w:tcBorders>
              <w:top w:val="none" w:sz="4" w:space="0" w:color="000000"/>
              <w:left w:val="none" w:sz="4" w:space="0" w:color="000000"/>
              <w:bottom w:val="single" w:sz="4" w:space="0" w:color="auto"/>
              <w:right w:val="single" w:sz="4" w:space="0" w:color="auto"/>
            </w:tcBorders>
            <w:noWrap/>
            <w:vAlign w:val="center"/>
          </w:tcPr>
          <w:p w14:paraId="10B4047D" w14:textId="77777777" w:rsidR="00EE0731" w:rsidRDefault="00A70F95">
            <w:pPr>
              <w:spacing w:line="240" w:lineRule="auto"/>
              <w:jc w:val="center"/>
              <w:rPr>
                <w:rFonts w:ascii="Times New Roman" w:hAnsi="Times New Roman" w:cs="Times New Roman"/>
                <w:sz w:val="20"/>
                <w:szCs w:val="20"/>
              </w:rPr>
            </w:pPr>
            <w:bookmarkStart w:id="29" w:name="RANGE!H17"/>
            <w:bookmarkEnd w:id="29"/>
            <w:r>
              <w:rPr>
                <w:rFonts w:ascii="Times New Roman" w:hAnsi="Times New Roman" w:cs="Times New Roman"/>
                <w:sz w:val="20"/>
                <w:szCs w:val="20"/>
              </w:rPr>
              <w:t>608</w:t>
            </w:r>
          </w:p>
        </w:tc>
        <w:tc>
          <w:tcPr>
            <w:tcW w:w="824" w:type="pct"/>
            <w:tcBorders>
              <w:top w:val="none" w:sz="4" w:space="0" w:color="000000"/>
              <w:left w:val="none" w:sz="4" w:space="0" w:color="000000"/>
              <w:bottom w:val="single" w:sz="4" w:space="0" w:color="auto"/>
              <w:right w:val="single" w:sz="4" w:space="0" w:color="auto"/>
            </w:tcBorders>
            <w:noWrap/>
            <w:vAlign w:val="center"/>
          </w:tcPr>
          <w:p w14:paraId="651CE3DC" w14:textId="77777777" w:rsidR="00EE0731" w:rsidRDefault="00A70F95">
            <w:pPr>
              <w:spacing w:line="240" w:lineRule="auto"/>
              <w:jc w:val="center"/>
              <w:rPr>
                <w:rFonts w:ascii="Times New Roman" w:hAnsi="Times New Roman" w:cs="Times New Roman"/>
                <w:sz w:val="20"/>
                <w:szCs w:val="20"/>
              </w:rPr>
            </w:pPr>
            <w:bookmarkStart w:id="30" w:name="RANGE!I17"/>
            <w:bookmarkEnd w:id="30"/>
            <w:r>
              <w:rPr>
                <w:rFonts w:ascii="Times New Roman" w:hAnsi="Times New Roman" w:cs="Times New Roman"/>
                <w:sz w:val="20"/>
                <w:szCs w:val="20"/>
              </w:rPr>
              <w:t>-</w:t>
            </w:r>
          </w:p>
        </w:tc>
      </w:tr>
      <w:tr w:rsidR="00EE0731" w14:paraId="2B9E9F07"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5CF4A8AE"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позвоночника и спинного мозга</w:t>
            </w:r>
          </w:p>
        </w:tc>
        <w:tc>
          <w:tcPr>
            <w:tcW w:w="401" w:type="pct"/>
            <w:tcBorders>
              <w:top w:val="none" w:sz="4" w:space="0" w:color="000000"/>
              <w:left w:val="none" w:sz="4" w:space="0" w:color="000000"/>
              <w:bottom w:val="single" w:sz="4" w:space="0" w:color="auto"/>
              <w:right w:val="single" w:sz="4" w:space="0" w:color="auto"/>
            </w:tcBorders>
            <w:noWrap/>
            <w:vAlign w:val="center"/>
          </w:tcPr>
          <w:p w14:paraId="30F814AC" w14:textId="77777777" w:rsidR="00EE0731" w:rsidRDefault="00A70F95">
            <w:pPr>
              <w:spacing w:line="240" w:lineRule="auto"/>
              <w:jc w:val="center"/>
              <w:rPr>
                <w:rFonts w:ascii="Times New Roman" w:hAnsi="Times New Roman" w:cs="Times New Roman"/>
                <w:sz w:val="20"/>
                <w:szCs w:val="20"/>
              </w:rPr>
            </w:pPr>
            <w:bookmarkStart w:id="31" w:name="RANGE!F18"/>
            <w:bookmarkEnd w:id="31"/>
            <w:r>
              <w:rPr>
                <w:rFonts w:ascii="Times New Roman" w:hAnsi="Times New Roman" w:cs="Times New Roman"/>
                <w:sz w:val="20"/>
                <w:szCs w:val="20"/>
              </w:rPr>
              <w:t>767</w:t>
            </w:r>
          </w:p>
        </w:tc>
        <w:tc>
          <w:tcPr>
            <w:tcW w:w="748" w:type="pct"/>
            <w:tcBorders>
              <w:top w:val="none" w:sz="4" w:space="0" w:color="000000"/>
              <w:left w:val="none" w:sz="4" w:space="0" w:color="000000"/>
              <w:bottom w:val="single" w:sz="4" w:space="0" w:color="auto"/>
              <w:right w:val="single" w:sz="4" w:space="0" w:color="auto"/>
            </w:tcBorders>
            <w:noWrap/>
            <w:vAlign w:val="center"/>
          </w:tcPr>
          <w:p w14:paraId="383DCED2" w14:textId="77777777" w:rsidR="00EE0731" w:rsidRDefault="00A70F95">
            <w:pPr>
              <w:spacing w:line="240" w:lineRule="auto"/>
              <w:jc w:val="center"/>
              <w:rPr>
                <w:rFonts w:ascii="Times New Roman" w:hAnsi="Times New Roman" w:cs="Times New Roman"/>
                <w:sz w:val="20"/>
                <w:szCs w:val="20"/>
              </w:rPr>
            </w:pPr>
            <w:bookmarkStart w:id="32" w:name="RANGE!G18"/>
            <w:bookmarkEnd w:id="32"/>
            <w:r>
              <w:rPr>
                <w:rFonts w:ascii="Times New Roman" w:hAnsi="Times New Roman" w:cs="Times New Roman"/>
                <w:sz w:val="20"/>
                <w:szCs w:val="20"/>
              </w:rPr>
              <w:t>53</w:t>
            </w:r>
          </w:p>
        </w:tc>
        <w:tc>
          <w:tcPr>
            <w:tcW w:w="1130" w:type="pct"/>
            <w:tcBorders>
              <w:top w:val="none" w:sz="4" w:space="0" w:color="000000"/>
              <w:left w:val="none" w:sz="4" w:space="0" w:color="000000"/>
              <w:bottom w:val="single" w:sz="4" w:space="0" w:color="auto"/>
              <w:right w:val="single" w:sz="4" w:space="0" w:color="auto"/>
            </w:tcBorders>
            <w:noWrap/>
            <w:vAlign w:val="center"/>
          </w:tcPr>
          <w:p w14:paraId="36341AF1" w14:textId="77777777" w:rsidR="00EE0731" w:rsidRDefault="00A70F95">
            <w:pPr>
              <w:spacing w:line="240" w:lineRule="auto"/>
              <w:jc w:val="center"/>
              <w:rPr>
                <w:rFonts w:ascii="Times New Roman" w:hAnsi="Times New Roman" w:cs="Times New Roman"/>
                <w:sz w:val="20"/>
                <w:szCs w:val="20"/>
              </w:rPr>
            </w:pPr>
            <w:bookmarkStart w:id="33" w:name="RANGE!H18"/>
            <w:bookmarkEnd w:id="33"/>
            <w:r>
              <w:rPr>
                <w:rFonts w:ascii="Times New Roman" w:hAnsi="Times New Roman" w:cs="Times New Roman"/>
                <w:sz w:val="20"/>
                <w:szCs w:val="20"/>
              </w:rPr>
              <w:t>425</w:t>
            </w:r>
          </w:p>
        </w:tc>
        <w:tc>
          <w:tcPr>
            <w:tcW w:w="824" w:type="pct"/>
            <w:tcBorders>
              <w:top w:val="none" w:sz="4" w:space="0" w:color="000000"/>
              <w:left w:val="none" w:sz="4" w:space="0" w:color="000000"/>
              <w:bottom w:val="single" w:sz="4" w:space="0" w:color="auto"/>
              <w:right w:val="single" w:sz="4" w:space="0" w:color="auto"/>
            </w:tcBorders>
            <w:noWrap/>
            <w:vAlign w:val="center"/>
          </w:tcPr>
          <w:p w14:paraId="07FA626D" w14:textId="77777777" w:rsidR="00EE0731" w:rsidRDefault="00A70F95">
            <w:pPr>
              <w:spacing w:line="240" w:lineRule="auto"/>
              <w:jc w:val="center"/>
              <w:rPr>
                <w:rFonts w:ascii="Times New Roman" w:hAnsi="Times New Roman" w:cs="Times New Roman"/>
                <w:sz w:val="20"/>
                <w:szCs w:val="20"/>
              </w:rPr>
            </w:pPr>
            <w:bookmarkStart w:id="34" w:name="RANGE!I18"/>
            <w:bookmarkEnd w:id="34"/>
            <w:r>
              <w:rPr>
                <w:rFonts w:ascii="Times New Roman" w:hAnsi="Times New Roman" w:cs="Times New Roman"/>
                <w:sz w:val="20"/>
                <w:szCs w:val="20"/>
              </w:rPr>
              <w:t>-</w:t>
            </w:r>
          </w:p>
        </w:tc>
      </w:tr>
      <w:tr w:rsidR="00EE0731" w14:paraId="2AE196DB"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7F47A88E"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области “голова-шея”</w:t>
            </w:r>
          </w:p>
        </w:tc>
        <w:tc>
          <w:tcPr>
            <w:tcW w:w="401" w:type="pct"/>
            <w:tcBorders>
              <w:top w:val="none" w:sz="4" w:space="0" w:color="000000"/>
              <w:left w:val="none" w:sz="4" w:space="0" w:color="000000"/>
              <w:bottom w:val="single" w:sz="4" w:space="0" w:color="auto"/>
              <w:right w:val="single" w:sz="4" w:space="0" w:color="auto"/>
            </w:tcBorders>
            <w:noWrap/>
            <w:vAlign w:val="center"/>
          </w:tcPr>
          <w:p w14:paraId="7B1A47B1" w14:textId="77777777" w:rsidR="00EE0731" w:rsidRDefault="00A70F95">
            <w:pPr>
              <w:spacing w:line="240" w:lineRule="auto"/>
              <w:jc w:val="center"/>
              <w:rPr>
                <w:rFonts w:ascii="Times New Roman" w:hAnsi="Times New Roman" w:cs="Times New Roman"/>
                <w:sz w:val="20"/>
                <w:szCs w:val="20"/>
              </w:rPr>
            </w:pPr>
            <w:bookmarkStart w:id="35" w:name="RANGE!F19"/>
            <w:bookmarkEnd w:id="35"/>
            <w:r>
              <w:rPr>
                <w:rFonts w:ascii="Times New Roman" w:hAnsi="Times New Roman" w:cs="Times New Roman"/>
                <w:sz w:val="20"/>
                <w:szCs w:val="20"/>
              </w:rPr>
              <w:t>26</w:t>
            </w:r>
          </w:p>
        </w:tc>
        <w:tc>
          <w:tcPr>
            <w:tcW w:w="748" w:type="pct"/>
            <w:tcBorders>
              <w:top w:val="none" w:sz="4" w:space="0" w:color="000000"/>
              <w:left w:val="none" w:sz="4" w:space="0" w:color="000000"/>
              <w:bottom w:val="single" w:sz="4" w:space="0" w:color="auto"/>
              <w:right w:val="single" w:sz="4" w:space="0" w:color="auto"/>
            </w:tcBorders>
            <w:noWrap/>
            <w:vAlign w:val="center"/>
          </w:tcPr>
          <w:p w14:paraId="3A3D5819" w14:textId="77777777" w:rsidR="00EE0731" w:rsidRDefault="00A70F95">
            <w:pPr>
              <w:spacing w:line="240" w:lineRule="auto"/>
              <w:jc w:val="center"/>
              <w:rPr>
                <w:rFonts w:ascii="Times New Roman" w:hAnsi="Times New Roman" w:cs="Times New Roman"/>
                <w:sz w:val="20"/>
                <w:szCs w:val="20"/>
              </w:rPr>
            </w:pPr>
            <w:bookmarkStart w:id="36" w:name="RANGE!G19"/>
            <w:bookmarkEnd w:id="36"/>
            <w:r>
              <w:rPr>
                <w:rFonts w:ascii="Times New Roman" w:hAnsi="Times New Roman" w:cs="Times New Roman"/>
                <w:sz w:val="20"/>
                <w:szCs w:val="20"/>
              </w:rPr>
              <w:t>11</w:t>
            </w:r>
          </w:p>
        </w:tc>
        <w:tc>
          <w:tcPr>
            <w:tcW w:w="1130" w:type="pct"/>
            <w:tcBorders>
              <w:top w:val="none" w:sz="4" w:space="0" w:color="000000"/>
              <w:left w:val="none" w:sz="4" w:space="0" w:color="000000"/>
              <w:bottom w:val="single" w:sz="4" w:space="0" w:color="auto"/>
              <w:right w:val="single" w:sz="4" w:space="0" w:color="auto"/>
            </w:tcBorders>
            <w:noWrap/>
            <w:vAlign w:val="center"/>
          </w:tcPr>
          <w:p w14:paraId="5E69883A" w14:textId="77777777" w:rsidR="00EE0731" w:rsidRDefault="00A70F95">
            <w:pPr>
              <w:spacing w:line="240" w:lineRule="auto"/>
              <w:jc w:val="center"/>
              <w:rPr>
                <w:rFonts w:ascii="Times New Roman" w:hAnsi="Times New Roman" w:cs="Times New Roman"/>
                <w:sz w:val="20"/>
                <w:szCs w:val="20"/>
              </w:rPr>
            </w:pPr>
            <w:bookmarkStart w:id="37" w:name="RANGE!H19"/>
            <w:bookmarkEnd w:id="37"/>
            <w:r>
              <w:rPr>
                <w:rFonts w:ascii="Times New Roman" w:hAnsi="Times New Roman" w:cs="Times New Roman"/>
                <w:sz w:val="20"/>
                <w:szCs w:val="20"/>
              </w:rPr>
              <w:t>19</w:t>
            </w:r>
          </w:p>
        </w:tc>
        <w:tc>
          <w:tcPr>
            <w:tcW w:w="824" w:type="pct"/>
            <w:tcBorders>
              <w:top w:val="none" w:sz="4" w:space="0" w:color="000000"/>
              <w:left w:val="none" w:sz="4" w:space="0" w:color="000000"/>
              <w:bottom w:val="single" w:sz="4" w:space="0" w:color="auto"/>
              <w:right w:val="single" w:sz="4" w:space="0" w:color="auto"/>
            </w:tcBorders>
            <w:noWrap/>
            <w:vAlign w:val="center"/>
          </w:tcPr>
          <w:p w14:paraId="119C0E69" w14:textId="77777777" w:rsidR="00EE0731" w:rsidRDefault="00A70F95">
            <w:pPr>
              <w:spacing w:line="240" w:lineRule="auto"/>
              <w:jc w:val="center"/>
              <w:rPr>
                <w:rFonts w:ascii="Times New Roman" w:hAnsi="Times New Roman" w:cs="Times New Roman"/>
                <w:sz w:val="20"/>
                <w:szCs w:val="20"/>
              </w:rPr>
            </w:pPr>
            <w:bookmarkStart w:id="38" w:name="RANGE!I19"/>
            <w:bookmarkEnd w:id="38"/>
            <w:r>
              <w:rPr>
                <w:rFonts w:ascii="Times New Roman" w:hAnsi="Times New Roman" w:cs="Times New Roman"/>
                <w:sz w:val="20"/>
                <w:szCs w:val="20"/>
              </w:rPr>
              <w:t>-</w:t>
            </w:r>
          </w:p>
        </w:tc>
      </w:tr>
      <w:tr w:rsidR="00EE0731" w14:paraId="4CA9E84C"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2B6518B1"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костей, суставов и мягких тканей</w:t>
            </w:r>
          </w:p>
        </w:tc>
        <w:tc>
          <w:tcPr>
            <w:tcW w:w="401" w:type="pct"/>
            <w:tcBorders>
              <w:top w:val="none" w:sz="4" w:space="0" w:color="000000"/>
              <w:left w:val="none" w:sz="4" w:space="0" w:color="000000"/>
              <w:bottom w:val="single" w:sz="4" w:space="0" w:color="auto"/>
              <w:right w:val="single" w:sz="4" w:space="0" w:color="auto"/>
            </w:tcBorders>
            <w:noWrap/>
            <w:vAlign w:val="center"/>
          </w:tcPr>
          <w:p w14:paraId="6070FC91" w14:textId="77777777" w:rsidR="00EE0731" w:rsidRDefault="00A70F95">
            <w:pPr>
              <w:spacing w:line="240" w:lineRule="auto"/>
              <w:jc w:val="center"/>
              <w:rPr>
                <w:rFonts w:ascii="Times New Roman" w:hAnsi="Times New Roman" w:cs="Times New Roman"/>
                <w:sz w:val="20"/>
                <w:szCs w:val="20"/>
              </w:rPr>
            </w:pPr>
            <w:bookmarkStart w:id="39" w:name="RANGE!F20"/>
            <w:bookmarkEnd w:id="39"/>
            <w:r>
              <w:rPr>
                <w:rFonts w:ascii="Times New Roman" w:hAnsi="Times New Roman" w:cs="Times New Roman"/>
                <w:sz w:val="20"/>
                <w:szCs w:val="20"/>
              </w:rPr>
              <w:t>176</w:t>
            </w:r>
          </w:p>
        </w:tc>
        <w:tc>
          <w:tcPr>
            <w:tcW w:w="748" w:type="pct"/>
            <w:tcBorders>
              <w:top w:val="none" w:sz="4" w:space="0" w:color="000000"/>
              <w:left w:val="none" w:sz="4" w:space="0" w:color="000000"/>
              <w:bottom w:val="single" w:sz="4" w:space="0" w:color="auto"/>
              <w:right w:val="single" w:sz="4" w:space="0" w:color="auto"/>
            </w:tcBorders>
            <w:noWrap/>
            <w:vAlign w:val="center"/>
          </w:tcPr>
          <w:p w14:paraId="69961E57" w14:textId="77777777" w:rsidR="00EE0731" w:rsidRDefault="00A70F95">
            <w:pPr>
              <w:spacing w:line="240" w:lineRule="auto"/>
              <w:jc w:val="center"/>
              <w:rPr>
                <w:rFonts w:ascii="Times New Roman" w:hAnsi="Times New Roman" w:cs="Times New Roman"/>
                <w:sz w:val="20"/>
                <w:szCs w:val="20"/>
              </w:rPr>
            </w:pPr>
            <w:bookmarkStart w:id="40" w:name="RANGE!G20"/>
            <w:bookmarkEnd w:id="40"/>
            <w:r>
              <w:rPr>
                <w:rFonts w:ascii="Times New Roman" w:hAnsi="Times New Roman" w:cs="Times New Roman"/>
                <w:sz w:val="20"/>
                <w:szCs w:val="20"/>
              </w:rPr>
              <w:t>10</w:t>
            </w:r>
          </w:p>
        </w:tc>
        <w:tc>
          <w:tcPr>
            <w:tcW w:w="1130" w:type="pct"/>
            <w:tcBorders>
              <w:top w:val="none" w:sz="4" w:space="0" w:color="000000"/>
              <w:left w:val="none" w:sz="4" w:space="0" w:color="000000"/>
              <w:bottom w:val="single" w:sz="4" w:space="0" w:color="auto"/>
              <w:right w:val="single" w:sz="4" w:space="0" w:color="auto"/>
            </w:tcBorders>
            <w:noWrap/>
            <w:vAlign w:val="center"/>
          </w:tcPr>
          <w:p w14:paraId="3F16DD60" w14:textId="77777777" w:rsidR="00EE0731" w:rsidRDefault="00A70F95">
            <w:pPr>
              <w:spacing w:line="240" w:lineRule="auto"/>
              <w:jc w:val="center"/>
              <w:rPr>
                <w:rFonts w:ascii="Times New Roman" w:hAnsi="Times New Roman" w:cs="Times New Roman"/>
                <w:sz w:val="20"/>
                <w:szCs w:val="20"/>
              </w:rPr>
            </w:pPr>
            <w:bookmarkStart w:id="41" w:name="RANGE!H20"/>
            <w:bookmarkEnd w:id="41"/>
            <w:r>
              <w:rPr>
                <w:rFonts w:ascii="Times New Roman" w:hAnsi="Times New Roman" w:cs="Times New Roman"/>
                <w:sz w:val="20"/>
                <w:szCs w:val="20"/>
              </w:rPr>
              <w:t>155</w:t>
            </w:r>
          </w:p>
        </w:tc>
        <w:tc>
          <w:tcPr>
            <w:tcW w:w="824" w:type="pct"/>
            <w:tcBorders>
              <w:top w:val="none" w:sz="4" w:space="0" w:color="000000"/>
              <w:left w:val="none" w:sz="4" w:space="0" w:color="000000"/>
              <w:bottom w:val="single" w:sz="4" w:space="0" w:color="auto"/>
              <w:right w:val="single" w:sz="4" w:space="0" w:color="auto"/>
            </w:tcBorders>
            <w:noWrap/>
            <w:vAlign w:val="center"/>
          </w:tcPr>
          <w:p w14:paraId="6B3789AF" w14:textId="77777777" w:rsidR="00EE0731" w:rsidRDefault="00A70F95">
            <w:pPr>
              <w:spacing w:line="240" w:lineRule="auto"/>
              <w:jc w:val="center"/>
              <w:rPr>
                <w:rFonts w:ascii="Times New Roman" w:hAnsi="Times New Roman" w:cs="Times New Roman"/>
                <w:sz w:val="20"/>
                <w:szCs w:val="20"/>
              </w:rPr>
            </w:pPr>
            <w:bookmarkStart w:id="42" w:name="RANGE!I20"/>
            <w:bookmarkEnd w:id="42"/>
            <w:r>
              <w:rPr>
                <w:rFonts w:ascii="Times New Roman" w:hAnsi="Times New Roman" w:cs="Times New Roman"/>
                <w:sz w:val="20"/>
                <w:szCs w:val="20"/>
              </w:rPr>
              <w:t>-</w:t>
            </w:r>
          </w:p>
        </w:tc>
      </w:tr>
      <w:tr w:rsidR="00EE0731" w14:paraId="44E6AE40" w14:textId="77777777">
        <w:trPr>
          <w:trHeight w:val="210"/>
        </w:trPr>
        <w:tc>
          <w:tcPr>
            <w:tcW w:w="1897" w:type="pct"/>
            <w:tcBorders>
              <w:top w:val="single" w:sz="4" w:space="0" w:color="auto"/>
              <w:left w:val="single" w:sz="4" w:space="0" w:color="auto"/>
              <w:bottom w:val="single" w:sz="4" w:space="0" w:color="auto"/>
              <w:right w:val="single" w:sz="4" w:space="0" w:color="auto"/>
            </w:tcBorders>
          </w:tcPr>
          <w:p w14:paraId="2D4190D7"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Прочих органов и систем</w:t>
            </w:r>
          </w:p>
        </w:tc>
        <w:tc>
          <w:tcPr>
            <w:tcW w:w="401" w:type="pct"/>
            <w:tcBorders>
              <w:top w:val="none" w:sz="4" w:space="0" w:color="000000"/>
              <w:left w:val="none" w:sz="4" w:space="0" w:color="000000"/>
              <w:bottom w:val="single" w:sz="4" w:space="0" w:color="auto"/>
              <w:right w:val="single" w:sz="4" w:space="0" w:color="auto"/>
            </w:tcBorders>
            <w:noWrap/>
            <w:vAlign w:val="center"/>
          </w:tcPr>
          <w:p w14:paraId="475E4ACB" w14:textId="77777777" w:rsidR="00EE0731" w:rsidRDefault="00A70F95">
            <w:pPr>
              <w:spacing w:line="240" w:lineRule="auto"/>
              <w:jc w:val="center"/>
              <w:rPr>
                <w:rFonts w:ascii="Times New Roman" w:hAnsi="Times New Roman" w:cs="Times New Roman"/>
                <w:sz w:val="20"/>
                <w:szCs w:val="20"/>
              </w:rPr>
            </w:pPr>
            <w:bookmarkStart w:id="43" w:name="RANGE!F21"/>
            <w:bookmarkEnd w:id="43"/>
            <w:r>
              <w:rPr>
                <w:rFonts w:ascii="Times New Roman" w:hAnsi="Times New Roman" w:cs="Times New Roman"/>
                <w:sz w:val="20"/>
                <w:szCs w:val="20"/>
              </w:rPr>
              <w:t>-</w:t>
            </w:r>
          </w:p>
        </w:tc>
        <w:tc>
          <w:tcPr>
            <w:tcW w:w="748" w:type="pct"/>
            <w:tcBorders>
              <w:top w:val="none" w:sz="4" w:space="0" w:color="000000"/>
              <w:left w:val="none" w:sz="4" w:space="0" w:color="000000"/>
              <w:bottom w:val="single" w:sz="4" w:space="0" w:color="auto"/>
              <w:right w:val="single" w:sz="4" w:space="0" w:color="auto"/>
            </w:tcBorders>
            <w:noWrap/>
            <w:vAlign w:val="center"/>
          </w:tcPr>
          <w:p w14:paraId="07681A8D" w14:textId="77777777" w:rsidR="00EE0731" w:rsidRDefault="00A70F95">
            <w:pPr>
              <w:spacing w:line="240" w:lineRule="auto"/>
              <w:jc w:val="center"/>
              <w:rPr>
                <w:rFonts w:ascii="Times New Roman" w:hAnsi="Times New Roman" w:cs="Times New Roman"/>
                <w:sz w:val="20"/>
                <w:szCs w:val="20"/>
              </w:rPr>
            </w:pPr>
            <w:bookmarkStart w:id="44" w:name="RANGE!G21"/>
            <w:bookmarkEnd w:id="44"/>
            <w:r>
              <w:rPr>
                <w:rFonts w:ascii="Times New Roman" w:hAnsi="Times New Roman" w:cs="Times New Roman"/>
                <w:sz w:val="20"/>
                <w:szCs w:val="20"/>
              </w:rPr>
              <w:t>-</w:t>
            </w:r>
          </w:p>
        </w:tc>
        <w:tc>
          <w:tcPr>
            <w:tcW w:w="1130" w:type="pct"/>
            <w:tcBorders>
              <w:top w:val="none" w:sz="4" w:space="0" w:color="000000"/>
              <w:left w:val="none" w:sz="4" w:space="0" w:color="000000"/>
              <w:bottom w:val="single" w:sz="4" w:space="0" w:color="auto"/>
              <w:right w:val="single" w:sz="4" w:space="0" w:color="auto"/>
            </w:tcBorders>
            <w:noWrap/>
            <w:vAlign w:val="center"/>
          </w:tcPr>
          <w:p w14:paraId="3FCF4DAB" w14:textId="77777777" w:rsidR="00EE0731" w:rsidRDefault="00A70F95">
            <w:pPr>
              <w:spacing w:line="240" w:lineRule="auto"/>
              <w:jc w:val="center"/>
              <w:rPr>
                <w:rFonts w:ascii="Times New Roman" w:hAnsi="Times New Roman" w:cs="Times New Roman"/>
                <w:sz w:val="20"/>
                <w:szCs w:val="20"/>
              </w:rPr>
            </w:pPr>
            <w:bookmarkStart w:id="45" w:name="RANGE!H21"/>
            <w:bookmarkEnd w:id="45"/>
            <w:r>
              <w:rPr>
                <w:rFonts w:ascii="Times New Roman" w:hAnsi="Times New Roman" w:cs="Times New Roman"/>
                <w:sz w:val="20"/>
                <w:szCs w:val="20"/>
              </w:rPr>
              <w:t>-</w:t>
            </w:r>
          </w:p>
        </w:tc>
        <w:tc>
          <w:tcPr>
            <w:tcW w:w="824" w:type="pct"/>
            <w:tcBorders>
              <w:top w:val="none" w:sz="4" w:space="0" w:color="000000"/>
              <w:left w:val="none" w:sz="4" w:space="0" w:color="000000"/>
              <w:bottom w:val="single" w:sz="4" w:space="0" w:color="auto"/>
              <w:right w:val="single" w:sz="4" w:space="0" w:color="auto"/>
            </w:tcBorders>
            <w:noWrap/>
            <w:vAlign w:val="center"/>
          </w:tcPr>
          <w:p w14:paraId="0EE366AD" w14:textId="77777777" w:rsidR="00EE0731" w:rsidRDefault="00A70F95">
            <w:pPr>
              <w:spacing w:line="240" w:lineRule="auto"/>
              <w:jc w:val="center"/>
              <w:rPr>
                <w:rFonts w:ascii="Times New Roman" w:hAnsi="Times New Roman" w:cs="Times New Roman"/>
                <w:sz w:val="20"/>
                <w:szCs w:val="20"/>
              </w:rPr>
            </w:pPr>
            <w:bookmarkStart w:id="46" w:name="RANGE!I21"/>
            <w:bookmarkEnd w:id="46"/>
            <w:r>
              <w:rPr>
                <w:rFonts w:ascii="Times New Roman" w:hAnsi="Times New Roman" w:cs="Times New Roman"/>
                <w:sz w:val="20"/>
                <w:szCs w:val="20"/>
              </w:rPr>
              <w:t>-</w:t>
            </w:r>
          </w:p>
        </w:tc>
      </w:tr>
      <w:tr w:rsidR="00EE0731" w14:paraId="7C5107F4" w14:textId="77777777">
        <w:trPr>
          <w:trHeight w:val="525"/>
        </w:trPr>
        <w:tc>
          <w:tcPr>
            <w:tcW w:w="1897" w:type="pct"/>
            <w:tcBorders>
              <w:top w:val="single" w:sz="4" w:space="0" w:color="auto"/>
              <w:left w:val="single" w:sz="4" w:space="0" w:color="auto"/>
              <w:bottom w:val="single" w:sz="4" w:space="0" w:color="auto"/>
              <w:right w:val="single" w:sz="4" w:space="0" w:color="auto"/>
            </w:tcBorders>
          </w:tcPr>
          <w:p w14:paraId="60B797F4"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Интервенционные вмешательства</w:t>
            </w:r>
            <w:r>
              <w:rPr>
                <w:rFonts w:ascii="Times New Roman" w:hAnsi="Times New Roman" w:cs="Times New Roman"/>
                <w:sz w:val="20"/>
                <w:szCs w:val="20"/>
              </w:rPr>
              <w:br/>
              <w:t xml:space="preserve"> под МРТ – контролем (из стр. 01)</w:t>
            </w:r>
          </w:p>
        </w:tc>
        <w:tc>
          <w:tcPr>
            <w:tcW w:w="401" w:type="pct"/>
            <w:tcBorders>
              <w:top w:val="none" w:sz="4" w:space="0" w:color="000000"/>
              <w:left w:val="none" w:sz="4" w:space="0" w:color="000000"/>
              <w:bottom w:val="single" w:sz="4" w:space="0" w:color="auto"/>
              <w:right w:val="single" w:sz="4" w:space="0" w:color="auto"/>
            </w:tcBorders>
            <w:noWrap/>
            <w:vAlign w:val="center"/>
          </w:tcPr>
          <w:p w14:paraId="7E4D492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748" w:type="pct"/>
            <w:tcBorders>
              <w:top w:val="none" w:sz="4" w:space="0" w:color="000000"/>
              <w:left w:val="none" w:sz="4" w:space="0" w:color="000000"/>
              <w:bottom w:val="single" w:sz="4" w:space="0" w:color="auto"/>
              <w:right w:val="single" w:sz="4" w:space="0" w:color="auto"/>
            </w:tcBorders>
            <w:noWrap/>
            <w:vAlign w:val="center"/>
          </w:tcPr>
          <w:p w14:paraId="75FC2B04"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130" w:type="pct"/>
            <w:tcBorders>
              <w:top w:val="none" w:sz="4" w:space="0" w:color="000000"/>
              <w:left w:val="none" w:sz="4" w:space="0" w:color="000000"/>
              <w:bottom w:val="single" w:sz="4" w:space="0" w:color="auto"/>
              <w:right w:val="single" w:sz="4" w:space="0" w:color="auto"/>
            </w:tcBorders>
            <w:noWrap/>
            <w:vAlign w:val="center"/>
          </w:tcPr>
          <w:p w14:paraId="660B2E2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824" w:type="pct"/>
            <w:tcBorders>
              <w:top w:val="none" w:sz="4" w:space="0" w:color="000000"/>
              <w:left w:val="none" w:sz="4" w:space="0" w:color="000000"/>
              <w:bottom w:val="single" w:sz="4" w:space="0" w:color="auto"/>
              <w:right w:val="single" w:sz="4" w:space="0" w:color="auto"/>
            </w:tcBorders>
            <w:noWrap/>
            <w:vAlign w:val="center"/>
          </w:tcPr>
          <w:p w14:paraId="55F6E8E2"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w:t>
            </w:r>
          </w:p>
        </w:tc>
      </w:tr>
    </w:tbl>
    <w:p w14:paraId="4BAB2462"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7F9FB078"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Паллиативная медицинская помощь пациентам с онкологическими заболеваниями</w:t>
      </w:r>
    </w:p>
    <w:p w14:paraId="2C41E8E0" w14:textId="77777777" w:rsidR="00EE0731" w:rsidRDefault="00EE0731">
      <w:pPr>
        <w:spacing w:line="240" w:lineRule="auto"/>
        <w:jc w:val="center"/>
        <w:rPr>
          <w:rFonts w:ascii="Times New Roman" w:hAnsi="Times New Roman" w:cs="Times New Roman"/>
          <w:b/>
          <w:sz w:val="28"/>
          <w:szCs w:val="28"/>
        </w:rPr>
      </w:pPr>
    </w:p>
    <w:p w14:paraId="778FA7D2" w14:textId="77777777" w:rsidR="00EE0731" w:rsidRDefault="00A70F95">
      <w:pPr>
        <w:pStyle w:val="aff2"/>
      </w:pPr>
      <w:r>
        <w:t>В настоящее время в регионе разработаны и утверждены нормативно-правовые документы по вопросам предоставления паллиативной медицинской помощи (далее - ПМП), обеспечения респираторным оборудованием пациентов в домашних условиях, организации паллиативной медицинской помощи, включая взаимодействие учреждений социальной защиты населения и медицинских организаций Республики Алтай.</w:t>
      </w:r>
    </w:p>
    <w:p w14:paraId="5D262A4F" w14:textId="77777777" w:rsidR="00EE0731" w:rsidRDefault="00A70F95">
      <w:pPr>
        <w:pStyle w:val="aff2"/>
      </w:pPr>
      <w:r>
        <w:lastRenderedPageBreak/>
        <w:t>Распоряжением Правительства Республики Алтай от 29 января 2021 г.                   № 35-р утверждена региональная программа Республики Алтай «Развитие системы оказания паллиативной медицинской помощи на 2021-2024 годы».</w:t>
      </w:r>
    </w:p>
    <w:p w14:paraId="1C31FED4" w14:textId="77777777" w:rsidR="00EE0731" w:rsidRDefault="00EE0731">
      <w:pPr>
        <w:spacing w:line="240" w:lineRule="auto"/>
        <w:jc w:val="center"/>
        <w:rPr>
          <w:rFonts w:ascii="Times New Roman" w:hAnsi="Times New Roman" w:cs="Times New Roman"/>
          <w:b/>
          <w:sz w:val="28"/>
          <w:szCs w:val="28"/>
        </w:rPr>
      </w:pPr>
    </w:p>
    <w:p w14:paraId="4509D498"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Реабилитация больных со ЗНО в Республике Алтай</w:t>
      </w:r>
    </w:p>
    <w:p w14:paraId="252DB34C" w14:textId="77777777" w:rsidR="00EE0731" w:rsidRDefault="00EE0731">
      <w:pPr>
        <w:spacing w:line="240" w:lineRule="auto"/>
        <w:jc w:val="center"/>
        <w:rPr>
          <w:rFonts w:ascii="Times New Roman" w:hAnsi="Times New Roman" w:cs="Times New Roman"/>
          <w:b/>
          <w:sz w:val="28"/>
          <w:szCs w:val="28"/>
        </w:rPr>
      </w:pPr>
    </w:p>
    <w:p w14:paraId="6544298C" w14:textId="77777777" w:rsidR="00EE0731" w:rsidRDefault="00A70F95">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Ранняя медицинская реабилитация на </w:t>
      </w:r>
      <w:r>
        <w:rPr>
          <w:rFonts w:ascii="Times New Roman" w:hAnsi="Times New Roman" w:cs="Times New Roman"/>
          <w:sz w:val="28"/>
          <w:szCs w:val="28"/>
          <w:lang w:val="en-US"/>
        </w:rPr>
        <w:t>I</w:t>
      </w:r>
      <w:r>
        <w:rPr>
          <w:rFonts w:ascii="Times New Roman" w:hAnsi="Times New Roman" w:cs="Times New Roman"/>
          <w:sz w:val="28"/>
          <w:szCs w:val="28"/>
        </w:rPr>
        <w:t xml:space="preserve"> этапе проводится в отделении   реанимации и интенсивной терапии, в палатах интенсивной терапии специализированных отделений БУЗ РА «Республиканская больница».</w:t>
      </w:r>
    </w:p>
    <w:p w14:paraId="02FACFE2" w14:textId="77777777" w:rsidR="00EE0731" w:rsidRDefault="00A70F95">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bCs/>
          <w:sz w:val="28"/>
          <w:szCs w:val="28"/>
        </w:rPr>
        <w:t xml:space="preserve"> </w:t>
      </w:r>
      <w:r>
        <w:rPr>
          <w:rFonts w:ascii="Times New Roman" w:hAnsi="Times New Roman" w:cs="Times New Roman"/>
          <w:sz w:val="28"/>
          <w:szCs w:val="28"/>
        </w:rPr>
        <w:t>этап проводится в стационарных условиях БУЗ РА «Майминская районная больница» и БУЗ РА «Чемальская районная больница».</w:t>
      </w:r>
    </w:p>
    <w:p w14:paraId="6B05B36B" w14:textId="77777777" w:rsidR="00EE0731" w:rsidRDefault="00A70F95">
      <w:pPr>
        <w:pStyle w:val="aff2"/>
      </w:pPr>
      <w:r>
        <w:rPr>
          <w:lang w:val="en-US"/>
        </w:rPr>
        <w:t>III</w:t>
      </w:r>
      <w:r>
        <w:rPr>
          <w:bCs/>
        </w:rPr>
        <w:t xml:space="preserve"> </w:t>
      </w:r>
      <w:r>
        <w:t>этап проводится в условиях дневного стационара по медицинской реабилитации БУЗ РА «Чемальская районная больница», БУЗ РА «Майминская районная больница», БУЗ РА «Онгудайская районная больница», БУЗ РА «Шебалинская районная больница» и в БУЗ РА «Республиканская больница» и в амбулаторных условиях БУЗ РА «Чемальская районная больница», БУЗ РА «Майминская районная больница», БУЗ РА «Онгудайская районная больница», БУЗ РА «Шебалинская районная больница», БУЗ РА «Кош-Агачская районная больница», БУЗ РА «Чойская районная больница и в БУЗ РА «Республиканская больница».</w:t>
      </w:r>
    </w:p>
    <w:p w14:paraId="54C0F10E" w14:textId="77777777" w:rsidR="00EE0731" w:rsidRDefault="00EE0731">
      <w:pPr>
        <w:pStyle w:val="aff2"/>
      </w:pPr>
    </w:p>
    <w:p w14:paraId="08EC871F" w14:textId="77777777" w:rsidR="00EE0731" w:rsidRDefault="00EE0731">
      <w:pPr>
        <w:pStyle w:val="aff2"/>
      </w:pPr>
    </w:p>
    <w:p w14:paraId="75086C5A" w14:textId="77777777" w:rsidR="00EE0731" w:rsidRDefault="00EE0731">
      <w:pPr>
        <w:pStyle w:val="af4"/>
        <w:spacing w:line="240" w:lineRule="auto"/>
        <w:ind w:left="0"/>
        <w:jc w:val="center"/>
        <w:rPr>
          <w:rFonts w:ascii="Times New Roman" w:hAnsi="Times New Roman" w:cs="Times New Roman"/>
          <w:b/>
          <w:sz w:val="28"/>
          <w:szCs w:val="28"/>
        </w:rPr>
      </w:pPr>
    </w:p>
    <w:p w14:paraId="5F31AC75" w14:textId="77777777" w:rsidR="00EE0731" w:rsidRDefault="00A70F95">
      <w:pPr>
        <w:pStyle w:val="af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1.6 Выводы</w:t>
      </w:r>
    </w:p>
    <w:p w14:paraId="0FB1F6C6" w14:textId="77777777" w:rsidR="00EE0731" w:rsidRDefault="00EE0731">
      <w:pPr>
        <w:pStyle w:val="af4"/>
        <w:spacing w:line="240" w:lineRule="auto"/>
        <w:ind w:left="0"/>
        <w:jc w:val="center"/>
        <w:rPr>
          <w:rFonts w:ascii="Times New Roman" w:hAnsi="Times New Roman" w:cs="Times New Roman"/>
          <w:b/>
          <w:sz w:val="28"/>
          <w:szCs w:val="28"/>
        </w:rPr>
      </w:pPr>
    </w:p>
    <w:p w14:paraId="3954BD7B"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Тенденция к увеличению первичной заболеваемости прослеживается на протяжении последнего десятилетия. Показатель заболеваемости за 10 лет увеличился на 12,8%. Увеличение первичной заболеваемости ЗНО, в том числе связано с увеличением выявляемости ЗНО, большей доступностью медицинской помощи, наличием во всех районах: эндоскопия – </w:t>
      </w:r>
      <w:r>
        <w:rPr>
          <w:rFonts w:ascii="Times New Roman" w:hAnsi="Times New Roman" w:cs="Times New Roman"/>
          <w:sz w:val="28"/>
          <w:szCs w:val="28"/>
          <w:lang w:val="en-US"/>
        </w:rPr>
        <w:t>RRS</w:t>
      </w:r>
      <w:r>
        <w:rPr>
          <w:rFonts w:ascii="Times New Roman" w:hAnsi="Times New Roman" w:cs="Times New Roman"/>
          <w:sz w:val="28"/>
          <w:szCs w:val="28"/>
        </w:rPr>
        <w:t>, ФКС, ФГС; УЗИ-аппараты для осмотра брюшной полости, малого таза, предстательной железы, регионарных лимфатических узлов; маммограф; проводить учёбу с медицинским персоналом направленную на онконастороженностью, усиление профилактической работы.</w:t>
      </w:r>
    </w:p>
    <w:p w14:paraId="02F5F054"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Структура онкопатологии на протяжении последних 10 лет остается неизменной. Основной объем контингентов формируется из пациентов со ЗНО молочной железы, женских гениталий, кожи, ободочной кишки, легких, желудка.</w:t>
      </w:r>
    </w:p>
    <w:p w14:paraId="3011756C"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lang w:eastAsia="en-US"/>
        </w:rPr>
        <w:t>Показатель смертности от ЗНО в Республике Алтай на 2023 г. увеличился на 10% (159,4 на 100тыс.нас), в сравнении с 2022г, но показатель с</w:t>
      </w:r>
      <w:r>
        <w:rPr>
          <w:rFonts w:ascii="Times New Roman" w:hAnsi="Times New Roman" w:cs="Times New Roman"/>
          <w:sz w:val="28"/>
          <w:szCs w:val="28"/>
        </w:rPr>
        <w:t>мертности ниже, чем по Российской Федерации (188,7) и по Сибирскому федеральному округу (213,9).</w:t>
      </w:r>
    </w:p>
    <w:p w14:paraId="28D27ED7"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rPr>
        <w:t xml:space="preserve">Показатели смертности от ЗНО в разрезе муниципальных образований неоднородны. Наблюдается высокий уровень смертности от ЗНО в отдельных </w:t>
      </w:r>
      <w:r>
        <w:rPr>
          <w:rFonts w:ascii="Times New Roman" w:hAnsi="Times New Roman" w:cs="Times New Roman"/>
          <w:sz w:val="28"/>
          <w:szCs w:val="28"/>
        </w:rPr>
        <w:lastRenderedPageBreak/>
        <w:t>муниципальных образованиях, что связано в первую очередь с большим количеством лиц старше трудоспособного возраста, проживающих в данных районах, а также со сложным географическим положением населенных пунктов и кадровым дефицитом врачей первичного звена. Также изменение и колебание удельного веса смертности от ЗНО в динамике связаны с малым количеством населения республики, и постоянной миграции насиления между районами, поэтому даже небольшие изменения количественных значений летальности приводит к значительному изменению удельного показателя смертности.</w:t>
      </w:r>
    </w:p>
    <w:p w14:paraId="2E58B6FA"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lang w:eastAsia="en-US"/>
        </w:rPr>
        <w:t>Основной вклад в смертность вносят следующие локализации: ЗНО трахеи, бронхов, легкого, желудка, молочной железы, шейки матки, предстательной железы, ободочной кишки, опухоли прямой кишки, ректосигмоидного соединения и ануса, почки, яичника.</w:t>
      </w:r>
    </w:p>
    <w:p w14:paraId="1C70697E"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Отмечается увеличение удельного веса больных, состоящих на учете 5 лет и более. Это связано как с увеличением ранней выявляемости онкопатологии, так и с увеличением доступности специального лечения.</w:t>
      </w:r>
    </w:p>
    <w:p w14:paraId="1F8BC3FE"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Отмечена тенденция к снижению выявленных случаев в запущенной стадии злокачественного процесса и уменьшению летальности на первом году с момента установления диагноза ЗНО.</w:t>
      </w:r>
    </w:p>
    <w:p w14:paraId="4FEAAA1C" w14:textId="77777777" w:rsidR="00EE0731" w:rsidRDefault="00A70F95">
      <w:pPr>
        <w:spacing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Для улучшения оказания помощи онкологическим больным главному внештатному специалисту-онкологу необходимо: усилить контроль работы первичного звена здравоохранения по раннем выявлении ЗНО, за соблюдением сроков обследования онкологических пациентов, за качеством и количеством проводимых скрининговых мероприятий в районных больницах. </w:t>
      </w:r>
    </w:p>
    <w:p w14:paraId="788CCEE8" w14:textId="77777777" w:rsidR="00EE0731" w:rsidRDefault="00EE0731">
      <w:pPr>
        <w:spacing w:line="240" w:lineRule="auto"/>
        <w:jc w:val="center"/>
        <w:rPr>
          <w:rFonts w:ascii="Times New Roman" w:hAnsi="Times New Roman" w:cs="Times New Roman"/>
          <w:b/>
          <w:bCs/>
          <w:color w:val="00B0F0"/>
          <w:sz w:val="28"/>
          <w:szCs w:val="28"/>
        </w:rPr>
      </w:pPr>
    </w:p>
    <w:p w14:paraId="4CEA9936"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2. Цель, показатели и сроки реализации региональной программы по борьбе</w:t>
      </w:r>
    </w:p>
    <w:p w14:paraId="5F047B11"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с онкологическими заболеваниями.</w:t>
      </w:r>
    </w:p>
    <w:p w14:paraId="49F21BD5" w14:textId="77777777" w:rsidR="00EE0731" w:rsidRDefault="00EE0731">
      <w:pPr>
        <w:spacing w:line="240" w:lineRule="auto"/>
        <w:jc w:val="center"/>
        <w:outlineLvl w:val="0"/>
        <w:rPr>
          <w:rFonts w:ascii="Times New Roman" w:hAnsi="Times New Roman" w:cs="Times New Roman"/>
          <w:b/>
          <w:sz w:val="28"/>
          <w:szCs w:val="28"/>
        </w:rPr>
      </w:pPr>
    </w:p>
    <w:p w14:paraId="6822A05B" w14:textId="77777777" w:rsidR="00EE0731" w:rsidRDefault="00A70F9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2.1 Целью Региональной программы «Борьба с онкологическими заболеваниями в Республике Алтай» является:</w:t>
      </w:r>
    </w:p>
    <w:p w14:paraId="136EA511" w14:textId="77777777" w:rsidR="00EE0731" w:rsidRDefault="00A70F95">
      <w:pPr>
        <w:spacing w:line="240" w:lineRule="auto"/>
        <w:ind w:firstLine="709"/>
        <w:jc w:val="both"/>
        <w:outlineLvl w:val="0"/>
        <w:rPr>
          <w:rFonts w:ascii="Times New Roman" w:hAnsi="Times New Roman" w:cs="Times New Roman"/>
          <w:sz w:val="28"/>
          <w:szCs w:val="28"/>
        </w:rPr>
      </w:pPr>
      <w:r>
        <w:rPr>
          <w:rFonts w:ascii="Times New Roman" w:hAnsi="Times New Roman" w:cs="Times New Roman"/>
          <w:bCs/>
          <w:sz w:val="28"/>
          <w:szCs w:val="28"/>
        </w:rPr>
        <w:t>с</w:t>
      </w:r>
      <w:r>
        <w:rPr>
          <w:rFonts w:ascii="Times New Roman" w:hAnsi="Times New Roman" w:cs="Times New Roman"/>
          <w:sz w:val="28"/>
          <w:szCs w:val="28"/>
        </w:rPr>
        <w:t>нижение смертности от новообразований, в том числе от злокачественных до 185 случаев на 100 тыс. населения к 2024 г.;</w:t>
      </w:r>
    </w:p>
    <w:p w14:paraId="16BF4722" w14:textId="77777777" w:rsidR="00EE0731" w:rsidRDefault="00A70F9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снижение одногодичной летальности больных ЗНО до 17,3 % к 2024 г.;</w:t>
      </w:r>
    </w:p>
    <w:p w14:paraId="4318A18B" w14:textId="77777777" w:rsidR="00EE0731" w:rsidRDefault="00A70F9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снижение удельного веса больных ЗНО, состоящих на учете 5 лет и более до 60 % в 2024 г.;</w:t>
      </w:r>
    </w:p>
    <w:p w14:paraId="22FA2232" w14:textId="77777777" w:rsidR="00EE0731" w:rsidRDefault="00A70F95">
      <w:pPr>
        <w:spacing w:line="240" w:lineRule="auto"/>
        <w:ind w:firstLine="709"/>
        <w:jc w:val="both"/>
        <w:outlineLvl w:val="0"/>
        <w:rPr>
          <w:rFonts w:ascii="Times New Roman" w:hAnsi="Times New Roman" w:cs="Times New Roman"/>
          <w:sz w:val="28"/>
          <w:szCs w:val="28"/>
        </w:rPr>
      </w:pPr>
      <w:r>
        <w:rPr>
          <w:rFonts w:ascii="Times New Roman" w:hAnsi="Times New Roman" w:cs="Times New Roman"/>
          <w:sz w:val="28"/>
          <w:szCs w:val="28"/>
        </w:rPr>
        <w:t xml:space="preserve">увеличение </w:t>
      </w:r>
      <w:r>
        <w:rPr>
          <w:rFonts w:ascii="Times New Roman" w:hAnsi="Times New Roman" w:cs="Times New Roman"/>
          <w:color w:val="000000"/>
          <w:sz w:val="28"/>
          <w:szCs w:val="28"/>
        </w:rPr>
        <w:t xml:space="preserve">доли ЗНО, выявленных на ранних стадиях </w:t>
      </w:r>
      <w:r>
        <w:rPr>
          <w:rFonts w:ascii="Times New Roman" w:hAnsi="Times New Roman" w:cs="Times New Roman"/>
          <w:sz w:val="28"/>
          <w:szCs w:val="28"/>
        </w:rPr>
        <w:t>в 2024 г. до 63 %.</w:t>
      </w:r>
    </w:p>
    <w:p w14:paraId="70FEA3B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Показатели и сроки реализации Региональной программы «Борьба с онкологическими заболеваниями в Республике Алтай» отражены в таблице 39.</w:t>
      </w:r>
    </w:p>
    <w:p w14:paraId="73DA9ABC" w14:textId="77777777" w:rsidR="00EE0731" w:rsidRDefault="00EE0731">
      <w:pPr>
        <w:spacing w:line="240" w:lineRule="auto"/>
        <w:jc w:val="center"/>
        <w:rPr>
          <w:rFonts w:ascii="Times New Roman" w:hAnsi="Times New Roman" w:cs="Times New Roman"/>
          <w:sz w:val="28"/>
          <w:szCs w:val="28"/>
        </w:rPr>
      </w:pPr>
    </w:p>
    <w:p w14:paraId="246F0B9F" w14:textId="77777777" w:rsidR="00EE0731" w:rsidRDefault="00A70F95">
      <w:pPr>
        <w:spacing w:line="240" w:lineRule="auto"/>
        <w:jc w:val="center"/>
        <w:rPr>
          <w:rFonts w:ascii="Times New Roman" w:hAnsi="Times New Roman" w:cs="Times New Roman"/>
          <w:sz w:val="28"/>
          <w:szCs w:val="28"/>
        </w:rPr>
      </w:pPr>
      <w:r>
        <w:rPr>
          <w:rFonts w:ascii="Times New Roman" w:hAnsi="Times New Roman" w:cs="Times New Roman"/>
          <w:sz w:val="28"/>
          <w:szCs w:val="28"/>
        </w:rPr>
        <w:t>Таблица 39. Показатели и сроки реализации Региональной программы «Борьба с онкологическими заболеваниями в Республике Алтай»</w:t>
      </w:r>
    </w:p>
    <w:p w14:paraId="531D86D6" w14:textId="77777777" w:rsidR="00EE0731" w:rsidRDefault="00EE0731">
      <w:pPr>
        <w:spacing w:line="240" w:lineRule="auto"/>
        <w:jc w:val="center"/>
        <w:rPr>
          <w:rFonts w:ascii="Times New Roman" w:hAnsi="Times New Roman" w:cs="Times New Roman"/>
          <w:sz w:val="28"/>
          <w:szCs w:val="28"/>
        </w:rPr>
      </w:pPr>
    </w:p>
    <w:tbl>
      <w:tblPr>
        <w:tblStyle w:val="afe"/>
        <w:tblW w:w="5000" w:type="pct"/>
        <w:tblLook w:val="04A0" w:firstRow="1" w:lastRow="0" w:firstColumn="1" w:lastColumn="0" w:noHBand="0" w:noVBand="1"/>
      </w:tblPr>
      <w:tblGrid>
        <w:gridCol w:w="2376"/>
        <w:gridCol w:w="1184"/>
        <w:gridCol w:w="943"/>
        <w:gridCol w:w="1157"/>
        <w:gridCol w:w="892"/>
        <w:gridCol w:w="895"/>
        <w:gridCol w:w="952"/>
        <w:gridCol w:w="897"/>
        <w:gridCol w:w="892"/>
      </w:tblGrid>
      <w:tr w:rsidR="00EE0731" w14:paraId="7095A346" w14:textId="77777777" w:rsidTr="00875B8C">
        <w:tc>
          <w:tcPr>
            <w:tcW w:w="1166" w:type="pct"/>
            <w:vAlign w:val="center"/>
          </w:tcPr>
          <w:p w14:paraId="2ECAA2CC"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Наименование </w:t>
            </w:r>
            <w:r>
              <w:rPr>
                <w:rFonts w:ascii="Times New Roman" w:hAnsi="Times New Roman" w:cs="Times New Roman"/>
                <w:b/>
                <w:sz w:val="20"/>
                <w:szCs w:val="20"/>
              </w:rPr>
              <w:lastRenderedPageBreak/>
              <w:t>показателя/год</w:t>
            </w:r>
          </w:p>
        </w:tc>
        <w:tc>
          <w:tcPr>
            <w:tcW w:w="581" w:type="pct"/>
            <w:vAlign w:val="center"/>
          </w:tcPr>
          <w:p w14:paraId="2ED44AE5"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 xml:space="preserve">Базовое </w:t>
            </w:r>
            <w:r>
              <w:rPr>
                <w:rFonts w:ascii="Times New Roman" w:hAnsi="Times New Roman" w:cs="Times New Roman"/>
                <w:b/>
                <w:sz w:val="20"/>
                <w:szCs w:val="20"/>
              </w:rPr>
              <w:lastRenderedPageBreak/>
              <w:t>значение</w:t>
            </w:r>
          </w:p>
          <w:p w14:paraId="214A046A"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(на 31.12.2018)</w:t>
            </w:r>
          </w:p>
        </w:tc>
        <w:tc>
          <w:tcPr>
            <w:tcW w:w="463" w:type="pct"/>
            <w:vAlign w:val="center"/>
          </w:tcPr>
          <w:p w14:paraId="2F982C74"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2019</w:t>
            </w:r>
          </w:p>
        </w:tc>
        <w:tc>
          <w:tcPr>
            <w:tcW w:w="568" w:type="pct"/>
            <w:vAlign w:val="center"/>
          </w:tcPr>
          <w:p w14:paraId="7BEE1EBA"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2020</w:t>
            </w:r>
          </w:p>
        </w:tc>
        <w:tc>
          <w:tcPr>
            <w:tcW w:w="438" w:type="pct"/>
            <w:vAlign w:val="center"/>
          </w:tcPr>
          <w:p w14:paraId="791DB56F"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2021</w:t>
            </w:r>
          </w:p>
        </w:tc>
        <w:tc>
          <w:tcPr>
            <w:tcW w:w="439" w:type="pct"/>
            <w:vAlign w:val="center"/>
          </w:tcPr>
          <w:p w14:paraId="03C66AE0"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2022</w:t>
            </w:r>
          </w:p>
        </w:tc>
        <w:tc>
          <w:tcPr>
            <w:tcW w:w="467" w:type="pct"/>
            <w:vAlign w:val="center"/>
          </w:tcPr>
          <w:p w14:paraId="6DFEB71D"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2023</w:t>
            </w:r>
          </w:p>
        </w:tc>
        <w:tc>
          <w:tcPr>
            <w:tcW w:w="440" w:type="pct"/>
            <w:vAlign w:val="center"/>
          </w:tcPr>
          <w:p w14:paraId="5FC3C606"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2024</w:t>
            </w:r>
          </w:p>
        </w:tc>
        <w:tc>
          <w:tcPr>
            <w:tcW w:w="438" w:type="pct"/>
            <w:vAlign w:val="center"/>
          </w:tcPr>
          <w:p w14:paraId="7490C2FF"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sz w:val="20"/>
                <w:szCs w:val="20"/>
              </w:rPr>
              <w:t>2030</w:t>
            </w:r>
          </w:p>
        </w:tc>
      </w:tr>
      <w:tr w:rsidR="00EE0731" w14:paraId="7A5378A7" w14:textId="77777777" w:rsidTr="00875B8C">
        <w:tc>
          <w:tcPr>
            <w:tcW w:w="1166" w:type="pct"/>
          </w:tcPr>
          <w:p w14:paraId="37A5B156"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Смертность от новообразований, в том числе от злокачественных, на 100тыс.населения</w:t>
            </w:r>
          </w:p>
        </w:tc>
        <w:tc>
          <w:tcPr>
            <w:tcW w:w="581" w:type="pct"/>
            <w:vAlign w:val="center"/>
          </w:tcPr>
          <w:p w14:paraId="6A910249"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155,1</w:t>
            </w:r>
          </w:p>
        </w:tc>
        <w:tc>
          <w:tcPr>
            <w:tcW w:w="463" w:type="pct"/>
            <w:vAlign w:val="center"/>
          </w:tcPr>
          <w:p w14:paraId="5811A6C0"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173,6</w:t>
            </w:r>
          </w:p>
        </w:tc>
        <w:tc>
          <w:tcPr>
            <w:tcW w:w="568" w:type="pct"/>
            <w:vAlign w:val="center"/>
          </w:tcPr>
          <w:p w14:paraId="3836F3BC"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156,5</w:t>
            </w:r>
          </w:p>
        </w:tc>
        <w:tc>
          <w:tcPr>
            <w:tcW w:w="438" w:type="pct"/>
            <w:vAlign w:val="center"/>
          </w:tcPr>
          <w:p w14:paraId="2F3140E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152,1</w:t>
            </w:r>
          </w:p>
        </w:tc>
        <w:tc>
          <w:tcPr>
            <w:tcW w:w="439" w:type="pct"/>
            <w:vAlign w:val="center"/>
          </w:tcPr>
          <w:p w14:paraId="0F947E78"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148,5</w:t>
            </w:r>
          </w:p>
        </w:tc>
        <w:tc>
          <w:tcPr>
            <w:tcW w:w="467" w:type="pct"/>
            <w:vAlign w:val="center"/>
          </w:tcPr>
          <w:p w14:paraId="4EC4882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163,2</w:t>
            </w:r>
          </w:p>
        </w:tc>
        <w:tc>
          <w:tcPr>
            <w:tcW w:w="440" w:type="pct"/>
            <w:vAlign w:val="center"/>
          </w:tcPr>
          <w:p w14:paraId="64A9043B"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155,4</w:t>
            </w:r>
          </w:p>
        </w:tc>
        <w:tc>
          <w:tcPr>
            <w:tcW w:w="438" w:type="pct"/>
            <w:vAlign w:val="center"/>
          </w:tcPr>
          <w:p w14:paraId="43143C20"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132,4</w:t>
            </w:r>
          </w:p>
        </w:tc>
      </w:tr>
      <w:tr w:rsidR="00EE0731" w14:paraId="62E47A45" w14:textId="77777777" w:rsidTr="00875B8C">
        <w:tc>
          <w:tcPr>
            <w:tcW w:w="1166" w:type="pct"/>
          </w:tcPr>
          <w:p w14:paraId="6F48A77C"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Смертность от ЗНО, на 100 тыс.населения</w:t>
            </w:r>
          </w:p>
        </w:tc>
        <w:tc>
          <w:tcPr>
            <w:tcW w:w="581" w:type="pct"/>
            <w:vAlign w:val="center"/>
          </w:tcPr>
          <w:p w14:paraId="514E33F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140,3</w:t>
            </w:r>
          </w:p>
        </w:tc>
        <w:tc>
          <w:tcPr>
            <w:tcW w:w="463" w:type="pct"/>
            <w:vAlign w:val="center"/>
          </w:tcPr>
          <w:p w14:paraId="402C3E35"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149,9</w:t>
            </w:r>
          </w:p>
        </w:tc>
        <w:tc>
          <w:tcPr>
            <w:tcW w:w="568" w:type="pct"/>
            <w:vAlign w:val="center"/>
          </w:tcPr>
          <w:p w14:paraId="7C5B48EC"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147,6</w:t>
            </w:r>
          </w:p>
        </w:tc>
        <w:tc>
          <w:tcPr>
            <w:tcW w:w="438" w:type="pct"/>
            <w:vAlign w:val="center"/>
          </w:tcPr>
          <w:p w14:paraId="5509857C"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144,4</w:t>
            </w:r>
          </w:p>
        </w:tc>
        <w:tc>
          <w:tcPr>
            <w:tcW w:w="439" w:type="pct"/>
            <w:vAlign w:val="center"/>
          </w:tcPr>
          <w:p w14:paraId="6952DAB5"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144,0</w:t>
            </w:r>
          </w:p>
        </w:tc>
        <w:tc>
          <w:tcPr>
            <w:tcW w:w="467" w:type="pct"/>
            <w:vAlign w:val="center"/>
          </w:tcPr>
          <w:p w14:paraId="2A9D4AD7"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159,4</w:t>
            </w:r>
          </w:p>
        </w:tc>
        <w:tc>
          <w:tcPr>
            <w:tcW w:w="440" w:type="pct"/>
            <w:vAlign w:val="center"/>
          </w:tcPr>
          <w:p w14:paraId="6F4CE1F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153,5</w:t>
            </w:r>
          </w:p>
        </w:tc>
        <w:tc>
          <w:tcPr>
            <w:tcW w:w="438" w:type="pct"/>
            <w:vAlign w:val="center"/>
          </w:tcPr>
          <w:p w14:paraId="73857B9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130,8</w:t>
            </w:r>
          </w:p>
        </w:tc>
      </w:tr>
      <w:tr w:rsidR="00EE0731" w14:paraId="1F0C48C2" w14:textId="77777777" w:rsidTr="00875B8C">
        <w:tc>
          <w:tcPr>
            <w:tcW w:w="1166" w:type="pct"/>
          </w:tcPr>
          <w:p w14:paraId="72339E7A"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 xml:space="preserve">Доля ЗНО, выявленных на </w:t>
            </w:r>
            <w:r>
              <w:rPr>
                <w:rFonts w:ascii="Times New Roman" w:hAnsi="Times New Roman" w:cs="Times New Roman"/>
                <w:sz w:val="20"/>
                <w:szCs w:val="20"/>
                <w:lang w:val="en-US"/>
              </w:rPr>
              <w:t>I</w:t>
            </w:r>
            <w:r>
              <w:rPr>
                <w:rFonts w:ascii="Times New Roman" w:hAnsi="Times New Roman" w:cs="Times New Roman"/>
                <w:sz w:val="20"/>
                <w:szCs w:val="20"/>
              </w:rPr>
              <w:t>-</w:t>
            </w:r>
            <w:r>
              <w:rPr>
                <w:rFonts w:ascii="Times New Roman" w:hAnsi="Times New Roman" w:cs="Times New Roman"/>
                <w:sz w:val="20"/>
                <w:szCs w:val="20"/>
                <w:lang w:val="en-US"/>
              </w:rPr>
              <w:t>II</w:t>
            </w:r>
            <w:r>
              <w:rPr>
                <w:rFonts w:ascii="Times New Roman" w:hAnsi="Times New Roman" w:cs="Times New Roman"/>
                <w:sz w:val="20"/>
                <w:szCs w:val="20"/>
              </w:rPr>
              <w:t xml:space="preserve"> стадиях, %</w:t>
            </w:r>
          </w:p>
        </w:tc>
        <w:tc>
          <w:tcPr>
            <w:tcW w:w="581" w:type="pct"/>
            <w:vAlign w:val="center"/>
          </w:tcPr>
          <w:p w14:paraId="4153A05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rPr>
              <w:t>52,5</w:t>
            </w:r>
          </w:p>
        </w:tc>
        <w:tc>
          <w:tcPr>
            <w:tcW w:w="463" w:type="pct"/>
            <w:vAlign w:val="center"/>
          </w:tcPr>
          <w:p w14:paraId="403BD4F2" w14:textId="77777777" w:rsidR="00EE0731" w:rsidRDefault="00A70F95" w:rsidP="00457A77">
            <w:pPr>
              <w:spacing w:line="240" w:lineRule="auto"/>
              <w:jc w:val="center"/>
              <w:rPr>
                <w:rFonts w:ascii="Times New Roman" w:hAnsi="Times New Roman" w:cs="Times New Roman"/>
                <w:sz w:val="20"/>
                <w:szCs w:val="20"/>
              </w:rPr>
            </w:pPr>
            <w:r>
              <w:rPr>
                <w:rFonts w:ascii="Times New Roman" w:hAnsi="Times New Roman" w:cs="Times New Roman"/>
              </w:rPr>
              <w:t>5</w:t>
            </w:r>
            <w:r w:rsidR="00457A77">
              <w:rPr>
                <w:rFonts w:ascii="Times New Roman" w:hAnsi="Times New Roman" w:cs="Times New Roman"/>
              </w:rPr>
              <w:t>7</w:t>
            </w:r>
            <w:r>
              <w:rPr>
                <w:rFonts w:ascii="Times New Roman" w:hAnsi="Times New Roman" w:cs="Times New Roman"/>
              </w:rPr>
              <w:t>,</w:t>
            </w:r>
            <w:r w:rsidR="00457A77">
              <w:rPr>
                <w:rFonts w:ascii="Times New Roman" w:hAnsi="Times New Roman" w:cs="Times New Roman"/>
              </w:rPr>
              <w:t>9</w:t>
            </w:r>
          </w:p>
        </w:tc>
        <w:tc>
          <w:tcPr>
            <w:tcW w:w="568" w:type="pct"/>
            <w:vAlign w:val="center"/>
          </w:tcPr>
          <w:p w14:paraId="5265147D" w14:textId="77777777" w:rsidR="00EE0731" w:rsidRDefault="00457A77" w:rsidP="00457A77">
            <w:pPr>
              <w:spacing w:line="240" w:lineRule="auto"/>
              <w:jc w:val="center"/>
              <w:rPr>
                <w:rFonts w:ascii="Times New Roman" w:hAnsi="Times New Roman" w:cs="Times New Roman"/>
                <w:sz w:val="20"/>
                <w:szCs w:val="20"/>
              </w:rPr>
            </w:pPr>
            <w:r>
              <w:rPr>
                <w:rFonts w:ascii="Times New Roman" w:hAnsi="Times New Roman" w:cs="Times New Roman"/>
              </w:rPr>
              <w:t>52</w:t>
            </w:r>
            <w:r w:rsidR="00A70F95">
              <w:rPr>
                <w:rFonts w:ascii="Times New Roman" w:hAnsi="Times New Roman" w:cs="Times New Roman"/>
              </w:rPr>
              <w:t>,</w:t>
            </w:r>
            <w:r>
              <w:rPr>
                <w:rFonts w:ascii="Times New Roman" w:hAnsi="Times New Roman" w:cs="Times New Roman"/>
              </w:rPr>
              <w:t>4</w:t>
            </w:r>
          </w:p>
        </w:tc>
        <w:tc>
          <w:tcPr>
            <w:tcW w:w="438" w:type="pct"/>
            <w:vAlign w:val="center"/>
          </w:tcPr>
          <w:p w14:paraId="0ACFF1AE" w14:textId="77777777" w:rsidR="00EE0731" w:rsidRDefault="00A70F95" w:rsidP="00457A77">
            <w:pPr>
              <w:spacing w:line="240" w:lineRule="auto"/>
              <w:jc w:val="center"/>
              <w:rPr>
                <w:rFonts w:ascii="Times New Roman" w:hAnsi="Times New Roman" w:cs="Times New Roman"/>
                <w:sz w:val="20"/>
                <w:szCs w:val="20"/>
              </w:rPr>
            </w:pPr>
            <w:r>
              <w:rPr>
                <w:rFonts w:ascii="Times New Roman" w:hAnsi="Times New Roman" w:cs="Times New Roman"/>
              </w:rPr>
              <w:t>5</w:t>
            </w:r>
            <w:r w:rsidR="00457A77">
              <w:rPr>
                <w:rFonts w:ascii="Times New Roman" w:hAnsi="Times New Roman" w:cs="Times New Roman"/>
              </w:rPr>
              <w:t>8</w:t>
            </w:r>
            <w:r>
              <w:rPr>
                <w:rFonts w:ascii="Times New Roman" w:hAnsi="Times New Roman" w:cs="Times New Roman"/>
              </w:rPr>
              <w:t>,</w:t>
            </w:r>
            <w:r w:rsidR="00457A77">
              <w:rPr>
                <w:rFonts w:ascii="Times New Roman" w:hAnsi="Times New Roman" w:cs="Times New Roman"/>
              </w:rPr>
              <w:t>0</w:t>
            </w:r>
          </w:p>
        </w:tc>
        <w:tc>
          <w:tcPr>
            <w:tcW w:w="439" w:type="pct"/>
            <w:vAlign w:val="center"/>
          </w:tcPr>
          <w:p w14:paraId="667753C2" w14:textId="77777777" w:rsidR="00EE0731" w:rsidRDefault="00A70F95" w:rsidP="00457A77">
            <w:pPr>
              <w:spacing w:line="240" w:lineRule="auto"/>
              <w:jc w:val="center"/>
              <w:rPr>
                <w:rFonts w:ascii="Times New Roman" w:hAnsi="Times New Roman" w:cs="Times New Roman"/>
                <w:sz w:val="20"/>
                <w:szCs w:val="20"/>
              </w:rPr>
            </w:pPr>
            <w:r>
              <w:rPr>
                <w:rFonts w:ascii="Times New Roman" w:hAnsi="Times New Roman" w:cs="Times New Roman"/>
              </w:rPr>
              <w:t>5</w:t>
            </w:r>
            <w:r w:rsidR="00457A77">
              <w:rPr>
                <w:rFonts w:ascii="Times New Roman" w:hAnsi="Times New Roman" w:cs="Times New Roman"/>
              </w:rPr>
              <w:t>3</w:t>
            </w:r>
            <w:r>
              <w:rPr>
                <w:rFonts w:ascii="Times New Roman" w:hAnsi="Times New Roman" w:cs="Times New Roman"/>
              </w:rPr>
              <w:t>,</w:t>
            </w:r>
            <w:r w:rsidR="00457A77">
              <w:rPr>
                <w:rFonts w:ascii="Times New Roman" w:hAnsi="Times New Roman" w:cs="Times New Roman"/>
              </w:rPr>
              <w:t>5</w:t>
            </w:r>
          </w:p>
        </w:tc>
        <w:tc>
          <w:tcPr>
            <w:tcW w:w="467" w:type="pct"/>
            <w:vAlign w:val="center"/>
          </w:tcPr>
          <w:p w14:paraId="0AD5387C" w14:textId="77777777" w:rsidR="00EE0731" w:rsidRDefault="00457A77" w:rsidP="00457A77">
            <w:pPr>
              <w:spacing w:line="240" w:lineRule="auto"/>
              <w:jc w:val="center"/>
              <w:rPr>
                <w:rFonts w:ascii="Times New Roman" w:hAnsi="Times New Roman" w:cs="Times New Roman"/>
                <w:sz w:val="20"/>
                <w:szCs w:val="20"/>
              </w:rPr>
            </w:pPr>
            <w:r>
              <w:rPr>
                <w:rFonts w:ascii="Times New Roman" w:hAnsi="Times New Roman" w:cs="Times New Roman"/>
                <w:bCs/>
              </w:rPr>
              <w:t>54</w:t>
            </w:r>
            <w:r w:rsidR="00A70F95">
              <w:rPr>
                <w:rFonts w:ascii="Times New Roman" w:hAnsi="Times New Roman" w:cs="Times New Roman"/>
                <w:bCs/>
              </w:rPr>
              <w:t>,</w:t>
            </w:r>
            <w:r>
              <w:rPr>
                <w:rFonts w:ascii="Times New Roman" w:hAnsi="Times New Roman" w:cs="Times New Roman"/>
                <w:bCs/>
              </w:rPr>
              <w:t>9</w:t>
            </w:r>
          </w:p>
        </w:tc>
        <w:tc>
          <w:tcPr>
            <w:tcW w:w="440" w:type="pct"/>
            <w:vAlign w:val="center"/>
          </w:tcPr>
          <w:p w14:paraId="30E49BF4"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59,1</w:t>
            </w:r>
          </w:p>
        </w:tc>
        <w:tc>
          <w:tcPr>
            <w:tcW w:w="438" w:type="pct"/>
            <w:vAlign w:val="center"/>
          </w:tcPr>
          <w:p w14:paraId="4D3FAE3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65,0</w:t>
            </w:r>
          </w:p>
        </w:tc>
      </w:tr>
      <w:tr w:rsidR="00EE0731" w14:paraId="788FED89" w14:textId="77777777" w:rsidTr="00875B8C">
        <w:tc>
          <w:tcPr>
            <w:tcW w:w="1166" w:type="pct"/>
          </w:tcPr>
          <w:p w14:paraId="354FF1D9"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Удельный вес больных со ЗНО состоящих на учете 5 лет и более из общего числа больных со злокачественными новообразованиями, состоящих под диспансерным наблюдением, %</w:t>
            </w:r>
          </w:p>
        </w:tc>
        <w:tc>
          <w:tcPr>
            <w:tcW w:w="581" w:type="pct"/>
            <w:vAlign w:val="center"/>
          </w:tcPr>
          <w:p w14:paraId="56FDF49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rPr>
              <w:t>48,0</w:t>
            </w:r>
          </w:p>
        </w:tc>
        <w:tc>
          <w:tcPr>
            <w:tcW w:w="463" w:type="pct"/>
            <w:vAlign w:val="center"/>
          </w:tcPr>
          <w:p w14:paraId="679D07C4" w14:textId="77777777" w:rsidR="00EE0731" w:rsidRDefault="00457A77" w:rsidP="00457A77">
            <w:pPr>
              <w:spacing w:line="240" w:lineRule="auto"/>
              <w:jc w:val="center"/>
              <w:rPr>
                <w:rFonts w:ascii="Times New Roman" w:hAnsi="Times New Roman" w:cs="Times New Roman"/>
                <w:sz w:val="20"/>
                <w:szCs w:val="20"/>
              </w:rPr>
            </w:pPr>
            <w:r>
              <w:rPr>
                <w:rFonts w:ascii="Times New Roman" w:hAnsi="Times New Roman" w:cs="Times New Roman"/>
              </w:rPr>
              <w:t>55,0</w:t>
            </w:r>
          </w:p>
        </w:tc>
        <w:tc>
          <w:tcPr>
            <w:tcW w:w="568" w:type="pct"/>
            <w:vAlign w:val="center"/>
          </w:tcPr>
          <w:p w14:paraId="0E3FCBEA" w14:textId="77777777" w:rsidR="00EE0731" w:rsidRDefault="00457A77">
            <w:pPr>
              <w:spacing w:line="240" w:lineRule="auto"/>
              <w:jc w:val="center"/>
              <w:rPr>
                <w:rFonts w:ascii="Times New Roman" w:hAnsi="Times New Roman" w:cs="Times New Roman"/>
                <w:sz w:val="20"/>
                <w:szCs w:val="20"/>
              </w:rPr>
            </w:pPr>
            <w:r>
              <w:rPr>
                <w:rFonts w:ascii="Times New Roman" w:hAnsi="Times New Roman" w:cs="Times New Roman"/>
              </w:rPr>
              <w:t>55,6</w:t>
            </w:r>
          </w:p>
        </w:tc>
        <w:tc>
          <w:tcPr>
            <w:tcW w:w="438" w:type="pct"/>
            <w:vAlign w:val="center"/>
          </w:tcPr>
          <w:p w14:paraId="407E7E17" w14:textId="77777777" w:rsidR="00EE0731" w:rsidRDefault="00A70F95" w:rsidP="00457A77">
            <w:pPr>
              <w:spacing w:line="240" w:lineRule="auto"/>
              <w:jc w:val="center"/>
              <w:rPr>
                <w:rFonts w:ascii="Times New Roman" w:hAnsi="Times New Roman" w:cs="Times New Roman"/>
                <w:sz w:val="20"/>
                <w:szCs w:val="20"/>
              </w:rPr>
            </w:pPr>
            <w:r>
              <w:rPr>
                <w:rFonts w:ascii="Times New Roman" w:hAnsi="Times New Roman" w:cs="Times New Roman"/>
              </w:rPr>
              <w:t>5</w:t>
            </w:r>
            <w:r w:rsidR="00457A77">
              <w:rPr>
                <w:rFonts w:ascii="Times New Roman" w:hAnsi="Times New Roman" w:cs="Times New Roman"/>
              </w:rPr>
              <w:t>6</w:t>
            </w:r>
            <w:r>
              <w:rPr>
                <w:rFonts w:ascii="Times New Roman" w:hAnsi="Times New Roman" w:cs="Times New Roman"/>
              </w:rPr>
              <w:t>,</w:t>
            </w:r>
            <w:r w:rsidR="00457A77">
              <w:rPr>
                <w:rFonts w:ascii="Times New Roman" w:hAnsi="Times New Roman" w:cs="Times New Roman"/>
              </w:rPr>
              <w:t>1</w:t>
            </w:r>
          </w:p>
        </w:tc>
        <w:tc>
          <w:tcPr>
            <w:tcW w:w="439" w:type="pct"/>
            <w:vAlign w:val="center"/>
          </w:tcPr>
          <w:p w14:paraId="4FB80708" w14:textId="77777777" w:rsidR="00EE0731" w:rsidRDefault="00457A77">
            <w:pPr>
              <w:spacing w:line="240" w:lineRule="auto"/>
              <w:jc w:val="center"/>
              <w:rPr>
                <w:rFonts w:ascii="Times New Roman" w:hAnsi="Times New Roman" w:cs="Times New Roman"/>
                <w:sz w:val="20"/>
                <w:szCs w:val="20"/>
              </w:rPr>
            </w:pPr>
            <w:r>
              <w:rPr>
                <w:rFonts w:ascii="Times New Roman" w:hAnsi="Times New Roman" w:cs="Times New Roman"/>
              </w:rPr>
              <w:t>56,7</w:t>
            </w:r>
          </w:p>
        </w:tc>
        <w:tc>
          <w:tcPr>
            <w:tcW w:w="467" w:type="pct"/>
            <w:vAlign w:val="center"/>
          </w:tcPr>
          <w:p w14:paraId="61F28D1B" w14:textId="77777777" w:rsidR="00EE0731" w:rsidRDefault="00A70F95" w:rsidP="00457A77">
            <w:pPr>
              <w:spacing w:line="240" w:lineRule="auto"/>
              <w:jc w:val="center"/>
              <w:rPr>
                <w:rFonts w:ascii="Times New Roman" w:hAnsi="Times New Roman" w:cs="Times New Roman"/>
                <w:sz w:val="20"/>
                <w:szCs w:val="20"/>
              </w:rPr>
            </w:pPr>
            <w:r>
              <w:rPr>
                <w:rFonts w:ascii="Times New Roman" w:hAnsi="Times New Roman" w:cs="Times New Roman"/>
                <w:bCs/>
              </w:rPr>
              <w:t>5</w:t>
            </w:r>
            <w:r w:rsidR="00457A77">
              <w:rPr>
                <w:rFonts w:ascii="Times New Roman" w:hAnsi="Times New Roman" w:cs="Times New Roman"/>
                <w:bCs/>
              </w:rPr>
              <w:t>7</w:t>
            </w:r>
            <w:r>
              <w:rPr>
                <w:rFonts w:ascii="Times New Roman" w:hAnsi="Times New Roman" w:cs="Times New Roman"/>
                <w:bCs/>
              </w:rPr>
              <w:t>,</w:t>
            </w:r>
            <w:r w:rsidR="00457A77">
              <w:rPr>
                <w:rFonts w:ascii="Times New Roman" w:hAnsi="Times New Roman" w:cs="Times New Roman"/>
                <w:bCs/>
              </w:rPr>
              <w:t>2</w:t>
            </w:r>
          </w:p>
        </w:tc>
        <w:tc>
          <w:tcPr>
            <w:tcW w:w="440" w:type="pct"/>
            <w:vAlign w:val="center"/>
          </w:tcPr>
          <w:p w14:paraId="311C1E6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60,0</w:t>
            </w:r>
          </w:p>
        </w:tc>
        <w:tc>
          <w:tcPr>
            <w:tcW w:w="438" w:type="pct"/>
            <w:vAlign w:val="center"/>
          </w:tcPr>
          <w:p w14:paraId="1EC7F85E"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63,0</w:t>
            </w:r>
          </w:p>
        </w:tc>
      </w:tr>
      <w:tr w:rsidR="00EE0731" w14:paraId="1F9CD13B" w14:textId="77777777" w:rsidTr="00875B8C">
        <w:tc>
          <w:tcPr>
            <w:tcW w:w="1166" w:type="pct"/>
          </w:tcPr>
          <w:p w14:paraId="4498943C"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Одногодичная летальность больных со ЗНО (умерли в течение первого года с момента установления диагноза из числа больных, впервые взятых на учет в предыдущем году), %</w:t>
            </w:r>
          </w:p>
        </w:tc>
        <w:tc>
          <w:tcPr>
            <w:tcW w:w="581" w:type="pct"/>
            <w:vAlign w:val="center"/>
          </w:tcPr>
          <w:p w14:paraId="2C7B9831"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14,7</w:t>
            </w:r>
          </w:p>
        </w:tc>
        <w:tc>
          <w:tcPr>
            <w:tcW w:w="463" w:type="pct"/>
            <w:vAlign w:val="center"/>
          </w:tcPr>
          <w:p w14:paraId="1C8A53D7" w14:textId="77777777" w:rsidR="00EE0731" w:rsidRDefault="00875B8C">
            <w:pPr>
              <w:spacing w:line="240" w:lineRule="auto"/>
              <w:jc w:val="center"/>
              <w:rPr>
                <w:rFonts w:ascii="Times New Roman" w:hAnsi="Times New Roman" w:cs="Times New Roman"/>
                <w:sz w:val="20"/>
                <w:szCs w:val="20"/>
              </w:rPr>
            </w:pPr>
            <w:r>
              <w:rPr>
                <w:rFonts w:ascii="Times New Roman" w:hAnsi="Times New Roman" w:cs="Times New Roman"/>
                <w:bCs/>
              </w:rPr>
              <w:t>21,0</w:t>
            </w:r>
          </w:p>
        </w:tc>
        <w:tc>
          <w:tcPr>
            <w:tcW w:w="568" w:type="pct"/>
            <w:vAlign w:val="center"/>
          </w:tcPr>
          <w:p w14:paraId="01BF0FE3" w14:textId="77777777" w:rsidR="00EE0731" w:rsidRDefault="00A70F95" w:rsidP="00875B8C">
            <w:pPr>
              <w:spacing w:line="240" w:lineRule="auto"/>
              <w:jc w:val="center"/>
              <w:rPr>
                <w:rFonts w:ascii="Times New Roman" w:hAnsi="Times New Roman" w:cs="Times New Roman"/>
                <w:sz w:val="20"/>
                <w:szCs w:val="20"/>
              </w:rPr>
            </w:pPr>
            <w:r>
              <w:rPr>
                <w:rFonts w:ascii="Times New Roman" w:hAnsi="Times New Roman" w:cs="Times New Roman"/>
                <w:bCs/>
              </w:rPr>
              <w:t>1</w:t>
            </w:r>
            <w:r w:rsidR="00875B8C">
              <w:rPr>
                <w:rFonts w:ascii="Times New Roman" w:hAnsi="Times New Roman" w:cs="Times New Roman"/>
                <w:bCs/>
              </w:rPr>
              <w:t>9</w:t>
            </w:r>
            <w:r>
              <w:rPr>
                <w:rFonts w:ascii="Times New Roman" w:hAnsi="Times New Roman" w:cs="Times New Roman"/>
                <w:bCs/>
              </w:rPr>
              <w:t>,</w:t>
            </w:r>
            <w:r w:rsidR="00875B8C">
              <w:rPr>
                <w:rFonts w:ascii="Times New Roman" w:hAnsi="Times New Roman" w:cs="Times New Roman"/>
                <w:bCs/>
              </w:rPr>
              <w:t>7</w:t>
            </w:r>
          </w:p>
        </w:tc>
        <w:tc>
          <w:tcPr>
            <w:tcW w:w="438" w:type="pct"/>
            <w:vAlign w:val="center"/>
          </w:tcPr>
          <w:p w14:paraId="19D13476" w14:textId="77777777" w:rsidR="00EE0731" w:rsidRDefault="00A70F95" w:rsidP="00875B8C">
            <w:pPr>
              <w:spacing w:line="240" w:lineRule="auto"/>
              <w:jc w:val="center"/>
              <w:rPr>
                <w:rFonts w:ascii="Times New Roman" w:hAnsi="Times New Roman" w:cs="Times New Roman"/>
                <w:sz w:val="20"/>
                <w:szCs w:val="20"/>
              </w:rPr>
            </w:pPr>
            <w:r>
              <w:rPr>
                <w:rFonts w:ascii="Times New Roman" w:hAnsi="Times New Roman" w:cs="Times New Roman"/>
                <w:bCs/>
              </w:rPr>
              <w:t>1</w:t>
            </w:r>
            <w:r w:rsidR="00875B8C">
              <w:rPr>
                <w:rFonts w:ascii="Times New Roman" w:hAnsi="Times New Roman" w:cs="Times New Roman"/>
                <w:bCs/>
              </w:rPr>
              <w:t>8</w:t>
            </w:r>
            <w:r>
              <w:rPr>
                <w:rFonts w:ascii="Times New Roman" w:hAnsi="Times New Roman" w:cs="Times New Roman"/>
                <w:bCs/>
              </w:rPr>
              <w:t>,</w:t>
            </w:r>
            <w:r w:rsidR="00875B8C">
              <w:rPr>
                <w:rFonts w:ascii="Times New Roman" w:hAnsi="Times New Roman" w:cs="Times New Roman"/>
                <w:bCs/>
              </w:rPr>
              <w:t>5</w:t>
            </w:r>
          </w:p>
        </w:tc>
        <w:tc>
          <w:tcPr>
            <w:tcW w:w="439" w:type="pct"/>
            <w:vAlign w:val="center"/>
          </w:tcPr>
          <w:p w14:paraId="09D640CE" w14:textId="77777777" w:rsidR="00EE0731" w:rsidRDefault="00A70F95" w:rsidP="00875B8C">
            <w:pPr>
              <w:spacing w:line="240" w:lineRule="auto"/>
              <w:jc w:val="center"/>
              <w:rPr>
                <w:rFonts w:ascii="Times New Roman" w:hAnsi="Times New Roman" w:cs="Times New Roman"/>
                <w:sz w:val="20"/>
                <w:szCs w:val="20"/>
              </w:rPr>
            </w:pPr>
            <w:r>
              <w:rPr>
                <w:rFonts w:ascii="Times New Roman" w:hAnsi="Times New Roman" w:cs="Times New Roman"/>
                <w:bCs/>
              </w:rPr>
              <w:t>1</w:t>
            </w:r>
            <w:r w:rsidR="00875B8C">
              <w:rPr>
                <w:rFonts w:ascii="Times New Roman" w:hAnsi="Times New Roman" w:cs="Times New Roman"/>
                <w:bCs/>
              </w:rPr>
              <w:t>7,2</w:t>
            </w:r>
          </w:p>
        </w:tc>
        <w:tc>
          <w:tcPr>
            <w:tcW w:w="467" w:type="pct"/>
            <w:vAlign w:val="center"/>
          </w:tcPr>
          <w:p w14:paraId="7B80D036" w14:textId="77777777" w:rsidR="00EE0731" w:rsidRDefault="00A70F95" w:rsidP="00875B8C">
            <w:pPr>
              <w:spacing w:line="240" w:lineRule="auto"/>
              <w:jc w:val="center"/>
              <w:rPr>
                <w:rFonts w:ascii="Times New Roman" w:hAnsi="Times New Roman" w:cs="Times New Roman"/>
                <w:sz w:val="20"/>
                <w:szCs w:val="20"/>
              </w:rPr>
            </w:pPr>
            <w:r>
              <w:rPr>
                <w:rFonts w:ascii="Times New Roman" w:hAnsi="Times New Roman" w:cs="Times New Roman"/>
                <w:bCs/>
              </w:rPr>
              <w:t>1</w:t>
            </w:r>
            <w:r w:rsidR="00875B8C">
              <w:rPr>
                <w:rFonts w:ascii="Times New Roman" w:hAnsi="Times New Roman" w:cs="Times New Roman"/>
                <w:bCs/>
              </w:rPr>
              <w:t>7</w:t>
            </w:r>
            <w:r>
              <w:rPr>
                <w:rFonts w:ascii="Times New Roman" w:hAnsi="Times New Roman" w:cs="Times New Roman"/>
                <w:bCs/>
              </w:rPr>
              <w:t>,</w:t>
            </w:r>
            <w:r w:rsidR="00875B8C">
              <w:rPr>
                <w:rFonts w:ascii="Times New Roman" w:hAnsi="Times New Roman" w:cs="Times New Roman"/>
                <w:bCs/>
              </w:rPr>
              <w:t>0</w:t>
            </w:r>
          </w:p>
        </w:tc>
        <w:tc>
          <w:tcPr>
            <w:tcW w:w="440" w:type="pct"/>
            <w:vAlign w:val="center"/>
          </w:tcPr>
          <w:p w14:paraId="17C09C5C"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16,8</w:t>
            </w:r>
          </w:p>
        </w:tc>
        <w:tc>
          <w:tcPr>
            <w:tcW w:w="438" w:type="pct"/>
            <w:vAlign w:val="center"/>
          </w:tcPr>
          <w:p w14:paraId="533B28E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14,6</w:t>
            </w:r>
          </w:p>
        </w:tc>
      </w:tr>
      <w:tr w:rsidR="00EE0731" w14:paraId="043969A3" w14:textId="77777777" w:rsidTr="00875B8C">
        <w:trPr>
          <w:trHeight w:val="313"/>
        </w:trPr>
        <w:tc>
          <w:tcPr>
            <w:tcW w:w="1166" w:type="pct"/>
          </w:tcPr>
          <w:p w14:paraId="5E137775" w14:textId="77777777" w:rsidR="00EE0731" w:rsidRDefault="00A70F95">
            <w:pPr>
              <w:spacing w:line="240" w:lineRule="auto"/>
              <w:rPr>
                <w:rFonts w:ascii="Times New Roman" w:hAnsi="Times New Roman" w:cs="Times New Roman"/>
                <w:sz w:val="20"/>
                <w:szCs w:val="20"/>
              </w:rPr>
            </w:pPr>
            <w:r>
              <w:rPr>
                <w:rFonts w:ascii="Times New Roman" w:hAnsi="Times New Roman" w:cs="Times New Roman"/>
                <w:sz w:val="20"/>
                <w:szCs w:val="20"/>
              </w:rPr>
              <w:t>Доля лиц с онкологическими заболеваниями, прошедших обследование и/или лечение в текущем году из числа состоящих под диспансерным наблюдением, %</w:t>
            </w:r>
          </w:p>
        </w:tc>
        <w:tc>
          <w:tcPr>
            <w:tcW w:w="581" w:type="pct"/>
            <w:vAlign w:val="center"/>
          </w:tcPr>
          <w:p w14:paraId="2BDAB818" w14:textId="77777777" w:rsidR="00EE0731" w:rsidRDefault="00EE0731">
            <w:pPr>
              <w:spacing w:line="240" w:lineRule="auto"/>
              <w:jc w:val="center"/>
              <w:rPr>
                <w:rFonts w:ascii="Times New Roman" w:hAnsi="Times New Roman" w:cs="Times New Roman"/>
                <w:sz w:val="20"/>
                <w:szCs w:val="20"/>
              </w:rPr>
            </w:pPr>
          </w:p>
        </w:tc>
        <w:tc>
          <w:tcPr>
            <w:tcW w:w="463" w:type="pct"/>
            <w:vAlign w:val="center"/>
          </w:tcPr>
          <w:p w14:paraId="00D53C7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568" w:type="pct"/>
            <w:vAlign w:val="center"/>
          </w:tcPr>
          <w:p w14:paraId="0F7DB9F0"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0,0</w:t>
            </w:r>
          </w:p>
        </w:tc>
        <w:tc>
          <w:tcPr>
            <w:tcW w:w="438" w:type="pct"/>
            <w:vAlign w:val="center"/>
          </w:tcPr>
          <w:p w14:paraId="6552E6B5"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66,0</w:t>
            </w:r>
          </w:p>
        </w:tc>
        <w:tc>
          <w:tcPr>
            <w:tcW w:w="439" w:type="pct"/>
            <w:vAlign w:val="center"/>
          </w:tcPr>
          <w:p w14:paraId="38698DC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70,0</w:t>
            </w:r>
          </w:p>
        </w:tc>
        <w:tc>
          <w:tcPr>
            <w:tcW w:w="467" w:type="pct"/>
            <w:vAlign w:val="center"/>
          </w:tcPr>
          <w:p w14:paraId="4470C92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75,0</w:t>
            </w:r>
          </w:p>
        </w:tc>
        <w:tc>
          <w:tcPr>
            <w:tcW w:w="440" w:type="pct"/>
            <w:vAlign w:val="center"/>
          </w:tcPr>
          <w:p w14:paraId="35E2EB4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80,0</w:t>
            </w:r>
          </w:p>
        </w:tc>
        <w:tc>
          <w:tcPr>
            <w:tcW w:w="438" w:type="pct"/>
            <w:vAlign w:val="center"/>
          </w:tcPr>
          <w:p w14:paraId="5D68455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sz w:val="20"/>
                <w:szCs w:val="20"/>
              </w:rPr>
              <w:t>90,0</w:t>
            </w:r>
          </w:p>
        </w:tc>
      </w:tr>
    </w:tbl>
    <w:p w14:paraId="299640D2" w14:textId="77777777" w:rsidR="00EE0731" w:rsidRDefault="00EE0731">
      <w:pPr>
        <w:spacing w:line="240" w:lineRule="auto"/>
        <w:jc w:val="center"/>
        <w:rPr>
          <w:rFonts w:ascii="Times New Roman" w:hAnsi="Times New Roman" w:cs="Times New Roman"/>
          <w:b/>
          <w:sz w:val="28"/>
          <w:szCs w:val="28"/>
        </w:rPr>
      </w:pPr>
    </w:p>
    <w:p w14:paraId="04419162"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sz w:val="28"/>
          <w:szCs w:val="28"/>
        </w:rPr>
        <w:t>Таблица 40. Дополнительные показатели и сроки реализации Региональной программы «Борьба с онкологическими заболеваниями в Республике Алтай»</w:t>
      </w:r>
      <w:r>
        <w:rPr>
          <w:rFonts w:ascii="Times New Roman" w:hAnsi="Times New Roman" w:cs="Times New Roman"/>
          <w:b/>
          <w:sz w:val="28"/>
          <w:szCs w:val="28"/>
        </w:rPr>
        <w:t xml:space="preserve"> </w:t>
      </w:r>
    </w:p>
    <w:p w14:paraId="62730EF4" w14:textId="77777777" w:rsidR="00EE0731" w:rsidRDefault="00EE0731">
      <w:pPr>
        <w:spacing w:line="240" w:lineRule="auto"/>
        <w:jc w:val="center"/>
        <w:rPr>
          <w:rFonts w:ascii="Times New Roman" w:hAnsi="Times New Roman" w:cs="Times New Roman"/>
          <w:b/>
          <w:sz w:val="28"/>
          <w:szCs w:val="28"/>
        </w:rPr>
      </w:pPr>
    </w:p>
    <w:tbl>
      <w:tblPr>
        <w:tblStyle w:val="afe"/>
        <w:tblW w:w="4653" w:type="pct"/>
        <w:tblLook w:val="04A0" w:firstRow="1" w:lastRow="0" w:firstColumn="1" w:lastColumn="0" w:noHBand="0" w:noVBand="1"/>
      </w:tblPr>
      <w:tblGrid>
        <w:gridCol w:w="2088"/>
        <w:gridCol w:w="808"/>
        <w:gridCol w:w="808"/>
        <w:gridCol w:w="808"/>
        <w:gridCol w:w="808"/>
        <w:gridCol w:w="808"/>
        <w:gridCol w:w="808"/>
        <w:gridCol w:w="808"/>
        <w:gridCol w:w="808"/>
        <w:gridCol w:w="929"/>
      </w:tblGrid>
      <w:tr w:rsidR="00EE0731" w14:paraId="12D51980" w14:textId="77777777">
        <w:tc>
          <w:tcPr>
            <w:tcW w:w="1101" w:type="pct"/>
            <w:vAlign w:val="center"/>
          </w:tcPr>
          <w:p w14:paraId="731182E0"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Наименование показателя</w:t>
            </w:r>
          </w:p>
        </w:tc>
        <w:tc>
          <w:tcPr>
            <w:tcW w:w="426" w:type="pct"/>
            <w:vAlign w:val="center"/>
          </w:tcPr>
          <w:p w14:paraId="01D6BC39"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2022</w:t>
            </w:r>
          </w:p>
        </w:tc>
        <w:tc>
          <w:tcPr>
            <w:tcW w:w="426" w:type="pct"/>
            <w:vAlign w:val="center"/>
          </w:tcPr>
          <w:p w14:paraId="25FF791A"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2023</w:t>
            </w:r>
          </w:p>
        </w:tc>
        <w:tc>
          <w:tcPr>
            <w:tcW w:w="426" w:type="pct"/>
            <w:vAlign w:val="center"/>
          </w:tcPr>
          <w:p w14:paraId="54D59C3C"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2024</w:t>
            </w:r>
          </w:p>
        </w:tc>
        <w:tc>
          <w:tcPr>
            <w:tcW w:w="426" w:type="pct"/>
            <w:vAlign w:val="center"/>
          </w:tcPr>
          <w:p w14:paraId="21D786B6"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2025</w:t>
            </w:r>
          </w:p>
        </w:tc>
        <w:tc>
          <w:tcPr>
            <w:tcW w:w="426" w:type="pct"/>
            <w:vAlign w:val="center"/>
          </w:tcPr>
          <w:p w14:paraId="6457B095"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2026</w:t>
            </w:r>
          </w:p>
        </w:tc>
        <w:tc>
          <w:tcPr>
            <w:tcW w:w="426" w:type="pct"/>
            <w:vAlign w:val="center"/>
          </w:tcPr>
          <w:p w14:paraId="131E3460"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2027</w:t>
            </w:r>
          </w:p>
        </w:tc>
        <w:tc>
          <w:tcPr>
            <w:tcW w:w="426" w:type="pct"/>
            <w:vAlign w:val="center"/>
          </w:tcPr>
          <w:p w14:paraId="08CBFE1A"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2028</w:t>
            </w:r>
          </w:p>
        </w:tc>
        <w:tc>
          <w:tcPr>
            <w:tcW w:w="426" w:type="pct"/>
            <w:vAlign w:val="center"/>
          </w:tcPr>
          <w:p w14:paraId="14DFD9E7"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2029</w:t>
            </w:r>
          </w:p>
        </w:tc>
        <w:tc>
          <w:tcPr>
            <w:tcW w:w="490" w:type="pct"/>
            <w:vAlign w:val="center"/>
          </w:tcPr>
          <w:p w14:paraId="6AB73E12" w14:textId="77777777" w:rsidR="00EE0731" w:rsidRDefault="00A70F95">
            <w:pPr>
              <w:spacing w:line="240" w:lineRule="auto"/>
              <w:jc w:val="center"/>
              <w:rPr>
                <w:rFonts w:ascii="Times New Roman" w:hAnsi="Times New Roman" w:cs="Times New Roman"/>
                <w:b/>
                <w:sz w:val="20"/>
                <w:szCs w:val="20"/>
              </w:rPr>
            </w:pPr>
            <w:r>
              <w:rPr>
                <w:rFonts w:ascii="Times New Roman" w:hAnsi="Times New Roman" w:cs="Times New Roman"/>
                <w:b/>
                <w:color w:val="000000"/>
                <w:sz w:val="20"/>
                <w:szCs w:val="20"/>
              </w:rPr>
              <w:t>2030</w:t>
            </w:r>
          </w:p>
        </w:tc>
      </w:tr>
      <w:tr w:rsidR="00EE0731" w14:paraId="6638386F" w14:textId="77777777">
        <w:tc>
          <w:tcPr>
            <w:tcW w:w="1101" w:type="pct"/>
          </w:tcPr>
          <w:p w14:paraId="143FF8A1" w14:textId="77777777" w:rsidR="00EE0731" w:rsidRDefault="00A70F95">
            <w:pPr>
              <w:spacing w:line="240" w:lineRule="auto"/>
              <w:jc w:val="both"/>
              <w:rPr>
                <w:rFonts w:ascii="Times New Roman" w:hAnsi="Times New Roman" w:cs="Times New Roman"/>
                <w:sz w:val="20"/>
                <w:szCs w:val="20"/>
              </w:rPr>
            </w:pPr>
            <w:r>
              <w:rPr>
                <w:rFonts w:ascii="Times New Roman" w:hAnsi="Times New Roman" w:cs="Times New Roman"/>
                <w:color w:val="000000"/>
                <w:sz w:val="20"/>
                <w:szCs w:val="20"/>
              </w:rPr>
              <w:t>Стандартизованный коэффициент смертности от новообразований, в том числе злокачественных, на 100 тыс. населения*</w:t>
            </w:r>
          </w:p>
        </w:tc>
        <w:tc>
          <w:tcPr>
            <w:tcW w:w="426" w:type="pct"/>
            <w:vAlign w:val="center"/>
          </w:tcPr>
          <w:p w14:paraId="7531E3A5"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156,1</w:t>
            </w:r>
          </w:p>
        </w:tc>
        <w:tc>
          <w:tcPr>
            <w:tcW w:w="426" w:type="pct"/>
            <w:vAlign w:val="center"/>
          </w:tcPr>
          <w:p w14:paraId="15F722C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bCs/>
              </w:rPr>
              <w:t>163,2</w:t>
            </w:r>
          </w:p>
        </w:tc>
        <w:tc>
          <w:tcPr>
            <w:tcW w:w="426" w:type="pct"/>
            <w:vAlign w:val="center"/>
          </w:tcPr>
          <w:p w14:paraId="44FD4305"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163,8</w:t>
            </w:r>
          </w:p>
        </w:tc>
        <w:tc>
          <w:tcPr>
            <w:tcW w:w="426" w:type="pct"/>
            <w:vAlign w:val="center"/>
          </w:tcPr>
          <w:p w14:paraId="4300E8C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161,1</w:t>
            </w:r>
          </w:p>
        </w:tc>
        <w:tc>
          <w:tcPr>
            <w:tcW w:w="426" w:type="pct"/>
            <w:vAlign w:val="center"/>
          </w:tcPr>
          <w:p w14:paraId="14EF5C49"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158,3</w:t>
            </w:r>
          </w:p>
        </w:tc>
        <w:tc>
          <w:tcPr>
            <w:tcW w:w="426" w:type="pct"/>
            <w:vAlign w:val="center"/>
          </w:tcPr>
          <w:p w14:paraId="3DB41A4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155,6</w:t>
            </w:r>
          </w:p>
        </w:tc>
        <w:tc>
          <w:tcPr>
            <w:tcW w:w="426" w:type="pct"/>
            <w:vAlign w:val="center"/>
          </w:tcPr>
          <w:p w14:paraId="41604997"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152,9</w:t>
            </w:r>
          </w:p>
        </w:tc>
        <w:tc>
          <w:tcPr>
            <w:tcW w:w="426" w:type="pct"/>
            <w:vAlign w:val="center"/>
          </w:tcPr>
          <w:p w14:paraId="25F40A1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150,3</w:t>
            </w:r>
          </w:p>
        </w:tc>
        <w:tc>
          <w:tcPr>
            <w:tcW w:w="490" w:type="pct"/>
            <w:vAlign w:val="center"/>
          </w:tcPr>
          <w:p w14:paraId="1E34AF5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147,6</w:t>
            </w:r>
          </w:p>
        </w:tc>
      </w:tr>
      <w:tr w:rsidR="00EE0731" w14:paraId="7D4F3587" w14:textId="77777777">
        <w:tc>
          <w:tcPr>
            <w:tcW w:w="1101" w:type="pct"/>
          </w:tcPr>
          <w:p w14:paraId="15D9D644" w14:textId="77777777" w:rsidR="00EE0731" w:rsidRDefault="00A70F95">
            <w:pPr>
              <w:spacing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Доля ЗНО кроме рака кожи (</w:t>
            </w:r>
            <w:r>
              <w:rPr>
                <w:rFonts w:ascii="Times New Roman" w:hAnsi="Times New Roman" w:cs="Times New Roman"/>
                <w:color w:val="000000"/>
                <w:sz w:val="20"/>
                <w:szCs w:val="20"/>
                <w:lang w:val="en-US"/>
              </w:rPr>
              <w:t>C</w:t>
            </w:r>
            <w:r>
              <w:rPr>
                <w:rFonts w:ascii="Times New Roman" w:hAnsi="Times New Roman" w:cs="Times New Roman"/>
                <w:color w:val="000000"/>
                <w:sz w:val="20"/>
                <w:szCs w:val="20"/>
              </w:rPr>
              <w:t xml:space="preserve">44) и лейкемий, выявленных на                          </w:t>
            </w:r>
            <w:r>
              <w:rPr>
                <w:rFonts w:ascii="Times New Roman" w:hAnsi="Times New Roman" w:cs="Times New Roman"/>
                <w:color w:val="000000"/>
                <w:sz w:val="20"/>
                <w:szCs w:val="20"/>
                <w:lang w:val="en-US"/>
              </w:rPr>
              <w:t>I</w:t>
            </w:r>
            <w:r>
              <w:rPr>
                <w:rFonts w:ascii="Times New Roman" w:hAnsi="Times New Roman" w:cs="Times New Roman"/>
                <w:color w:val="000000"/>
                <w:sz w:val="20"/>
                <w:szCs w:val="20"/>
              </w:rPr>
              <w:t xml:space="preserve"> стадии, от всех </w:t>
            </w:r>
            <w:r>
              <w:rPr>
                <w:rFonts w:ascii="Times New Roman" w:hAnsi="Times New Roman" w:cs="Times New Roman"/>
                <w:color w:val="000000"/>
                <w:sz w:val="20"/>
                <w:szCs w:val="20"/>
              </w:rPr>
              <w:lastRenderedPageBreak/>
              <w:t>зарегистрированных ЗНО кроме рака кожи (</w:t>
            </w:r>
            <w:r>
              <w:rPr>
                <w:rFonts w:ascii="Times New Roman" w:hAnsi="Times New Roman" w:cs="Times New Roman"/>
                <w:color w:val="000000"/>
                <w:sz w:val="20"/>
                <w:szCs w:val="20"/>
                <w:lang w:val="en-US"/>
              </w:rPr>
              <w:t>C</w:t>
            </w:r>
            <w:r>
              <w:rPr>
                <w:rFonts w:ascii="Times New Roman" w:hAnsi="Times New Roman" w:cs="Times New Roman"/>
                <w:color w:val="000000"/>
                <w:sz w:val="20"/>
                <w:szCs w:val="20"/>
              </w:rPr>
              <w:t xml:space="preserve">44) и лейкемий </w:t>
            </w:r>
          </w:p>
          <w:p w14:paraId="60FD9D4F" w14:textId="77777777" w:rsidR="00EE0731" w:rsidRDefault="00A70F95">
            <w:pPr>
              <w:spacing w:line="240" w:lineRule="auto"/>
              <w:jc w:val="both"/>
              <w:rPr>
                <w:rFonts w:ascii="Times New Roman" w:hAnsi="Times New Roman" w:cs="Times New Roman"/>
                <w:sz w:val="20"/>
                <w:szCs w:val="20"/>
              </w:rPr>
            </w:pPr>
            <w:r>
              <w:rPr>
                <w:rFonts w:ascii="Times New Roman" w:hAnsi="Times New Roman" w:cs="Times New Roman"/>
                <w:color w:val="000000"/>
                <w:sz w:val="20"/>
                <w:szCs w:val="20"/>
              </w:rPr>
              <w:t>(без учтенных посмертно), %</w:t>
            </w:r>
          </w:p>
        </w:tc>
        <w:tc>
          <w:tcPr>
            <w:tcW w:w="426" w:type="pct"/>
            <w:vAlign w:val="center"/>
          </w:tcPr>
          <w:p w14:paraId="7C88B8C9"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20,8</w:t>
            </w:r>
          </w:p>
          <w:p w14:paraId="2425F61A"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(18,5 факт)</w:t>
            </w:r>
          </w:p>
        </w:tc>
        <w:tc>
          <w:tcPr>
            <w:tcW w:w="426" w:type="pct"/>
            <w:vAlign w:val="center"/>
          </w:tcPr>
          <w:p w14:paraId="5F5EF951" w14:textId="77777777" w:rsidR="00EE0731" w:rsidRDefault="00A70F95">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21.5</w:t>
            </w:r>
          </w:p>
          <w:p w14:paraId="598F8944"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(23,1 факт)</w:t>
            </w:r>
          </w:p>
        </w:tc>
        <w:tc>
          <w:tcPr>
            <w:tcW w:w="426" w:type="pct"/>
            <w:vAlign w:val="center"/>
          </w:tcPr>
          <w:p w14:paraId="7291E4AB"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22,3</w:t>
            </w:r>
          </w:p>
        </w:tc>
        <w:tc>
          <w:tcPr>
            <w:tcW w:w="426" w:type="pct"/>
            <w:vAlign w:val="center"/>
          </w:tcPr>
          <w:p w14:paraId="61FE74B2"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22,9</w:t>
            </w:r>
          </w:p>
        </w:tc>
        <w:tc>
          <w:tcPr>
            <w:tcW w:w="426" w:type="pct"/>
            <w:vAlign w:val="center"/>
          </w:tcPr>
          <w:p w14:paraId="79CFC52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24,5</w:t>
            </w:r>
          </w:p>
        </w:tc>
        <w:tc>
          <w:tcPr>
            <w:tcW w:w="426" w:type="pct"/>
            <w:vAlign w:val="center"/>
          </w:tcPr>
          <w:p w14:paraId="32CC3A7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24,8</w:t>
            </w:r>
          </w:p>
        </w:tc>
        <w:tc>
          <w:tcPr>
            <w:tcW w:w="426" w:type="pct"/>
            <w:vAlign w:val="center"/>
          </w:tcPr>
          <w:p w14:paraId="5FECEA62"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25,4</w:t>
            </w:r>
          </w:p>
        </w:tc>
        <w:tc>
          <w:tcPr>
            <w:tcW w:w="426" w:type="pct"/>
            <w:vAlign w:val="center"/>
          </w:tcPr>
          <w:p w14:paraId="1EE8A00C"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26,1</w:t>
            </w:r>
          </w:p>
        </w:tc>
        <w:tc>
          <w:tcPr>
            <w:tcW w:w="490" w:type="pct"/>
            <w:vAlign w:val="center"/>
          </w:tcPr>
          <w:p w14:paraId="5D50BC28"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26,9</w:t>
            </w:r>
          </w:p>
        </w:tc>
      </w:tr>
      <w:tr w:rsidR="00EE0731" w14:paraId="61DBCC4F" w14:textId="77777777">
        <w:tc>
          <w:tcPr>
            <w:tcW w:w="1101" w:type="pct"/>
          </w:tcPr>
          <w:p w14:paraId="62C56491" w14:textId="77777777" w:rsidR="00EE0731" w:rsidRDefault="00A70F95">
            <w:pPr>
              <w:spacing w:line="240" w:lineRule="auto"/>
              <w:jc w:val="both"/>
              <w:rPr>
                <w:rFonts w:ascii="Times New Roman" w:hAnsi="Times New Roman" w:cs="Times New Roman"/>
                <w:sz w:val="20"/>
                <w:szCs w:val="20"/>
              </w:rPr>
            </w:pPr>
            <w:r>
              <w:rPr>
                <w:rFonts w:ascii="Times New Roman" w:hAnsi="Times New Roman" w:cs="Times New Roman"/>
                <w:color w:val="000000"/>
                <w:sz w:val="20"/>
                <w:szCs w:val="20"/>
              </w:rPr>
              <w:t>Доля диагнозов зарегистрированных ЗНО (без учтенных посмертно), подтверждённых морфологически, %</w:t>
            </w:r>
          </w:p>
        </w:tc>
        <w:tc>
          <w:tcPr>
            <w:tcW w:w="426" w:type="pct"/>
            <w:vAlign w:val="center"/>
          </w:tcPr>
          <w:p w14:paraId="49AFF780"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95,0</w:t>
            </w:r>
          </w:p>
        </w:tc>
        <w:tc>
          <w:tcPr>
            <w:tcW w:w="426" w:type="pct"/>
            <w:vAlign w:val="center"/>
          </w:tcPr>
          <w:p w14:paraId="7EB6C7C2"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96,2</w:t>
            </w:r>
          </w:p>
        </w:tc>
        <w:tc>
          <w:tcPr>
            <w:tcW w:w="426" w:type="pct"/>
            <w:vAlign w:val="center"/>
          </w:tcPr>
          <w:p w14:paraId="451A4AA6"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95,4</w:t>
            </w:r>
          </w:p>
        </w:tc>
        <w:tc>
          <w:tcPr>
            <w:tcW w:w="426" w:type="pct"/>
            <w:vAlign w:val="center"/>
          </w:tcPr>
          <w:p w14:paraId="1CAE8ECF"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96,0</w:t>
            </w:r>
          </w:p>
        </w:tc>
        <w:tc>
          <w:tcPr>
            <w:tcW w:w="426" w:type="pct"/>
            <w:vAlign w:val="center"/>
          </w:tcPr>
          <w:p w14:paraId="6FA96021"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96,6</w:t>
            </w:r>
          </w:p>
        </w:tc>
        <w:tc>
          <w:tcPr>
            <w:tcW w:w="426" w:type="pct"/>
            <w:vAlign w:val="center"/>
          </w:tcPr>
          <w:p w14:paraId="4FD9D663"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96,9</w:t>
            </w:r>
          </w:p>
        </w:tc>
        <w:tc>
          <w:tcPr>
            <w:tcW w:w="426" w:type="pct"/>
            <w:vAlign w:val="center"/>
          </w:tcPr>
          <w:p w14:paraId="73026C4D"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97,1</w:t>
            </w:r>
          </w:p>
        </w:tc>
        <w:tc>
          <w:tcPr>
            <w:tcW w:w="426" w:type="pct"/>
            <w:vAlign w:val="center"/>
          </w:tcPr>
          <w:p w14:paraId="3F01CC18"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97,3</w:t>
            </w:r>
          </w:p>
        </w:tc>
        <w:tc>
          <w:tcPr>
            <w:tcW w:w="490" w:type="pct"/>
            <w:vAlign w:val="center"/>
          </w:tcPr>
          <w:p w14:paraId="42FF93F4" w14:textId="77777777" w:rsidR="00EE0731" w:rsidRDefault="00A70F95">
            <w:pPr>
              <w:spacing w:line="240" w:lineRule="auto"/>
              <w:jc w:val="center"/>
              <w:rPr>
                <w:rFonts w:ascii="Times New Roman" w:hAnsi="Times New Roman" w:cs="Times New Roman"/>
                <w:sz w:val="20"/>
                <w:szCs w:val="20"/>
              </w:rPr>
            </w:pPr>
            <w:r>
              <w:rPr>
                <w:rFonts w:ascii="Times New Roman" w:hAnsi="Times New Roman" w:cs="Times New Roman"/>
                <w:color w:val="000000"/>
                <w:sz w:val="20"/>
                <w:szCs w:val="20"/>
              </w:rPr>
              <w:t>97,5</w:t>
            </w:r>
          </w:p>
        </w:tc>
      </w:tr>
    </w:tbl>
    <w:p w14:paraId="4839D647" w14:textId="77777777" w:rsidR="00EE0731" w:rsidRDefault="00EE0731">
      <w:pPr>
        <w:spacing w:line="240" w:lineRule="auto"/>
        <w:jc w:val="both"/>
        <w:rPr>
          <w:rFonts w:ascii="Times New Roman" w:hAnsi="Times New Roman" w:cs="Times New Roman"/>
          <w:sz w:val="20"/>
          <w:szCs w:val="20"/>
        </w:rPr>
      </w:pPr>
    </w:p>
    <w:p w14:paraId="6DDE4AFD" w14:textId="77777777" w:rsidR="00EE0731" w:rsidRDefault="00A70F95">
      <w:pPr>
        <w:spacing w:line="240" w:lineRule="auto"/>
        <w:jc w:val="both"/>
        <w:rPr>
          <w:rFonts w:ascii="Times New Roman" w:hAnsi="Times New Roman" w:cs="Times New Roman"/>
          <w:sz w:val="18"/>
          <w:szCs w:val="18"/>
        </w:rPr>
      </w:pPr>
      <w:r>
        <w:rPr>
          <w:rFonts w:ascii="Times New Roman" w:hAnsi="Times New Roman" w:cs="Times New Roman"/>
          <w:sz w:val="20"/>
          <w:szCs w:val="20"/>
        </w:rPr>
        <w:t>* Пока</w:t>
      </w:r>
      <w:r>
        <w:rPr>
          <w:rFonts w:ascii="Times New Roman" w:hAnsi="Times New Roman" w:cs="Times New Roman"/>
          <w:sz w:val="18"/>
          <w:szCs w:val="18"/>
        </w:rPr>
        <w:t>затель рассчитывается ФГБУ «НМИЦ онкологии им. Н.Н. Блохина» Минздрава России</w:t>
      </w:r>
    </w:p>
    <w:p w14:paraId="03EFCD04" w14:textId="77777777" w:rsidR="00EE0731" w:rsidRDefault="00A70F95">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w:t>
      </w:r>
      <w:r>
        <w:rPr>
          <w:rFonts w:ascii="Times New Roman" w:hAnsi="Times New Roman" w:cs="Times New Roman"/>
          <w:color w:val="000000"/>
          <w:sz w:val="18"/>
          <w:szCs w:val="18"/>
        </w:rPr>
        <w:t xml:space="preserve"> Данный показатель рассчитывается из формы № 131/о «Сведения о проведении профилактического медицинского осмотра и диспансеризации определенных групп взрослого населения»:</w:t>
      </w:r>
    </w:p>
    <w:p w14:paraId="2198C4BB" w14:textId="77777777" w:rsidR="00EE0731" w:rsidRDefault="00A70F95">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sz w:val="18"/>
          <w:szCs w:val="18"/>
        </w:rPr>
        <w:t xml:space="preserve">Число лиц, прошедших профилактический медицинский осмотр и (или) диспансеризацию определённых групп взрослого населения» </w:t>
      </w:r>
      <w:r>
        <w:rPr>
          <w:rFonts w:ascii="Times New Roman" w:hAnsi="Times New Roman" w:cs="Times New Roman"/>
          <w:color w:val="000000"/>
          <w:sz w:val="18"/>
          <w:szCs w:val="18"/>
        </w:rPr>
        <w:t>рассчитывается как сумма значений строки 08 «Всего» графы 5 «Прошли профилактический медицинский осмотр взрослое население» и графы 6 «Прошли диспансеризацию определенные группы взрослого населения» таблицы «Сведения о проведении профилактического медицинского осмотра и диспансеризации определенных групп взрослого населения» (1000);</w:t>
      </w:r>
    </w:p>
    <w:p w14:paraId="7CC00F33" w14:textId="77777777" w:rsidR="00EE0731" w:rsidRDefault="00A70F95">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w:t>
      </w:r>
      <w:r>
        <w:rPr>
          <w:rFonts w:ascii="Times New Roman" w:hAnsi="Times New Roman" w:cs="Times New Roman"/>
          <w:sz w:val="18"/>
          <w:szCs w:val="18"/>
        </w:rPr>
        <w:t>Случай впервые в жизни установленного диагноза ЗНО</w:t>
      </w:r>
      <w:r>
        <w:rPr>
          <w:rFonts w:ascii="Times New Roman" w:hAnsi="Times New Roman" w:cs="Times New Roman"/>
          <w:color w:val="000000"/>
          <w:sz w:val="18"/>
          <w:szCs w:val="18"/>
        </w:rPr>
        <w:t>» рассчитывается как значение строки 02 «Злокачественные новообразования» графы 8 «Выявлено заболеваний, с впервые в жизни установленным диагнозом, всего» таблицы «Заболевания, выявленные при проведении профилактического медицинского осмотра (диспансеризации), установление диспансерного наблюдения» (5000).</w:t>
      </w:r>
    </w:p>
    <w:p w14:paraId="6F140C7D" w14:textId="77777777" w:rsidR="00EE0731" w:rsidRDefault="00EE0731">
      <w:pPr>
        <w:spacing w:line="240" w:lineRule="auto"/>
        <w:jc w:val="both"/>
        <w:rPr>
          <w:rFonts w:ascii="Times New Roman" w:hAnsi="Times New Roman" w:cs="Times New Roman"/>
          <w:color w:val="000000"/>
          <w:sz w:val="18"/>
          <w:szCs w:val="18"/>
        </w:rPr>
      </w:pPr>
    </w:p>
    <w:p w14:paraId="6F300614" w14:textId="77777777" w:rsidR="00EE0731" w:rsidRDefault="00A70F95">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2.2 Участниками реализации региональной программы являются:</w:t>
      </w:r>
    </w:p>
    <w:p w14:paraId="2066120C"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Министерство здравоохранения Республики Алтай</w:t>
      </w:r>
    </w:p>
    <w:p w14:paraId="06CF15AD"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БУЗ РА «Республиканская больница»</w:t>
      </w:r>
    </w:p>
    <w:p w14:paraId="517F53FB"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Главные внештатные специалисты Министерства здравоохранения Республики Алтай</w:t>
      </w:r>
    </w:p>
    <w:p w14:paraId="1CC59EA0"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Руководители медицинских организаций Республики Алтай</w:t>
      </w:r>
    </w:p>
    <w:p w14:paraId="64631CD1"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БУЗ РА «Центр медицинской профилактики»</w:t>
      </w:r>
    </w:p>
    <w:p w14:paraId="49555CB6"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Территориальный фонд обязательного медицинского страхования</w:t>
      </w:r>
    </w:p>
    <w:p w14:paraId="6AD28356"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Управление Роспотребнадзора по Республике Алтай</w:t>
      </w:r>
    </w:p>
    <w:p w14:paraId="2905768D"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«Медицинский информационно-аналитический центр»</w:t>
      </w:r>
    </w:p>
    <w:p w14:paraId="51A1BFE3" w14:textId="77777777" w:rsidR="00EE0731" w:rsidRDefault="00EE0731">
      <w:pPr>
        <w:spacing w:line="240" w:lineRule="auto"/>
        <w:jc w:val="both"/>
        <w:rPr>
          <w:rFonts w:ascii="Times New Roman" w:hAnsi="Times New Roman" w:cs="Times New Roman"/>
          <w:color w:val="000000"/>
          <w:sz w:val="28"/>
          <w:szCs w:val="28"/>
        </w:rPr>
      </w:pPr>
    </w:p>
    <w:p w14:paraId="454B37F0" w14:textId="77777777" w:rsidR="00EE0731" w:rsidRDefault="00EE0731">
      <w:pPr>
        <w:spacing w:line="240" w:lineRule="auto"/>
        <w:jc w:val="center"/>
        <w:rPr>
          <w:rFonts w:ascii="Times New Roman" w:hAnsi="Times New Roman" w:cs="Times New Roman"/>
          <w:b/>
          <w:sz w:val="28"/>
          <w:szCs w:val="28"/>
        </w:rPr>
      </w:pPr>
    </w:p>
    <w:p w14:paraId="71ADCF2C"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3. Задачи региональной программы</w:t>
      </w:r>
    </w:p>
    <w:p w14:paraId="33F1B4C9" w14:textId="77777777" w:rsidR="00EE0731" w:rsidRDefault="00EE0731">
      <w:pPr>
        <w:spacing w:line="240" w:lineRule="auto"/>
        <w:jc w:val="center"/>
        <w:rPr>
          <w:rFonts w:ascii="Times New Roman" w:hAnsi="Times New Roman" w:cs="Times New Roman"/>
          <w:b/>
          <w:sz w:val="28"/>
          <w:szCs w:val="28"/>
        </w:rPr>
      </w:pPr>
    </w:p>
    <w:p w14:paraId="5AB148C7" w14:textId="77777777" w:rsidR="00EE0731" w:rsidRDefault="00A70F95">
      <w:pPr>
        <w:pStyle w:val="aff2"/>
        <w:ind w:firstLine="0"/>
        <w:jc w:val="center"/>
        <w:rPr>
          <w:b/>
        </w:rPr>
      </w:pPr>
      <w:r>
        <w:rPr>
          <w:b/>
        </w:rPr>
        <w:t>3.1. Совершенствование комплекса мер первичной профилактики онкозаболеваний</w:t>
      </w:r>
    </w:p>
    <w:p w14:paraId="5E41D840" w14:textId="77777777" w:rsidR="00EE0731" w:rsidRDefault="00EE0731">
      <w:pPr>
        <w:pStyle w:val="aff2"/>
        <w:ind w:firstLine="0"/>
        <w:jc w:val="center"/>
        <w:rPr>
          <w:b/>
        </w:rPr>
      </w:pPr>
    </w:p>
    <w:p w14:paraId="1F1206EA" w14:textId="77777777" w:rsidR="00EE0731" w:rsidRDefault="00A70F95">
      <w:pPr>
        <w:pStyle w:val="aff2"/>
      </w:pPr>
      <w:r>
        <w:t>Продолжить деятельность в сфере медицинской профилактики, которая направлена на совершенствование профилактических технологий, популяризацию знаний о здоровом образе жизни (далее - ЗОЖ) и профилактике различных заболеваний, в том числе через средства массовой информации, активную работу с населением и медицинскими работниками региона.</w:t>
      </w:r>
    </w:p>
    <w:p w14:paraId="119FF58F" w14:textId="77777777" w:rsidR="00EE0731" w:rsidRDefault="00A70F95">
      <w:pPr>
        <w:pStyle w:val="aff2"/>
      </w:pPr>
      <w:r>
        <w:rPr>
          <w:color w:val="000000"/>
        </w:rPr>
        <w:t>Продолжить проведение мероприятий по профилактике неинфекционных заболеваний, формированию ЗОЖ и санитарно-гигиеническому просвещению населения.</w:t>
      </w:r>
    </w:p>
    <w:p w14:paraId="409C2B6B" w14:textId="77777777" w:rsidR="00EE0731" w:rsidRDefault="00A70F95">
      <w:pPr>
        <w:pStyle w:val="14"/>
        <w:spacing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Усилить организационно-методическое сопровождение работы кабинетов медицинской профилактики, центров здоровья и других структурных подразделений медицинских организаций по вопросам профилактики неинфекционных заболеваний и формирования ЗОЖ, в том числе у несовершеннолетних.</w:t>
      </w:r>
    </w:p>
    <w:p w14:paraId="423A71C0" w14:textId="77777777" w:rsidR="00EE0731" w:rsidRDefault="00A70F95">
      <w:pPr>
        <w:pStyle w:val="14"/>
        <w:spacing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Продолжить проведение мониторингов, социологических опросов, анкетирования населения по вопросам ЗОЖ и профилактики неинфекционных заболеваний.</w:t>
      </w:r>
    </w:p>
    <w:p w14:paraId="572AB056" w14:textId="77777777" w:rsidR="00EE0731" w:rsidRDefault="00A70F95">
      <w:pPr>
        <w:pStyle w:val="14"/>
        <w:spacing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Проведение мероприятий по ограничению потребления табака, немедицинского потребления наркотических средств и психотропных веществ и алкоголя на 2021 - 2024 гг.; формирование культуры здорового питания населения на 2021 - 2024 гг.; повышение уровня физической активности населения на 2021 - 2024 гг.; выявление и профилактика факторов риска основных хронических неинфекционных заболеваний в медицинских организациях первичной медико-санитарной помощи на 2021 - 2024 гг.; профилактика вредных привычек, формирование основ здорового образа жизни, рационализация питания среди детей и подростков на 2021-2024 гг.</w:t>
      </w:r>
    </w:p>
    <w:p w14:paraId="1BBBA810" w14:textId="77777777" w:rsidR="00EE0731" w:rsidRDefault="00A70F95">
      <w:pPr>
        <w:pStyle w:val="aff2"/>
      </w:pPr>
      <w:r>
        <w:t>Использовать в профилактической работе с населением онлайн и офлайн режимы. В офлайн режиме проводить массовые профилактические мероприятия и реализовать комплексные проекты, в том числе для детей.</w:t>
      </w:r>
    </w:p>
    <w:p w14:paraId="092B38F8" w14:textId="77777777" w:rsidR="00EE0731" w:rsidRDefault="00A70F95">
      <w:pPr>
        <w:pStyle w:val="aff2"/>
      </w:pPr>
      <w:r>
        <w:t>Проводить межведомственную работу по размещению Палаток здоровья на спортивно-массовых, культурных и выставочных мероприятиях. В рамках культурных мероприятий и выставок, семейных фестивалях организовать «Палатки здоровья», где будут проходить экспресс-обследование на наличие факторов риска развития онкологических заболеваний, исследование уровня глюкозы и холестерина в крови, получить консультацию врача и буклеты о профилактике выявленных факторов риска, онкологии.</w:t>
      </w:r>
    </w:p>
    <w:p w14:paraId="5A353CB0" w14:textId="77777777" w:rsidR="00EE0731" w:rsidRDefault="00A70F95">
      <w:pPr>
        <w:pStyle w:val="aff2"/>
      </w:pPr>
      <w:r>
        <w:t>Ежегодное проведение профилактических акций в соответствии с календарем Всемирной организации здравоохранения: «Всемирный день борьбы с онкологическими заболеваниями», «Всемирный день здоровья», «Всемирный день отказа от курения», «Всемирный день борьбы с раком груди», «День борьбы с сахарным диабетом», «Всемирный день борьбы со СПИДом».</w:t>
      </w:r>
    </w:p>
    <w:p w14:paraId="4766076D" w14:textId="77777777" w:rsidR="00EE0731" w:rsidRDefault="00A70F95">
      <w:pPr>
        <w:pStyle w:val="aff2"/>
      </w:pPr>
      <w:r>
        <w:t>Продолжить активную работу по созданию единой информационной профилактической среды в регионе, масштабные информационно-коммуникативная кампании. Ежемесячно размещать рекламу на уличных билбордах, видеоэкранах, в кинотеатрах перед киносеансами, на региональных ТВ-каналах и радио.</w:t>
      </w:r>
    </w:p>
    <w:p w14:paraId="3037B21F" w14:textId="77777777" w:rsidR="00EE0731" w:rsidRDefault="00EE0731">
      <w:pPr>
        <w:spacing w:line="240" w:lineRule="auto"/>
        <w:jc w:val="center"/>
        <w:rPr>
          <w:rFonts w:ascii="Times New Roman" w:hAnsi="Times New Roman" w:cs="Times New Roman"/>
          <w:b/>
          <w:bCs/>
          <w:sz w:val="28"/>
          <w:szCs w:val="28"/>
        </w:rPr>
      </w:pPr>
    </w:p>
    <w:p w14:paraId="63B91AB6"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3.2. Совершенствование комплекса мер по вторичной профилактике онкологических заболеваний</w:t>
      </w:r>
    </w:p>
    <w:p w14:paraId="4F42B4F2" w14:textId="77777777" w:rsidR="00EE0731" w:rsidRDefault="00EE0731">
      <w:pPr>
        <w:spacing w:line="240" w:lineRule="auto"/>
        <w:jc w:val="center"/>
        <w:rPr>
          <w:rFonts w:ascii="Times New Roman" w:hAnsi="Times New Roman" w:cs="Times New Roman"/>
          <w:b/>
          <w:bCs/>
          <w:sz w:val="28"/>
          <w:szCs w:val="28"/>
        </w:rPr>
      </w:pPr>
    </w:p>
    <w:p w14:paraId="4D249948" w14:textId="77777777" w:rsidR="00EE0731" w:rsidRDefault="00A70F95">
      <w:pPr>
        <w:pStyle w:val="aff2"/>
      </w:pPr>
      <w:r>
        <w:lastRenderedPageBreak/>
        <w:t>Продолжить проведение профилактических осмотров, диспансеризации и совершенствование современных скрининговых программ по ранней диагностике ЗНО (КТ-скрининга рака легкого, исследование кала на «скрытую кровь», рака молочной железы, эндоскопического скрининга желудочно - кишечного тракта, УЗИ - скрининга органов малого таза у женщин, ПСА-диагностика).</w:t>
      </w:r>
    </w:p>
    <w:p w14:paraId="1019322E" w14:textId="77777777" w:rsidR="00EE0731" w:rsidRDefault="00A70F95">
      <w:pPr>
        <w:pStyle w:val="aff2"/>
      </w:pPr>
      <w:r>
        <w:t>Продолжить ведение регистра предраковых и фоновых заболеваний, выявленных при различных видах профилактических скрининговых программах, ведение регистра пациентов с отягощенной онкологической наследственностью.</w:t>
      </w:r>
    </w:p>
    <w:p w14:paraId="31A6CC14" w14:textId="77777777" w:rsidR="00EE0731" w:rsidRDefault="00A70F95">
      <w:pPr>
        <w:pStyle w:val="aff2"/>
      </w:pPr>
      <w:r>
        <w:t>Оказывать методическое сопровождение и практическую помощь специалистам ЦАОП, первичных онкологических кабинетов, КРВЗ медицинских организаций.</w:t>
      </w:r>
    </w:p>
    <w:p w14:paraId="66EFEC09" w14:textId="77777777" w:rsidR="00EE0731" w:rsidRDefault="00A70F95">
      <w:pPr>
        <w:pStyle w:val="aff2"/>
      </w:pPr>
      <w:r>
        <w:t>Продолжить проведение семинаров, обучающих программ по онконастороженности среди работников медицинских организаций не реже 2 раз   в год.</w:t>
      </w:r>
    </w:p>
    <w:p w14:paraId="1D3F0E22" w14:textId="77777777" w:rsidR="00EE0731" w:rsidRDefault="00A70F95">
      <w:pPr>
        <w:pStyle w:val="aff2"/>
      </w:pPr>
      <w:r>
        <w:t>Продолжить выездную работу бригад врачей онкологов в районы республики с целью оказания консультативной помощи населению, проведения профилактической и разъяснительной работы для повышения онконастороженности у населения, приверженности к профилактическим осмотрам и лечению.</w:t>
      </w:r>
    </w:p>
    <w:p w14:paraId="170DE14E" w14:textId="77777777" w:rsidR="00EE0731" w:rsidRDefault="00A70F95">
      <w:pPr>
        <w:pStyle w:val="aff2"/>
      </w:pPr>
      <w:r>
        <w:t>Продолжить проведение информационно-коммуникационной кампании, с применением смс-оповещения с целью привлечения населения к профилактическим осмотрам, диспансеризации для выявления рака на ранних стадиях.</w:t>
      </w:r>
    </w:p>
    <w:p w14:paraId="0A893499" w14:textId="77777777" w:rsidR="00EE0731" w:rsidRDefault="00A70F95">
      <w:pPr>
        <w:pStyle w:val="aff2"/>
      </w:pPr>
      <w:r>
        <w:t>Продолжить проведение профилактических экспресс- осмотров на предприятиях, с целью увеличения охвата профилактическими осмотрами работающего населения.</w:t>
      </w:r>
    </w:p>
    <w:p w14:paraId="4CB37B18" w14:textId="77777777" w:rsidR="00EE0731" w:rsidRDefault="00EE0731">
      <w:pPr>
        <w:spacing w:line="240" w:lineRule="auto"/>
        <w:jc w:val="center"/>
        <w:rPr>
          <w:rFonts w:ascii="Times New Roman" w:hAnsi="Times New Roman" w:cs="Times New Roman"/>
          <w:b/>
          <w:bCs/>
          <w:sz w:val="28"/>
          <w:szCs w:val="28"/>
        </w:rPr>
      </w:pPr>
    </w:p>
    <w:p w14:paraId="1C861353"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3.3. Совершенствование комплекса мер, направленных на развитие первичной специализированной медико-санитарной помощи пациентам</w:t>
      </w:r>
    </w:p>
    <w:p w14:paraId="5EA01531"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с онкологическими заболеваниями</w:t>
      </w:r>
    </w:p>
    <w:p w14:paraId="3E59E1ED" w14:textId="77777777" w:rsidR="00EE0731" w:rsidRDefault="00EE0731">
      <w:pPr>
        <w:spacing w:line="240" w:lineRule="auto"/>
        <w:jc w:val="center"/>
        <w:rPr>
          <w:rFonts w:ascii="Times New Roman" w:hAnsi="Times New Roman" w:cs="Times New Roman"/>
          <w:b/>
          <w:bCs/>
          <w:sz w:val="28"/>
          <w:szCs w:val="28"/>
        </w:rPr>
      </w:pPr>
    </w:p>
    <w:p w14:paraId="193D14DF" w14:textId="77777777" w:rsidR="00EE0731" w:rsidRDefault="00A70F95">
      <w:pPr>
        <w:pStyle w:val="aff2"/>
      </w:pPr>
      <w:r>
        <w:t>Ежегодно формировать план мероприятий по увеличению охвата населения профилактическими осмотрами, диспансеризацией, скрининговыми программами, направленными на раннее выявление ЗНО.</w:t>
      </w:r>
    </w:p>
    <w:p w14:paraId="57566555" w14:textId="77777777" w:rsidR="00EE0731" w:rsidRDefault="00A70F95">
      <w:pPr>
        <w:pStyle w:val="aff2"/>
      </w:pPr>
      <w:r>
        <w:t>Соблюдать и совершенствовать маршрутизацию пациентов с подозрением на ЗНО с использованием информационных технологий, с созданием «зеленого коридора» для пациентов с подозрением на ЗНО в каждой медицинской организации.</w:t>
      </w:r>
    </w:p>
    <w:p w14:paraId="287A622B" w14:textId="4A684EA7" w:rsidR="00EE0731" w:rsidRDefault="00A70F95">
      <w:pPr>
        <w:pStyle w:val="aff2"/>
      </w:pPr>
      <w:r>
        <w:t>Контролировать работу ЦАОП</w:t>
      </w:r>
      <w:r w:rsidR="0001206A">
        <w:t xml:space="preserve"> и ПОК</w:t>
      </w:r>
      <w:r>
        <w:t>, проводить контроль качества оказания медицинской помощи в ЦАОП</w:t>
      </w:r>
      <w:r w:rsidR="0001206A">
        <w:t xml:space="preserve"> и ПОК</w:t>
      </w:r>
      <w:r>
        <w:t>, соблюдение выполнения клинических рекомендаций специалистами ЦАОП</w:t>
      </w:r>
      <w:r w:rsidR="0001206A">
        <w:t xml:space="preserve"> и ПОК</w:t>
      </w:r>
      <w:r>
        <w:t>.</w:t>
      </w:r>
    </w:p>
    <w:p w14:paraId="7A14E1DC" w14:textId="77777777" w:rsidR="00EE0731" w:rsidRDefault="00A70F95">
      <w:pPr>
        <w:pStyle w:val="aff2"/>
      </w:pPr>
      <w:r>
        <w:lastRenderedPageBreak/>
        <w:t>Продолжить проведение обучающих программ по профилактике, диагностике и лечению больных с онкологическими заболеваниями для специалистов ПОК, врачей участковых терапевтов.</w:t>
      </w:r>
    </w:p>
    <w:p w14:paraId="0E29B7C0" w14:textId="77777777" w:rsidR="00EE0731" w:rsidRDefault="00A70F95">
      <w:pPr>
        <w:pStyle w:val="aff2"/>
      </w:pPr>
      <w:r>
        <w:t>Контролировать соблюдение маршрутизации пациентов с подозрением на ЗНО в ЦАОП и сроков обследования и направления на специальное лечение. </w:t>
      </w:r>
    </w:p>
    <w:p w14:paraId="717AF9EB" w14:textId="77777777" w:rsidR="00EE0731" w:rsidRDefault="00A70F95">
      <w:pPr>
        <w:pStyle w:val="aff2"/>
      </w:pPr>
      <w:r>
        <w:t>Продолжить использование телемедицинских технологий для проведения консультаций.</w:t>
      </w:r>
    </w:p>
    <w:p w14:paraId="15D29CEB" w14:textId="77777777" w:rsidR="00EE0731" w:rsidRDefault="00EE0731">
      <w:pPr>
        <w:spacing w:line="240" w:lineRule="auto"/>
        <w:jc w:val="center"/>
        <w:rPr>
          <w:rFonts w:ascii="Times New Roman" w:hAnsi="Times New Roman" w:cs="Times New Roman"/>
          <w:b/>
          <w:bCs/>
          <w:sz w:val="28"/>
          <w:szCs w:val="28"/>
        </w:rPr>
      </w:pPr>
    </w:p>
    <w:p w14:paraId="4BDA9041"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3.4. Усовершенствование специализированной медицинской помощи больным с онкологическими заболеваниями</w:t>
      </w:r>
    </w:p>
    <w:p w14:paraId="1ADCDFE3" w14:textId="77777777" w:rsidR="00EE0731" w:rsidRDefault="00EE0731">
      <w:pPr>
        <w:spacing w:line="240" w:lineRule="auto"/>
        <w:jc w:val="center"/>
        <w:rPr>
          <w:rFonts w:ascii="Times New Roman" w:hAnsi="Times New Roman" w:cs="Times New Roman"/>
          <w:b/>
          <w:bCs/>
          <w:sz w:val="28"/>
          <w:szCs w:val="28"/>
        </w:rPr>
      </w:pPr>
    </w:p>
    <w:p w14:paraId="2685CBE0" w14:textId="77777777" w:rsidR="00EE0731" w:rsidRDefault="00A70F95">
      <w:pPr>
        <w:pStyle w:val="aff2"/>
      </w:pPr>
      <w:r>
        <w:t>Развитие и совершенствование медицинской помощи пациентам онкологического профиля, оказываемой в условиях круглосуточного и дневного стационаров, обеспечение преемственности противоопухолевой терапии, проводимой в стационарных и амбулаторных условиях между ОПЛТ и ЦАОП: обеспечение преемственности в противоопухолевой терапии в ЦАОП после решения мультидисциплинарного консилиума специалистов; соблюдение сроков начала и межкурсового интервала противоопухолевой лекарственной терапии в ЦАОП; соблюдение клинических рекомендаций по сопроводительной терапии и межкурсового наблюдения за пациентом с онкологическим заболеванием при противоопухолевом лечении.</w:t>
      </w:r>
    </w:p>
    <w:p w14:paraId="75EB23FE" w14:textId="77777777" w:rsidR="00EE0731" w:rsidRDefault="00A70F95">
      <w:pPr>
        <w:pStyle w:val="aff2"/>
      </w:pPr>
      <w:r>
        <w:t>Продолжить внедрение комплексной программы реабилитации онкологических пациентов, в том числе: разработать комплексный план развития медицинской реабилитации онкологических пациентов; разработать программы медицинской реабилитации пациентов бронхолегочной системы, органов головы и шеи, органов малого таза желудочно-кишечного тракта, опорно-двигательного аппарата; продолжить работу медицинского психолога на базе ЦАОП.</w:t>
      </w:r>
    </w:p>
    <w:p w14:paraId="58D0BC63" w14:textId="77777777" w:rsidR="00EE0731" w:rsidRDefault="00A70F95">
      <w:pPr>
        <w:pStyle w:val="af4"/>
        <w:spacing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Переоснащение медицинским оборудованием БУЗ РА «Республиканская больница» в соответствии с Приказом Минздрава России от 14 августа 2023 </w:t>
      </w:r>
      <w:r>
        <w:rPr>
          <w:rFonts w:ascii="Times New Roman" w:hAnsi="Times New Roman" w:cs="Times New Roman"/>
          <w:sz w:val="28"/>
          <w:szCs w:val="28"/>
        </w:rPr>
        <w:br/>
        <w:t>№ 423н «Об утверждении перечня медицинских изделий для переоснащения медицинских организаций, подведомственных исполнительным органам субъектов Российской Федерации, оказывающих помощь больным онкологическими заболеваниями (онкологических диспансеров, онкологических больниц, а также иных медицинских организаций, имеющих в своей структуре онкологические отделения, организованные в соответствии с порядком оказания медицинской помощи взрослому населению при онкологических заболеваниях и (или) порядком оказания медицинской помощи по профилю «детская онкология и гематология», и медицинских организаций, имеющих койки онкологического профиля и лицензию на осуществление медицинской деятельности, предусматривающую выполнение работ (услуг) по профилю «онкология» и (или) «детская онкология», для субъектов Российской Федерации с численностью населения менее 100 тыс. человек)».</w:t>
      </w:r>
    </w:p>
    <w:p w14:paraId="5AD7F835" w14:textId="77777777" w:rsidR="00EE0731" w:rsidRDefault="00EE0731">
      <w:pPr>
        <w:pStyle w:val="af4"/>
        <w:spacing w:line="240" w:lineRule="auto"/>
        <w:ind w:left="0" w:firstLine="709"/>
        <w:jc w:val="both"/>
        <w:rPr>
          <w:rFonts w:ascii="Times New Roman" w:hAnsi="Times New Roman" w:cs="Times New Roman"/>
          <w:b/>
          <w:bCs/>
          <w:sz w:val="28"/>
          <w:szCs w:val="28"/>
        </w:rPr>
      </w:pPr>
    </w:p>
    <w:p w14:paraId="2A59E5B8"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3.5. Усовершенствование мероприятий по третичной профилактике рака</w:t>
      </w:r>
    </w:p>
    <w:p w14:paraId="55CE7CDD" w14:textId="77777777" w:rsidR="00EE0731" w:rsidRDefault="00EE0731">
      <w:pPr>
        <w:spacing w:line="240" w:lineRule="auto"/>
        <w:jc w:val="center"/>
        <w:rPr>
          <w:rFonts w:ascii="Times New Roman" w:hAnsi="Times New Roman" w:cs="Times New Roman"/>
          <w:b/>
          <w:bCs/>
          <w:sz w:val="28"/>
          <w:szCs w:val="28"/>
        </w:rPr>
      </w:pPr>
    </w:p>
    <w:p w14:paraId="6D990CE3" w14:textId="77777777" w:rsidR="00EE0731" w:rsidRDefault="00A70F95">
      <w:pPr>
        <w:pStyle w:val="aff2"/>
      </w:pPr>
      <w:r>
        <w:t>Соблюдать диспансерное наблюдение за пациентами с онкологическими заболеваниями специалистами в первичных онкологических кабинетах и ЦАОП согласно приказу Минздрава России от 4 июня 2020 г. № 548н «Об утверждении порядка диспансерного наблюдения за взрослыми с онкологическими заболеваниями».</w:t>
      </w:r>
    </w:p>
    <w:p w14:paraId="2390622B" w14:textId="77777777" w:rsidR="00EE0731" w:rsidRDefault="00A70F95">
      <w:pPr>
        <w:pStyle w:val="aff2"/>
      </w:pPr>
      <w:r>
        <w:t>Продолжить проведение информационно-коммуникационной кампании, разъяснительной работы специалистов, участковых терапевтов с целью приверженности пациентов с онкологическими заболеваниями к лечению, диспансерному наблюдению, выполнению рекомендаций врача онколога.</w:t>
      </w:r>
    </w:p>
    <w:p w14:paraId="7512CF47" w14:textId="77777777" w:rsidR="00EE0731" w:rsidRDefault="00EE0731">
      <w:pPr>
        <w:spacing w:line="240" w:lineRule="auto"/>
        <w:jc w:val="center"/>
        <w:rPr>
          <w:rFonts w:ascii="Times New Roman" w:hAnsi="Times New Roman" w:cs="Times New Roman"/>
          <w:b/>
          <w:bCs/>
          <w:sz w:val="28"/>
          <w:szCs w:val="28"/>
        </w:rPr>
      </w:pPr>
    </w:p>
    <w:p w14:paraId="6DA6D7D1"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3.6. Усовершенствование мероприятий паллиативной медицинской помощи пациентам с онкологическим заболеваниями</w:t>
      </w:r>
    </w:p>
    <w:p w14:paraId="34B26509" w14:textId="77777777" w:rsidR="00EE0731" w:rsidRDefault="00EE0731">
      <w:pPr>
        <w:spacing w:line="240" w:lineRule="auto"/>
        <w:jc w:val="center"/>
        <w:rPr>
          <w:rFonts w:ascii="Times New Roman" w:hAnsi="Times New Roman" w:cs="Times New Roman"/>
          <w:b/>
          <w:bCs/>
          <w:sz w:val="28"/>
          <w:szCs w:val="28"/>
        </w:rPr>
      </w:pPr>
    </w:p>
    <w:p w14:paraId="3ADAEAB4"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паллиативной помощи онкологическим пациентам, обеспечение оказания паллиативной помощи на дому паллиативным и симптоматическим лечением больных с онкологическими заболеваниями, обеспечение лекарственными препаратами, в том числе для обезболивания.</w:t>
      </w:r>
    </w:p>
    <w:p w14:paraId="7B6ACC76"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межведомственного взаимодействия при оказании помощи онкологическим больным, в том числе с Министерством труда, социального развития и занятости населения Республики Алтай, социально-ориентированными некоммерческими организациями и благотворительными организациями (религиозными организациями, волонтерским движением) по вопросам сотрудничества по развитию паллиативной помощи и уходу за пациентами на дому и в медицинских организациях.</w:t>
      </w:r>
    </w:p>
    <w:p w14:paraId="4B32B93C" w14:textId="77777777" w:rsidR="00EE0731" w:rsidRDefault="00A70F95">
      <w:pPr>
        <w:widowControl/>
        <w:spacing w:line="240" w:lineRule="auto"/>
        <w:ind w:firstLine="709"/>
        <w:jc w:val="both"/>
        <w:rPr>
          <w:rFonts w:ascii="Times New Roman" w:hAnsi="Times New Roman" w:cs="Times New Roman"/>
        </w:rPr>
      </w:pPr>
      <w:r>
        <w:rPr>
          <w:rFonts w:ascii="Times New Roman" w:hAnsi="Times New Roman" w:cs="Times New Roman"/>
          <w:sz w:val="28"/>
          <w:szCs w:val="28"/>
        </w:rPr>
        <w:t>Повышение доступности паллиативной медицинской помощи онкологическим больным в условиях стационара и в амбулаторных условиях. Обеспечение пациентов и родственников пациентов, нуждающихся в обезболивании при оказании паллиативной медицинской помощи, лекарственными препаратами.</w:t>
      </w:r>
    </w:p>
    <w:p w14:paraId="73F92210"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Обучение медицинских работников по вопросам оказания паллиативной помощи, лечению хронического болевого синдрома</w:t>
      </w:r>
    </w:p>
    <w:p w14:paraId="379CB5E6" w14:textId="77777777" w:rsidR="00EE0731" w:rsidRDefault="00A70F95">
      <w:pPr>
        <w:pStyle w:val="aff2"/>
      </w:pPr>
      <w:r>
        <w:t>Ведение регистра пациентов, нуждающихся в оказании паллиативной помощи, с целью учета пациентов, повышения качества и доступности медицинской помощи паллиативным пациентам, обеспечения возможности взаимодействия медицинских организаций при оказании паллиативной медицинской помощи, контроля за обеспечением пациентов, нуждающихся в паллиативной медицинской помощи, медицинскими изделиями, в том числе на дому</w:t>
      </w:r>
      <w:r>
        <w:rPr>
          <w:b/>
        </w:rPr>
        <w:t>.</w:t>
      </w:r>
    </w:p>
    <w:p w14:paraId="11FB1C96" w14:textId="77777777" w:rsidR="00EE0731" w:rsidRDefault="00EE0731">
      <w:pPr>
        <w:spacing w:line="240" w:lineRule="auto"/>
        <w:jc w:val="center"/>
        <w:rPr>
          <w:rFonts w:ascii="Times New Roman" w:hAnsi="Times New Roman" w:cs="Times New Roman"/>
          <w:b/>
          <w:bCs/>
          <w:sz w:val="28"/>
          <w:szCs w:val="28"/>
        </w:rPr>
      </w:pPr>
    </w:p>
    <w:p w14:paraId="69846CC6"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3.7. Организационно-методическое сопровождение деятельности онкологической службы </w:t>
      </w:r>
    </w:p>
    <w:p w14:paraId="184DD04F" w14:textId="77777777" w:rsidR="00EE0731" w:rsidRDefault="00EE0731">
      <w:pPr>
        <w:spacing w:line="240" w:lineRule="auto"/>
        <w:jc w:val="center"/>
        <w:rPr>
          <w:rFonts w:ascii="Times New Roman" w:hAnsi="Times New Roman" w:cs="Times New Roman"/>
          <w:b/>
          <w:bCs/>
          <w:sz w:val="28"/>
          <w:szCs w:val="28"/>
        </w:rPr>
      </w:pPr>
    </w:p>
    <w:p w14:paraId="7C3D1B25"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Разработка и утверждение плана мероприятий Минздрава Республики Алтай по внедрению и соблюдению клинических рекомендаций и протоколов онкологических пациентов, размещенных в Рубрикаторе клинических рекомендаций </w:t>
      </w:r>
      <w:hyperlink r:id="rId20" w:tooltip="http://cr.rosminzdrav.ru" w:history="1">
        <w:r>
          <w:rPr>
            <w:rStyle w:val="aff"/>
            <w:rFonts w:ascii="Times New Roman" w:hAnsi="Times New Roman"/>
            <w:color w:val="auto"/>
            <w:sz w:val="28"/>
            <w:szCs w:val="28"/>
            <w:u w:val="none"/>
          </w:rPr>
          <w:t>http://cr.rosminzdrav.ru</w:t>
        </w:r>
      </w:hyperlink>
      <w:r>
        <w:rPr>
          <w:rFonts w:ascii="Times New Roman" w:hAnsi="Times New Roman" w:cs="Times New Roman"/>
          <w:sz w:val="28"/>
          <w:szCs w:val="28"/>
        </w:rPr>
        <w:t>. Взаимодействие с профильными национальными медицинскими исследовательскими центрами, в том числе посредством телемедицинских консультаций.</w:t>
      </w:r>
    </w:p>
    <w:p w14:paraId="4F476056" w14:textId="77777777" w:rsidR="00EE0731" w:rsidRDefault="00A70F95">
      <w:pPr>
        <w:pStyle w:val="aff2"/>
      </w:pPr>
      <w:r>
        <w:t xml:space="preserve">Создано и функционирует в БУЗ РА «Республиканская больница» централизованная подсистема телемедицинских консультаций с использованием центрального архива медицинских изображений с целью повышения эффективности оказания медицинской помощи больным со ЗНО и улучшения результатов их лечения. </w:t>
      </w:r>
      <w:r>
        <w:rPr>
          <w:bCs/>
        </w:rPr>
        <w:t xml:space="preserve">Продолжить проведение телемедицинских консультаций в режиме «врач-врач» с районными больницами; продолжить проведение телемедицинских консультаций </w:t>
      </w:r>
      <w:r>
        <w:t>в БУЗ РА «Республиканская больница»</w:t>
      </w:r>
      <w:r>
        <w:rPr>
          <w:bCs/>
        </w:rPr>
        <w:t xml:space="preserve">с ФГБУ «НМИЦ онкологии им. Н.Н. Блохина» Минздрава России. </w:t>
      </w:r>
      <w:r>
        <w:t xml:space="preserve">Соблюдать проведение телемедицинских консультаций в соответствии с </w:t>
      </w:r>
      <w:r>
        <w:rPr>
          <w:color w:val="000000"/>
        </w:rPr>
        <w:t xml:space="preserve">приказом Министерства здравоохранения Российской Федерации от 30 ноября 2017 г. № 965н «Об утверждении порядка организации и оказания медицинской помощи с применением телемедицинских технологий». </w:t>
      </w:r>
      <w:r>
        <w:t>Взаимодействие с научными медицинскими исследовательскими центрами в целях повышения квалификации специалистов онкоцентра путем обучения на рабочем месте, проведения мастер-классов с привлечением ведущих профильных специалистов научных медицинских исследовательских центров, согласно графику мероприятий.</w:t>
      </w:r>
    </w:p>
    <w:p w14:paraId="0047B3DD" w14:textId="77777777" w:rsidR="00EE0731" w:rsidRDefault="00A70F95">
      <w:pPr>
        <w:pStyle w:val="aff2"/>
      </w:pPr>
      <w:r>
        <w:t>Продолжить внедрение в практику мультидисциплинарного подхода в лечении и динамическом наблюдении пациентов, в том числе с использованием клинических рекомендации.</w:t>
      </w:r>
    </w:p>
    <w:p w14:paraId="59CBD8FC" w14:textId="77777777" w:rsidR="00EE0731" w:rsidRDefault="00A70F95">
      <w:pPr>
        <w:pStyle w:val="aff2"/>
      </w:pPr>
      <w:r>
        <w:t xml:space="preserve">Продолжить внедрение системы контроля качества оказания медицинской помощи больным с онкологическими заболеваниями, которая будет включать в себя: </w:t>
      </w:r>
    </w:p>
    <w:p w14:paraId="7C50221F" w14:textId="77777777" w:rsidR="00EE0731" w:rsidRDefault="00A70F95">
      <w:pPr>
        <w:pStyle w:val="aff2"/>
      </w:pPr>
      <w:r>
        <w:t xml:space="preserve">оценку состояния и использования кадровых и материально-технических ресурсов учреждения, обеспечения пациентов лекарственными препаратами; контроль соблюдения порядка оказания медицинской помощи больным с онкологическими заболеваниями, стандартов и клинических рекомендаций; </w:t>
      </w:r>
    </w:p>
    <w:p w14:paraId="293A010A" w14:textId="77777777" w:rsidR="00EE0731" w:rsidRDefault="00A70F95">
      <w:pPr>
        <w:pStyle w:val="aff2"/>
      </w:pPr>
      <w:r>
        <w:t xml:space="preserve">экспертизу качества оказания медицинской помощи в 100% случаев всем пациентам, получающим противоопухолевую лекарственную терапию; изучение удовлетворенности пациентов взаимодействием с медицинской организации; </w:t>
      </w:r>
    </w:p>
    <w:p w14:paraId="3146A730" w14:textId="77777777" w:rsidR="00EE0731" w:rsidRDefault="00A70F95">
      <w:pPr>
        <w:pStyle w:val="aff2"/>
      </w:pPr>
      <w:r>
        <w:t>экспертизу полноты, своевременности и качества заполнения первичной медицинской документации (в том числе и в электронном варианте); организационно-методическое сопровождение деятельности онкологической службы Республики Алтай.</w:t>
      </w:r>
    </w:p>
    <w:p w14:paraId="7E88AC02" w14:textId="77777777" w:rsidR="00EE0731" w:rsidRDefault="00A70F95">
      <w:pPr>
        <w:pStyle w:val="aff2"/>
      </w:pPr>
      <w:r>
        <w:lastRenderedPageBreak/>
        <w:t>Приведение работы онкологической службы республики в соответствие с</w:t>
      </w:r>
      <w:r>
        <w:rPr>
          <w:color w:val="000000"/>
        </w:rPr>
        <w:t xml:space="preserve"> Порядком оказания медицинской помощи взрослому населению при онкологических заболеваниях, утвержденным приказом</w:t>
      </w:r>
      <w:r>
        <w:t xml:space="preserve"> </w:t>
      </w:r>
      <w:r>
        <w:rPr>
          <w:color w:val="000000"/>
        </w:rPr>
        <w:t>Минздрава России от 19.02.2021 № 116н.</w:t>
      </w:r>
    </w:p>
    <w:p w14:paraId="5C3BC52E" w14:textId="77777777" w:rsidR="00EE0731" w:rsidRDefault="00A70F95">
      <w:pPr>
        <w:pStyle w:val="aff2"/>
      </w:pPr>
      <w:r>
        <w:t>Формирование инфраструктуры системы оказания телемедицинских консультаций для медицинских организаций; обеспечение взаимодействия с научными медицинским исследовательскими центрами, главным внештатным онкологом Министерства здравоохранения РФ; продолжить выездную работу онкологов онкологического отделения и ЦАОП в районы республики; продолжить работу комиссии по разбору запущенных случаев онкологических заболеваний и случаев смерти.</w:t>
      </w:r>
    </w:p>
    <w:p w14:paraId="7C086AAC" w14:textId="77777777" w:rsidR="00EE0731" w:rsidRDefault="00EE0731">
      <w:pPr>
        <w:spacing w:line="240" w:lineRule="auto"/>
        <w:jc w:val="center"/>
        <w:rPr>
          <w:rFonts w:ascii="Times New Roman" w:hAnsi="Times New Roman" w:cs="Times New Roman"/>
          <w:b/>
          <w:bCs/>
          <w:sz w:val="28"/>
          <w:szCs w:val="28"/>
        </w:rPr>
      </w:pPr>
    </w:p>
    <w:p w14:paraId="69F13714" w14:textId="77777777" w:rsidR="00EE0731" w:rsidRDefault="00A70F95">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3.8. Внедрение информационных технологий в работу онкологической службы, и их интеграция в систему медицинских организаций </w:t>
      </w:r>
    </w:p>
    <w:p w14:paraId="65DAD800" w14:textId="77777777" w:rsidR="00EE0731" w:rsidRDefault="00EE0731">
      <w:pPr>
        <w:spacing w:line="240" w:lineRule="auto"/>
        <w:jc w:val="center"/>
        <w:rPr>
          <w:rFonts w:ascii="Times New Roman" w:hAnsi="Times New Roman" w:cs="Times New Roman"/>
          <w:b/>
          <w:bCs/>
          <w:sz w:val="28"/>
          <w:szCs w:val="28"/>
        </w:rPr>
      </w:pPr>
    </w:p>
    <w:p w14:paraId="179D5AC2" w14:textId="77777777" w:rsidR="00EE0731" w:rsidRDefault="00A70F95">
      <w:pPr>
        <w:pStyle w:val="aff2"/>
        <w:rPr>
          <w:color w:val="000000"/>
          <w:sz w:val="18"/>
          <w:szCs w:val="18"/>
          <w:shd w:val="clear" w:color="auto" w:fill="FFFFFF"/>
        </w:rPr>
      </w:pPr>
      <w:r>
        <w:t>Продолжить внедрение централизованной подсистемы государственной информационной системы в сфере здравоохранения «Телемедицинские консультации»; до конца 2024 г. подключить 100 % медицинских организаций государственной системы здравоохранения; до конца 2024 г. подключиться к централизованной системе (подсистеме) «Организация оказания медицинской помощи больным онкологическими заболеваниями», организовать взаимодействие с вертикально интегрированной медицинской информационной системой по профилю «онкология»; актуализировать нормативно-справочную информацию для функционирования единого цифрового контура онкологической службы региона; продолжить внедрение систем электронной очереди для амбулаторных и стационарных пациентов в части записи на прием к врачам онкологам; организовать мониторинг, планирование и управление потоками пациентов при оказании онкологической медицинской помощи населению; сократить время ожидания гражданами медицинской помощи за счет реализации системы управления маршрутизацией и потоками пациентов; повысить доступность онкологической помощи, оказываемой в амбулаторных условиях за счет реализации мероприятий, направленных на сокращение и оптимизацию маршрута пациента при первичной диагностике ЗНО; организовать оперативное получение данных для анализа по маршрутизации первичных пациентов с подозрением на ЗНО; внедрить механизмы обратной связи для пациентов.</w:t>
      </w:r>
    </w:p>
    <w:p w14:paraId="0AAF8764" w14:textId="77777777" w:rsidR="00EE0731" w:rsidRDefault="00A70F95">
      <w:pPr>
        <w:pStyle w:val="aff2"/>
      </w:pPr>
      <w:r>
        <w:rPr>
          <w:rStyle w:val="normaltextrun"/>
          <w:color w:val="000000"/>
          <w:shd w:val="clear" w:color="auto" w:fill="FFFFFF"/>
        </w:rPr>
        <w:t>Создание дополнительных автоматизированных рабочих мест, включая врачебные амбулатории и ФАП с модернизацией локальной сети.</w:t>
      </w:r>
    </w:p>
    <w:p w14:paraId="0AE9C2AD" w14:textId="77777777" w:rsidR="00EE0731" w:rsidRDefault="00EE0731">
      <w:pPr>
        <w:widowControl/>
        <w:spacing w:line="240" w:lineRule="auto"/>
        <w:jc w:val="center"/>
        <w:rPr>
          <w:rFonts w:ascii="Times New Roman" w:hAnsi="Times New Roman" w:cs="Times New Roman"/>
          <w:b/>
          <w:sz w:val="28"/>
          <w:szCs w:val="28"/>
          <w:lang w:eastAsia="zh-CN"/>
        </w:rPr>
      </w:pPr>
    </w:p>
    <w:p w14:paraId="44DE14EE" w14:textId="77777777" w:rsidR="00EE0731" w:rsidRDefault="00EE0731">
      <w:pPr>
        <w:widowControl/>
        <w:spacing w:line="240" w:lineRule="auto"/>
        <w:jc w:val="center"/>
        <w:rPr>
          <w:rFonts w:ascii="Times New Roman" w:hAnsi="Times New Roman" w:cs="Times New Roman"/>
          <w:b/>
          <w:sz w:val="28"/>
          <w:szCs w:val="28"/>
          <w:lang w:eastAsia="zh-CN"/>
        </w:rPr>
      </w:pPr>
    </w:p>
    <w:p w14:paraId="16D5BD23" w14:textId="77777777" w:rsidR="00EE0731" w:rsidRDefault="00EE0731">
      <w:pPr>
        <w:widowControl/>
        <w:spacing w:line="240" w:lineRule="auto"/>
        <w:jc w:val="center"/>
        <w:rPr>
          <w:rFonts w:ascii="Times New Roman" w:hAnsi="Times New Roman" w:cs="Times New Roman"/>
          <w:b/>
          <w:sz w:val="28"/>
          <w:szCs w:val="28"/>
          <w:lang w:eastAsia="zh-CN"/>
        </w:rPr>
      </w:pPr>
    </w:p>
    <w:p w14:paraId="20C5B6EB" w14:textId="77777777" w:rsidR="00EE0731" w:rsidRDefault="00A70F95">
      <w:pPr>
        <w:widowControl/>
        <w:spacing w:line="240" w:lineRule="auto"/>
        <w:jc w:val="center"/>
        <w:rPr>
          <w:rFonts w:ascii="Times New Roman" w:hAnsi="Times New Roman" w:cs="Times New Roman"/>
          <w:b/>
          <w:sz w:val="28"/>
          <w:szCs w:val="28"/>
        </w:rPr>
      </w:pPr>
      <w:r>
        <w:rPr>
          <w:rFonts w:ascii="Times New Roman" w:hAnsi="Times New Roman" w:cs="Times New Roman"/>
          <w:b/>
          <w:sz w:val="28"/>
          <w:szCs w:val="28"/>
          <w:lang w:eastAsia="zh-CN"/>
        </w:rPr>
        <w:t xml:space="preserve">3.9. </w:t>
      </w:r>
      <w:r>
        <w:rPr>
          <w:rFonts w:ascii="Times New Roman" w:hAnsi="Times New Roman" w:cs="Times New Roman"/>
          <w:b/>
          <w:sz w:val="28"/>
          <w:szCs w:val="28"/>
        </w:rPr>
        <w:t>Кадровое обеспечение онкологической службы республики</w:t>
      </w:r>
    </w:p>
    <w:p w14:paraId="5C07089F" w14:textId="77777777" w:rsidR="00EE0731" w:rsidRDefault="00EE0731">
      <w:pPr>
        <w:widowControl/>
        <w:spacing w:line="240" w:lineRule="auto"/>
        <w:jc w:val="center"/>
        <w:rPr>
          <w:rFonts w:ascii="Times New Roman" w:hAnsi="Times New Roman" w:cs="Times New Roman"/>
          <w:b/>
          <w:sz w:val="28"/>
          <w:szCs w:val="28"/>
        </w:rPr>
      </w:pPr>
    </w:p>
    <w:p w14:paraId="14E29EE5" w14:textId="77777777" w:rsidR="00EE0731" w:rsidRDefault="00A70F95">
      <w:pPr>
        <w:pStyle w:val="aff2"/>
      </w:pPr>
      <w:r>
        <w:lastRenderedPageBreak/>
        <w:t>Укомплектовать врачами-онкологами первичное звено и ЦАОП к концу 2024 г. не менее 89%.</w:t>
      </w:r>
    </w:p>
    <w:p w14:paraId="54F67694" w14:textId="77777777" w:rsidR="00EE0731" w:rsidRDefault="00A70F95">
      <w:pPr>
        <w:widowControl/>
        <w:spacing w:line="240" w:lineRule="auto"/>
        <w:ind w:firstLine="709"/>
        <w:jc w:val="both"/>
        <w:rPr>
          <w:rFonts w:ascii="Times New Roman" w:hAnsi="Times New Roman" w:cs="Times New Roman"/>
          <w:color w:val="00000A"/>
          <w:sz w:val="28"/>
          <w:szCs w:val="28"/>
        </w:rPr>
      </w:pPr>
      <w:r>
        <w:rPr>
          <w:rFonts w:ascii="Times New Roman" w:hAnsi="Times New Roman" w:cs="Times New Roman"/>
          <w:color w:val="00000A"/>
          <w:sz w:val="28"/>
          <w:szCs w:val="28"/>
        </w:rPr>
        <w:t>Продолжить подготовку специалистов по программам высшего образования в рамках целевого набора за счет федерального и республиканского бюджетов.</w:t>
      </w:r>
    </w:p>
    <w:p w14:paraId="0E2FFF3C"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color w:val="00000A"/>
          <w:sz w:val="28"/>
          <w:szCs w:val="28"/>
        </w:rPr>
        <w:t>Осуществить подготовку специалистов со средним медицинским образованием для медицинских организаций на базе медицинского колледжа региона.</w:t>
      </w:r>
    </w:p>
    <w:p w14:paraId="625F50C0"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Подготовка специалистов онкологической службы Республики Алтай в рамках целевого обучения. Мониторинг кадрового состава онкологической службы Республики Алтай c целью определения потребности онкологической службы во врачах-онкологах, ведение регионального сегмента Федерального регистра медицинских и фармацевтических работников, создание электронной базы вакансий. Расширение системы материальных и моральных стимулов медицинских работников (решение социально-бытовых вопросов, содействие профессиональному росту через переподготовку, обучение в ординатуре и др.; проведение конкурсов профессионального мастерства «Лучший врач года»; «Лучший средний медицинский работник года»). Организация взаимодействия с кафедрами медицинских ВУЗов по подготовке специалистов соответствующих профилей. Обучение врачей-специалистов по программе профессиональной переподготовки по специальности «Онкология» в медицинских ВУЗах последипломной подготовки. Содействие, в рамках прохождения практических занятий на базе БУЗ РА «Республиканская больница», приобретению надлежащих навыков для онкологических специальностей, приобретение специальности в рамках федеральных государственных требований, формирование онконастороженности в рамках федерального государственного образовательного стандарта. Подготовка специалистов с высшим образованием по программам специалитета и ординатуры в рамках целевого обучения в целях из трудоустройства в медицинские организации, подведомственные Минздраву Республики Алтай. Заключение договоров о целевом обучении с обучающимися старших курсов образовательных организаций высшего образования. Обеспечение подготовки обучающихся по программам подготовки специалистов высшего образования в симуляционно-тренинговых центрах, позволяющих осуществить отработку навыков в условиях, приближенных к реальным.</w:t>
      </w:r>
    </w:p>
    <w:p w14:paraId="7DA9B92D"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w:t>
      </w:r>
    </w:p>
    <w:p w14:paraId="7331F4F9" w14:textId="77777777" w:rsidR="00EE0731" w:rsidRDefault="00EE0731">
      <w:pPr>
        <w:pStyle w:val="af4"/>
        <w:spacing w:line="240" w:lineRule="auto"/>
        <w:ind w:left="0" w:firstLine="709"/>
        <w:jc w:val="center"/>
        <w:rPr>
          <w:rFonts w:ascii="Times New Roman" w:hAnsi="Times New Roman" w:cs="Times New Roman"/>
          <w:b/>
          <w:sz w:val="28"/>
          <w:szCs w:val="28"/>
        </w:rPr>
      </w:pPr>
    </w:p>
    <w:p w14:paraId="5E8FD796" w14:textId="77777777" w:rsidR="00EE0731" w:rsidRDefault="00EE0731">
      <w:pPr>
        <w:pStyle w:val="af4"/>
        <w:spacing w:line="240" w:lineRule="auto"/>
        <w:ind w:left="0" w:firstLine="709"/>
        <w:rPr>
          <w:rFonts w:ascii="Times New Roman" w:hAnsi="Times New Roman" w:cs="Times New Roman"/>
          <w:b/>
          <w:sz w:val="28"/>
          <w:szCs w:val="28"/>
        </w:rPr>
        <w:sectPr w:rsidR="00EE0731">
          <w:headerReference w:type="default" r:id="rId21"/>
          <w:pgSz w:w="12240" w:h="15840"/>
          <w:pgMar w:top="1134" w:right="567" w:bottom="1134" w:left="1701" w:header="567" w:footer="567" w:gutter="0"/>
          <w:cols w:space="720"/>
          <w:docGrid w:linePitch="360"/>
        </w:sectPr>
      </w:pPr>
    </w:p>
    <w:tbl>
      <w:tblPr>
        <w:tblStyle w:val="53"/>
        <w:tblW w:w="4995" w:type="pct"/>
        <w:tblInd w:w="5" w:type="dxa"/>
        <w:tblLayout w:type="fixed"/>
        <w:tblLook w:val="04A0" w:firstRow="1" w:lastRow="0" w:firstColumn="1" w:lastColumn="0" w:noHBand="0" w:noVBand="1"/>
      </w:tblPr>
      <w:tblGrid>
        <w:gridCol w:w="543"/>
        <w:gridCol w:w="2233"/>
        <w:gridCol w:w="1370"/>
        <w:gridCol w:w="67"/>
        <w:gridCol w:w="1134"/>
        <w:gridCol w:w="1472"/>
        <w:gridCol w:w="90"/>
        <w:gridCol w:w="281"/>
        <w:gridCol w:w="1773"/>
        <w:gridCol w:w="1215"/>
      </w:tblGrid>
      <w:tr w:rsidR="00356563" w14:paraId="2F10C651" w14:textId="77777777" w:rsidTr="00356563">
        <w:trPr>
          <w:trHeight w:val="690"/>
        </w:trPr>
        <w:tc>
          <w:tcPr>
            <w:tcW w:w="5000" w:type="pct"/>
            <w:gridSpan w:val="10"/>
            <w:tcBorders>
              <w:top w:val="none" w:sz="4" w:space="0" w:color="000000"/>
              <w:left w:val="none" w:sz="4" w:space="0" w:color="000000"/>
              <w:bottom w:val="none" w:sz="4" w:space="0" w:color="000000"/>
              <w:right w:val="none" w:sz="4" w:space="0" w:color="000000"/>
            </w:tcBorders>
            <w:noWrap/>
          </w:tcPr>
          <w:p w14:paraId="08152A9F"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24"/>
                <w:szCs w:val="24"/>
              </w:rPr>
              <w:lastRenderedPageBreak/>
              <w:t>4</w:t>
            </w:r>
            <w:r>
              <w:rPr>
                <w:rFonts w:ascii="Times New Roman" w:hAnsi="Times New Roman" w:cs="Times New Roman"/>
                <w:b/>
                <w:bCs/>
                <w:color w:val="000000"/>
                <w:sz w:val="18"/>
                <w:szCs w:val="18"/>
              </w:rPr>
              <w:t xml:space="preserve">. </w:t>
            </w:r>
            <w:r>
              <w:rPr>
                <w:rFonts w:ascii="Times New Roman" w:hAnsi="Times New Roman" w:cs="Times New Roman"/>
                <w:b/>
                <w:bCs/>
                <w:color w:val="000000"/>
                <w:sz w:val="24"/>
                <w:szCs w:val="24"/>
              </w:rPr>
              <w:t>План мероприятий региональной программы «Борьба с онкологическими заболеваниями» в Республике Алтай</w:t>
            </w:r>
          </w:p>
        </w:tc>
      </w:tr>
      <w:tr w:rsidR="00356563" w14:paraId="5472D523" w14:textId="77777777" w:rsidTr="00356563">
        <w:trPr>
          <w:trHeight w:val="433"/>
        </w:trPr>
        <w:tc>
          <w:tcPr>
            <w:tcW w:w="267" w:type="pct"/>
            <w:vMerge w:val="restart"/>
            <w:tcBorders>
              <w:top w:val="single" w:sz="4" w:space="0" w:color="auto"/>
            </w:tcBorders>
            <w:vAlign w:val="center"/>
          </w:tcPr>
          <w:p w14:paraId="3194DFE0"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 п/п</w:t>
            </w:r>
          </w:p>
        </w:tc>
        <w:tc>
          <w:tcPr>
            <w:tcW w:w="1097" w:type="pct"/>
            <w:vMerge w:val="restart"/>
            <w:tcBorders>
              <w:top w:val="single" w:sz="4" w:space="0" w:color="auto"/>
            </w:tcBorders>
            <w:vAlign w:val="center"/>
          </w:tcPr>
          <w:p w14:paraId="375D7509"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Наименование мероприятий, контрольные точки</w:t>
            </w:r>
          </w:p>
        </w:tc>
        <w:tc>
          <w:tcPr>
            <w:tcW w:w="673" w:type="pct"/>
            <w:vMerge w:val="restart"/>
            <w:tcBorders>
              <w:top w:val="single" w:sz="4" w:space="0" w:color="auto"/>
            </w:tcBorders>
            <w:vAlign w:val="center"/>
          </w:tcPr>
          <w:p w14:paraId="175F99E3"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Дата начала реализации</w:t>
            </w:r>
          </w:p>
        </w:tc>
        <w:tc>
          <w:tcPr>
            <w:tcW w:w="590" w:type="pct"/>
            <w:gridSpan w:val="2"/>
            <w:vMerge w:val="restart"/>
            <w:tcBorders>
              <w:top w:val="single" w:sz="4" w:space="0" w:color="auto"/>
            </w:tcBorders>
            <w:vAlign w:val="center"/>
          </w:tcPr>
          <w:p w14:paraId="499F551C"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Дата окончания реализации</w:t>
            </w:r>
          </w:p>
        </w:tc>
        <w:tc>
          <w:tcPr>
            <w:tcW w:w="905" w:type="pct"/>
            <w:gridSpan w:val="3"/>
            <w:vMerge w:val="restart"/>
            <w:tcBorders>
              <w:top w:val="single" w:sz="4" w:space="0" w:color="auto"/>
            </w:tcBorders>
            <w:vAlign w:val="center"/>
          </w:tcPr>
          <w:p w14:paraId="0090DD21"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Ответственный исполнитель</w:t>
            </w:r>
          </w:p>
        </w:tc>
        <w:tc>
          <w:tcPr>
            <w:tcW w:w="871" w:type="pct"/>
            <w:vMerge w:val="restart"/>
            <w:tcBorders>
              <w:top w:val="single" w:sz="4" w:space="0" w:color="auto"/>
            </w:tcBorders>
            <w:vAlign w:val="center"/>
          </w:tcPr>
          <w:p w14:paraId="507FF92E"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Характеристика результата, критерий исполнения мероприятия</w:t>
            </w:r>
          </w:p>
        </w:tc>
        <w:tc>
          <w:tcPr>
            <w:tcW w:w="597" w:type="pct"/>
            <w:vMerge w:val="restart"/>
            <w:tcBorders>
              <w:top w:val="single" w:sz="4" w:space="0" w:color="auto"/>
            </w:tcBorders>
            <w:vAlign w:val="center"/>
          </w:tcPr>
          <w:p w14:paraId="58872A69" w14:textId="77777777" w:rsidR="00356563" w:rsidRDefault="00356563" w:rsidP="00356563">
            <w:pPr>
              <w:spacing w:line="240" w:lineRule="auto"/>
              <w:jc w:val="center"/>
              <w:rPr>
                <w:rFonts w:ascii="Times New Roman" w:hAnsi="Times New Roman" w:cs="Times New Roman"/>
                <w:b/>
                <w:bCs/>
                <w:color w:val="000000"/>
                <w:sz w:val="18"/>
                <w:szCs w:val="18"/>
              </w:rPr>
            </w:pPr>
            <w:r>
              <w:rPr>
                <w:rFonts w:ascii="Times New Roman" w:hAnsi="Times New Roman" w:cs="Times New Roman"/>
                <w:b/>
                <w:bCs/>
                <w:color w:val="000000"/>
                <w:sz w:val="18"/>
                <w:szCs w:val="18"/>
              </w:rPr>
              <w:t>Регулярность</w:t>
            </w:r>
          </w:p>
        </w:tc>
      </w:tr>
      <w:tr w:rsidR="00356563" w14:paraId="200575E4" w14:textId="77777777" w:rsidTr="00356563">
        <w:trPr>
          <w:trHeight w:val="277"/>
        </w:trPr>
        <w:tc>
          <w:tcPr>
            <w:tcW w:w="5000" w:type="pct"/>
            <w:gridSpan w:val="10"/>
          </w:tcPr>
          <w:p w14:paraId="54677522" w14:textId="77777777" w:rsidR="00356563" w:rsidRDefault="00356563" w:rsidP="00356563">
            <w:pPr>
              <w:spacing w:line="240" w:lineRule="auto"/>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1. Комплекс мер первичной профилактики онкологических заболеваний</w:t>
            </w:r>
          </w:p>
        </w:tc>
      </w:tr>
      <w:tr w:rsidR="00356563" w14:paraId="5B216586" w14:textId="77777777" w:rsidTr="00356563">
        <w:trPr>
          <w:trHeight w:val="1657"/>
        </w:trPr>
        <w:tc>
          <w:tcPr>
            <w:tcW w:w="267" w:type="pct"/>
          </w:tcPr>
          <w:p w14:paraId="0C886BD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1.1.</w:t>
            </w:r>
          </w:p>
        </w:tc>
        <w:tc>
          <w:tcPr>
            <w:tcW w:w="1097" w:type="pct"/>
          </w:tcPr>
          <w:p w14:paraId="689D0F69"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Изготовление и размещение в средствах массовой информации (СМИ) информационных материалов, социальной рекламы о вреде потребления табака, а также о способах его преодоления.</w:t>
            </w:r>
          </w:p>
        </w:tc>
        <w:tc>
          <w:tcPr>
            <w:tcW w:w="673" w:type="pct"/>
          </w:tcPr>
          <w:p w14:paraId="6C650AD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B5E59F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6DAEFE1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Минздрава Республики Алтай</w:t>
            </w:r>
          </w:p>
          <w:p w14:paraId="6D55FD8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w:t>
            </w:r>
          </w:p>
          <w:p w14:paraId="16EC5A7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«Центр медицинской профилактики»</w:t>
            </w:r>
          </w:p>
        </w:tc>
        <w:tc>
          <w:tcPr>
            <w:tcW w:w="871" w:type="pct"/>
          </w:tcPr>
          <w:p w14:paraId="0458790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2 публикаций в СМИ, не менее 2 телеэфиров ежеквартально</w:t>
            </w:r>
          </w:p>
        </w:tc>
        <w:tc>
          <w:tcPr>
            <w:tcW w:w="597" w:type="pct"/>
          </w:tcPr>
          <w:p w14:paraId="5126DE0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9F48B49" w14:textId="77777777" w:rsidTr="00356563">
        <w:trPr>
          <w:trHeight w:val="827"/>
        </w:trPr>
        <w:tc>
          <w:tcPr>
            <w:tcW w:w="267" w:type="pct"/>
            <w:vMerge w:val="restart"/>
          </w:tcPr>
          <w:p w14:paraId="2B40A67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w:t>
            </w:r>
          </w:p>
        </w:tc>
        <w:tc>
          <w:tcPr>
            <w:tcW w:w="1097" w:type="pct"/>
            <w:vMerge w:val="restart"/>
          </w:tcPr>
          <w:p w14:paraId="6A3FD6F5"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Изготовление и размещение в средствах массовой информации (СМИ) информационных материалов, социальной рекламы о вреде алкоголя, а также о способах его преодоления.</w:t>
            </w:r>
          </w:p>
          <w:p w14:paraId="2E267522"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контрольных проверок на соблюдение законодательства в сфере оборота алкогольной и алкоголь содержащей продукции, в том числе по времени и месту ее продажи, пресечению производства и продажи нелегального алкоголя</w:t>
            </w:r>
          </w:p>
        </w:tc>
        <w:tc>
          <w:tcPr>
            <w:tcW w:w="673" w:type="pct"/>
            <w:vMerge w:val="restart"/>
          </w:tcPr>
          <w:p w14:paraId="1468640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vMerge w:val="restart"/>
          </w:tcPr>
          <w:p w14:paraId="03D34A9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5BE19D6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Минздрава Республики Алтай, министр внутренних дел по Республике Алтай, руководитель Управления Роспотребнадзора по Республике Алтай</w:t>
            </w:r>
          </w:p>
        </w:tc>
        <w:tc>
          <w:tcPr>
            <w:tcW w:w="871" w:type="pct"/>
            <w:vMerge w:val="restart"/>
          </w:tcPr>
          <w:p w14:paraId="79617A9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2 публикаций в СМИ, не менее 2 телеэфиров ежеквартально.          Снижение розничной продажи алкогольной продукции</w:t>
            </w:r>
          </w:p>
          <w:p w14:paraId="2BA9202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 6,6 литров этанола на душу населения</w:t>
            </w:r>
          </w:p>
          <w:p w14:paraId="1243CA5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2020 году</w:t>
            </w:r>
          </w:p>
          <w:p w14:paraId="4DB658B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 6,0 литров этанола на душу населения к 2024 году</w:t>
            </w:r>
          </w:p>
        </w:tc>
        <w:tc>
          <w:tcPr>
            <w:tcW w:w="597" w:type="pct"/>
            <w:vMerge w:val="restart"/>
          </w:tcPr>
          <w:p w14:paraId="6775B6D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Регулярное </w:t>
            </w:r>
          </w:p>
        </w:tc>
      </w:tr>
      <w:tr w:rsidR="00356563" w14:paraId="5B25F794" w14:textId="77777777" w:rsidTr="00356563">
        <w:trPr>
          <w:trHeight w:val="2145"/>
        </w:trPr>
        <w:tc>
          <w:tcPr>
            <w:tcW w:w="267" w:type="pct"/>
            <w:vMerge/>
          </w:tcPr>
          <w:p w14:paraId="25902AF1" w14:textId="77777777" w:rsidR="00356563" w:rsidRDefault="00356563" w:rsidP="00356563">
            <w:pPr>
              <w:spacing w:line="240" w:lineRule="auto"/>
              <w:jc w:val="center"/>
              <w:rPr>
                <w:rFonts w:ascii="Times New Roman" w:hAnsi="Times New Roman" w:cs="Times New Roman"/>
                <w:color w:val="000000"/>
                <w:sz w:val="18"/>
                <w:szCs w:val="18"/>
              </w:rPr>
            </w:pPr>
          </w:p>
        </w:tc>
        <w:tc>
          <w:tcPr>
            <w:tcW w:w="1097" w:type="pct"/>
            <w:vMerge/>
          </w:tcPr>
          <w:p w14:paraId="26CC149A" w14:textId="77777777" w:rsidR="00356563" w:rsidRDefault="00356563" w:rsidP="00356563">
            <w:pPr>
              <w:spacing w:line="240" w:lineRule="auto"/>
              <w:jc w:val="both"/>
              <w:rPr>
                <w:rFonts w:ascii="Times New Roman" w:hAnsi="Times New Roman" w:cs="Times New Roman"/>
                <w:color w:val="000000"/>
                <w:sz w:val="18"/>
                <w:szCs w:val="18"/>
              </w:rPr>
            </w:pPr>
          </w:p>
        </w:tc>
        <w:tc>
          <w:tcPr>
            <w:tcW w:w="673" w:type="pct"/>
            <w:vMerge/>
          </w:tcPr>
          <w:p w14:paraId="7E3F227F" w14:textId="77777777" w:rsidR="00356563" w:rsidRDefault="00356563" w:rsidP="00356563">
            <w:pPr>
              <w:spacing w:line="240" w:lineRule="auto"/>
              <w:jc w:val="center"/>
              <w:rPr>
                <w:rFonts w:ascii="Times New Roman" w:hAnsi="Times New Roman" w:cs="Times New Roman"/>
                <w:color w:val="000000"/>
                <w:sz w:val="18"/>
                <w:szCs w:val="18"/>
              </w:rPr>
            </w:pPr>
          </w:p>
        </w:tc>
        <w:tc>
          <w:tcPr>
            <w:tcW w:w="590" w:type="pct"/>
            <w:gridSpan w:val="2"/>
            <w:vMerge/>
          </w:tcPr>
          <w:p w14:paraId="571B5813" w14:textId="77777777" w:rsidR="00356563" w:rsidRDefault="00356563" w:rsidP="00356563">
            <w:pPr>
              <w:spacing w:line="240" w:lineRule="auto"/>
              <w:jc w:val="center"/>
              <w:rPr>
                <w:rFonts w:ascii="Times New Roman" w:hAnsi="Times New Roman" w:cs="Times New Roman"/>
                <w:color w:val="000000"/>
                <w:sz w:val="18"/>
                <w:szCs w:val="18"/>
              </w:rPr>
            </w:pPr>
          </w:p>
        </w:tc>
        <w:tc>
          <w:tcPr>
            <w:tcW w:w="905" w:type="pct"/>
            <w:gridSpan w:val="3"/>
          </w:tcPr>
          <w:p w14:paraId="4F0EA72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«Центр медицинской профилактики»</w:t>
            </w:r>
          </w:p>
        </w:tc>
        <w:tc>
          <w:tcPr>
            <w:tcW w:w="871" w:type="pct"/>
            <w:vMerge/>
          </w:tcPr>
          <w:p w14:paraId="002F12E8" w14:textId="77777777" w:rsidR="00356563" w:rsidRDefault="00356563" w:rsidP="00356563">
            <w:pPr>
              <w:spacing w:line="240" w:lineRule="auto"/>
              <w:jc w:val="center"/>
              <w:rPr>
                <w:rFonts w:ascii="Times New Roman" w:hAnsi="Times New Roman" w:cs="Times New Roman"/>
                <w:color w:val="000000"/>
                <w:sz w:val="18"/>
                <w:szCs w:val="18"/>
              </w:rPr>
            </w:pPr>
          </w:p>
        </w:tc>
        <w:tc>
          <w:tcPr>
            <w:tcW w:w="597" w:type="pct"/>
            <w:vMerge/>
          </w:tcPr>
          <w:p w14:paraId="28F5074E" w14:textId="77777777" w:rsidR="00356563" w:rsidRDefault="00356563" w:rsidP="00356563">
            <w:pPr>
              <w:spacing w:line="240" w:lineRule="auto"/>
              <w:jc w:val="center"/>
              <w:rPr>
                <w:rFonts w:ascii="Times New Roman" w:hAnsi="Times New Roman" w:cs="Times New Roman"/>
                <w:color w:val="000000"/>
                <w:sz w:val="18"/>
                <w:szCs w:val="18"/>
              </w:rPr>
            </w:pPr>
          </w:p>
        </w:tc>
      </w:tr>
      <w:tr w:rsidR="00356563" w14:paraId="66EC2CD1" w14:textId="77777777" w:rsidTr="00356563">
        <w:trPr>
          <w:trHeight w:val="555"/>
        </w:trPr>
        <w:tc>
          <w:tcPr>
            <w:tcW w:w="267" w:type="pct"/>
          </w:tcPr>
          <w:p w14:paraId="5A97D27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1.3.</w:t>
            </w:r>
          </w:p>
        </w:tc>
        <w:tc>
          <w:tcPr>
            <w:tcW w:w="1097" w:type="pct"/>
          </w:tcPr>
          <w:p w14:paraId="0D72EA91"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Создание и размещение наружной рекламы и иных видов рекламно-информационных материалов антитабачной, антиалкогольной направленности, культуры здорового питания и физической активности (не менее 5 постов).                                 Формирование мотивации населения на снижение поведенческого фактора риска – низкой </w:t>
            </w:r>
            <w:r>
              <w:rPr>
                <w:rFonts w:ascii="Times New Roman" w:hAnsi="Times New Roman" w:cs="Times New Roman"/>
                <w:color w:val="000000"/>
                <w:sz w:val="18"/>
                <w:szCs w:val="18"/>
              </w:rPr>
              <w:lastRenderedPageBreak/>
              <w:t>физической активности</w:t>
            </w:r>
          </w:p>
        </w:tc>
        <w:tc>
          <w:tcPr>
            <w:tcW w:w="673" w:type="pct"/>
          </w:tcPr>
          <w:p w14:paraId="0C9D786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01.07.2022</w:t>
            </w:r>
          </w:p>
        </w:tc>
        <w:tc>
          <w:tcPr>
            <w:tcW w:w="590" w:type="pct"/>
            <w:gridSpan w:val="2"/>
          </w:tcPr>
          <w:p w14:paraId="10208B9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4B98E67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«Центр медицинской профилактики»</w:t>
            </w:r>
          </w:p>
        </w:tc>
        <w:tc>
          <w:tcPr>
            <w:tcW w:w="871" w:type="pct"/>
          </w:tcPr>
          <w:p w14:paraId="43CE5AA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Использование не менее </w:t>
            </w:r>
            <w:r>
              <w:rPr>
                <w:rFonts w:ascii="Times New Roman" w:hAnsi="Times New Roman" w:cs="Times New Roman"/>
                <w:sz w:val="18"/>
                <w:szCs w:val="18"/>
              </w:rPr>
              <w:t>5 постов и не менее</w:t>
            </w:r>
            <w:r>
              <w:rPr>
                <w:rFonts w:ascii="Times New Roman" w:hAnsi="Times New Roman" w:cs="Times New Roman"/>
                <w:color w:val="000000"/>
                <w:sz w:val="18"/>
                <w:szCs w:val="18"/>
              </w:rPr>
              <w:t xml:space="preserve"> 3 носителей наружной рекламы за год</w:t>
            </w:r>
          </w:p>
        </w:tc>
        <w:tc>
          <w:tcPr>
            <w:tcW w:w="597" w:type="pct"/>
          </w:tcPr>
          <w:p w14:paraId="5E791A2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3641547" w14:textId="77777777" w:rsidTr="00356563">
        <w:trPr>
          <w:trHeight w:val="1766"/>
        </w:trPr>
        <w:tc>
          <w:tcPr>
            <w:tcW w:w="267" w:type="pct"/>
          </w:tcPr>
          <w:p w14:paraId="0D803D0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1.4.</w:t>
            </w:r>
          </w:p>
        </w:tc>
        <w:tc>
          <w:tcPr>
            <w:tcW w:w="1097" w:type="pct"/>
          </w:tcPr>
          <w:p w14:paraId="0BB2B726"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Транслирование аудио-видео роликов по пропаганде ЗОЖ на региональных каналах (не менее 4 выходов)</w:t>
            </w:r>
          </w:p>
        </w:tc>
        <w:tc>
          <w:tcPr>
            <w:tcW w:w="673" w:type="pct"/>
          </w:tcPr>
          <w:p w14:paraId="6228F2B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57F41C0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4AE38E8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Минздрава Республики Алтай, Главные внештатные специалисты Минздрава Республики Алтай, руководители медицинских организаций Республики Алтай, главный врач</w:t>
            </w:r>
          </w:p>
          <w:p w14:paraId="16DEEEE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«Центр медицинской профилактики»</w:t>
            </w:r>
          </w:p>
        </w:tc>
        <w:tc>
          <w:tcPr>
            <w:tcW w:w="871" w:type="pct"/>
          </w:tcPr>
          <w:p w14:paraId="017F564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Суммарная продолжительность – не менее 1 часа за год</w:t>
            </w:r>
          </w:p>
        </w:tc>
        <w:tc>
          <w:tcPr>
            <w:tcW w:w="597" w:type="pct"/>
          </w:tcPr>
          <w:p w14:paraId="0D1CC2A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8834424" w14:textId="77777777" w:rsidTr="00356563">
        <w:trPr>
          <w:trHeight w:val="1275"/>
        </w:trPr>
        <w:tc>
          <w:tcPr>
            <w:tcW w:w="267" w:type="pct"/>
          </w:tcPr>
          <w:p w14:paraId="519101E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w:t>
            </w:r>
          </w:p>
        </w:tc>
        <w:tc>
          <w:tcPr>
            <w:tcW w:w="1097" w:type="pct"/>
          </w:tcPr>
          <w:p w14:paraId="4302A01F"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Рассылка смс гражданам, подлежащим прохождению диспансеризация определенных групп взрослого населения в текущем году, однократно</w:t>
            </w:r>
          </w:p>
        </w:tc>
        <w:tc>
          <w:tcPr>
            <w:tcW w:w="673" w:type="pct"/>
          </w:tcPr>
          <w:p w14:paraId="56C5930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4A6AEF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399211E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главный врач БУЗ РА «Центр медицинской профилактики», директор ТФОМС Республики Алтай</w:t>
            </w:r>
          </w:p>
        </w:tc>
        <w:tc>
          <w:tcPr>
            <w:tcW w:w="871" w:type="pct"/>
          </w:tcPr>
          <w:p w14:paraId="33C5367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раз в год</w:t>
            </w:r>
          </w:p>
        </w:tc>
        <w:tc>
          <w:tcPr>
            <w:tcW w:w="597" w:type="pct"/>
          </w:tcPr>
          <w:p w14:paraId="2FC73684" w14:textId="77777777" w:rsidR="00356563" w:rsidRDefault="00356563" w:rsidP="00356563">
            <w:pPr>
              <w:rPr>
                <w:sz w:val="18"/>
                <w:szCs w:val="18"/>
              </w:rPr>
            </w:pPr>
            <w:r>
              <w:rPr>
                <w:rFonts w:ascii="Times New Roman" w:hAnsi="Times New Roman" w:cs="Times New Roman"/>
                <w:color w:val="000000"/>
                <w:sz w:val="18"/>
                <w:szCs w:val="18"/>
              </w:rPr>
              <w:t>Регулярное</w:t>
            </w:r>
          </w:p>
        </w:tc>
      </w:tr>
      <w:tr w:rsidR="00356563" w14:paraId="2BED4613" w14:textId="77777777" w:rsidTr="00356563">
        <w:trPr>
          <w:trHeight w:val="1905"/>
        </w:trPr>
        <w:tc>
          <w:tcPr>
            <w:tcW w:w="267" w:type="pct"/>
          </w:tcPr>
          <w:p w14:paraId="2ED9D8E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p>
        </w:tc>
        <w:tc>
          <w:tcPr>
            <w:tcW w:w="1097" w:type="pct"/>
          </w:tcPr>
          <w:p w14:paraId="76637FEA"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семинаров по онконастороженности для специалистов, оказывающих первичную медико-санитарную помощь, в том числе фельдшеров ФАПов</w:t>
            </w:r>
          </w:p>
        </w:tc>
        <w:tc>
          <w:tcPr>
            <w:tcW w:w="673" w:type="pct"/>
          </w:tcPr>
          <w:p w14:paraId="622F3E5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4976DBF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6FE2004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 онколог</w:t>
            </w:r>
          </w:p>
        </w:tc>
        <w:tc>
          <w:tcPr>
            <w:tcW w:w="871" w:type="pct"/>
          </w:tcPr>
          <w:p w14:paraId="4C308FC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w:t>
            </w:r>
          </w:p>
          <w:p w14:paraId="7E09DC1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 семинаров на базе БУЗ РА «РБ» по вопросам онконасторожен-ности за год</w:t>
            </w:r>
          </w:p>
        </w:tc>
        <w:tc>
          <w:tcPr>
            <w:tcW w:w="597" w:type="pct"/>
          </w:tcPr>
          <w:p w14:paraId="5B4CC9F9" w14:textId="77777777" w:rsidR="00356563" w:rsidRDefault="00356563" w:rsidP="00356563">
            <w:pPr>
              <w:rPr>
                <w:sz w:val="18"/>
                <w:szCs w:val="18"/>
              </w:rPr>
            </w:pPr>
            <w:r>
              <w:rPr>
                <w:rFonts w:ascii="Times New Roman" w:hAnsi="Times New Roman" w:cs="Times New Roman"/>
                <w:color w:val="000000"/>
                <w:sz w:val="18"/>
                <w:szCs w:val="18"/>
              </w:rPr>
              <w:t>Регулярное</w:t>
            </w:r>
          </w:p>
        </w:tc>
      </w:tr>
      <w:tr w:rsidR="00356563" w14:paraId="013D44A1" w14:textId="77777777" w:rsidTr="00356563">
        <w:trPr>
          <w:trHeight w:val="407"/>
        </w:trPr>
        <w:tc>
          <w:tcPr>
            <w:tcW w:w="267" w:type="pct"/>
          </w:tcPr>
          <w:p w14:paraId="48A620F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1.7.</w:t>
            </w:r>
          </w:p>
        </w:tc>
        <w:tc>
          <w:tcPr>
            <w:tcW w:w="1097" w:type="pct"/>
          </w:tcPr>
          <w:p w14:paraId="284B8A4F"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анкетного скрининга при профилактических осмотрах с последующим формированием групп риска по онкологическим заболеваниям</w:t>
            </w:r>
          </w:p>
        </w:tc>
        <w:tc>
          <w:tcPr>
            <w:tcW w:w="673" w:type="pct"/>
          </w:tcPr>
          <w:p w14:paraId="7505C5B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97F3FE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905" w:type="pct"/>
            <w:gridSpan w:val="3"/>
          </w:tcPr>
          <w:p w14:paraId="21C4020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871" w:type="pct"/>
          </w:tcPr>
          <w:p w14:paraId="778D759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Ежегодное проведение</w:t>
            </w:r>
          </w:p>
          <w:p w14:paraId="08E4250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1000 анкетных скринингов в кабинетах раннего выявления заболеваний</w:t>
            </w:r>
          </w:p>
        </w:tc>
        <w:tc>
          <w:tcPr>
            <w:tcW w:w="597" w:type="pct"/>
          </w:tcPr>
          <w:p w14:paraId="336D400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53F968CC" w14:textId="77777777" w:rsidTr="00356563">
        <w:trPr>
          <w:trHeight w:val="960"/>
        </w:trPr>
        <w:tc>
          <w:tcPr>
            <w:tcW w:w="267" w:type="pct"/>
          </w:tcPr>
          <w:p w14:paraId="267E74EF" w14:textId="77777777" w:rsidR="00356563" w:rsidRDefault="00356563" w:rsidP="00356563">
            <w:pPr>
              <w:spacing w:line="240" w:lineRule="auto"/>
              <w:jc w:val="center"/>
              <w:rPr>
                <w:rFonts w:ascii="Times New Roman" w:hAnsi="Times New Roman" w:cs="Times New Roman"/>
                <w:color w:val="FF0000"/>
                <w:sz w:val="18"/>
                <w:szCs w:val="18"/>
              </w:rPr>
            </w:pPr>
            <w:r>
              <w:rPr>
                <w:rFonts w:ascii="Times New Roman" w:hAnsi="Times New Roman" w:cs="Times New Roman"/>
                <w:color w:val="000000"/>
                <w:sz w:val="18"/>
                <w:szCs w:val="18"/>
              </w:rPr>
              <w:t>1.8</w:t>
            </w:r>
            <w:r>
              <w:rPr>
                <w:rFonts w:ascii="Times New Roman" w:hAnsi="Times New Roman" w:cs="Times New Roman"/>
                <w:color w:val="FF0000"/>
                <w:sz w:val="18"/>
                <w:szCs w:val="18"/>
              </w:rPr>
              <w:t>.</w:t>
            </w:r>
          </w:p>
        </w:tc>
        <w:tc>
          <w:tcPr>
            <w:tcW w:w="1097" w:type="pct"/>
          </w:tcPr>
          <w:p w14:paraId="5C58C140"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Обследование женщин возраста 30-39 лет методом ВПЧ-тестирования</w:t>
            </w:r>
          </w:p>
        </w:tc>
        <w:tc>
          <w:tcPr>
            <w:tcW w:w="673" w:type="pct"/>
          </w:tcPr>
          <w:p w14:paraId="53FAA41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5175841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905" w:type="pct"/>
            <w:gridSpan w:val="3"/>
          </w:tcPr>
          <w:p w14:paraId="2459EEC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Минздрава Республики Алтай, главный внештатный гинеколог МЗ РА</w:t>
            </w:r>
          </w:p>
          <w:p w14:paraId="292A2282" w14:textId="77777777" w:rsidR="00356563" w:rsidRDefault="00356563" w:rsidP="00356563">
            <w:pPr>
              <w:spacing w:line="240" w:lineRule="auto"/>
              <w:jc w:val="center"/>
              <w:rPr>
                <w:rFonts w:ascii="Times New Roman" w:hAnsi="Times New Roman" w:cs="Times New Roman"/>
                <w:color w:val="000000"/>
                <w:sz w:val="18"/>
                <w:szCs w:val="18"/>
              </w:rPr>
            </w:pPr>
          </w:p>
          <w:p w14:paraId="507AA360" w14:textId="77777777" w:rsidR="00356563" w:rsidRDefault="00356563" w:rsidP="00356563">
            <w:pPr>
              <w:spacing w:line="240" w:lineRule="auto"/>
              <w:jc w:val="center"/>
              <w:rPr>
                <w:rFonts w:ascii="Times New Roman" w:hAnsi="Times New Roman" w:cs="Times New Roman"/>
                <w:color w:val="000000"/>
                <w:sz w:val="18"/>
                <w:szCs w:val="18"/>
              </w:rPr>
            </w:pPr>
          </w:p>
          <w:p w14:paraId="0BDA8507" w14:textId="77777777" w:rsidR="00356563" w:rsidRDefault="00356563" w:rsidP="00356563">
            <w:pPr>
              <w:spacing w:line="240" w:lineRule="auto"/>
              <w:jc w:val="center"/>
              <w:rPr>
                <w:rFonts w:ascii="Times New Roman" w:hAnsi="Times New Roman" w:cs="Times New Roman"/>
                <w:color w:val="000000"/>
                <w:sz w:val="18"/>
                <w:szCs w:val="18"/>
              </w:rPr>
            </w:pPr>
          </w:p>
          <w:p w14:paraId="592E0747" w14:textId="77777777" w:rsidR="00356563" w:rsidRDefault="00356563" w:rsidP="00356563">
            <w:pPr>
              <w:spacing w:line="240" w:lineRule="auto"/>
              <w:jc w:val="center"/>
              <w:rPr>
                <w:rFonts w:ascii="Times New Roman" w:hAnsi="Times New Roman" w:cs="Times New Roman"/>
                <w:color w:val="000000"/>
                <w:sz w:val="18"/>
                <w:szCs w:val="18"/>
              </w:rPr>
            </w:pPr>
          </w:p>
          <w:p w14:paraId="55DA0F4D" w14:textId="77777777" w:rsidR="00356563" w:rsidRDefault="00356563" w:rsidP="00356563">
            <w:pPr>
              <w:spacing w:line="240" w:lineRule="auto"/>
              <w:jc w:val="center"/>
              <w:rPr>
                <w:rFonts w:ascii="Times New Roman" w:hAnsi="Times New Roman" w:cs="Times New Roman"/>
                <w:color w:val="000000"/>
                <w:sz w:val="18"/>
                <w:szCs w:val="18"/>
              </w:rPr>
            </w:pPr>
          </w:p>
        </w:tc>
        <w:tc>
          <w:tcPr>
            <w:tcW w:w="871" w:type="pct"/>
          </w:tcPr>
          <w:p w14:paraId="2989D50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Ежегодное обследование методом ВПЧ-тестирования</w:t>
            </w:r>
          </w:p>
          <w:p w14:paraId="27BDBE5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200 женщин</w:t>
            </w:r>
          </w:p>
        </w:tc>
        <w:tc>
          <w:tcPr>
            <w:tcW w:w="597" w:type="pct"/>
          </w:tcPr>
          <w:p w14:paraId="353BD8D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13824DD1" w14:textId="77777777" w:rsidTr="00356563">
        <w:trPr>
          <w:trHeight w:val="390"/>
        </w:trPr>
        <w:tc>
          <w:tcPr>
            <w:tcW w:w="5000" w:type="pct"/>
            <w:gridSpan w:val="10"/>
          </w:tcPr>
          <w:p w14:paraId="22362DA8" w14:textId="77777777" w:rsidR="00356563" w:rsidRDefault="00356563" w:rsidP="00356563">
            <w:pPr>
              <w:spacing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2. Комплекс мер вторичной профилактики онкологических заболеваний</w:t>
            </w:r>
          </w:p>
        </w:tc>
      </w:tr>
      <w:tr w:rsidR="00356563" w14:paraId="57A42843" w14:textId="77777777" w:rsidTr="00356563">
        <w:trPr>
          <w:trHeight w:val="2865"/>
        </w:trPr>
        <w:tc>
          <w:tcPr>
            <w:tcW w:w="267" w:type="pct"/>
          </w:tcPr>
          <w:p w14:paraId="08EFFED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p>
        </w:tc>
        <w:tc>
          <w:tcPr>
            <w:tcW w:w="1097" w:type="pct"/>
          </w:tcPr>
          <w:p w14:paraId="7A10C650"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Дней Открытых Дверей (целевые аудитории по различным локализациям)</w:t>
            </w:r>
          </w:p>
        </w:tc>
        <w:tc>
          <w:tcPr>
            <w:tcW w:w="673" w:type="pct"/>
          </w:tcPr>
          <w:p w14:paraId="7094D21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184C8CE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4BC65DF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p w14:paraId="140EF990" w14:textId="77777777" w:rsidR="00356563" w:rsidRDefault="00356563" w:rsidP="00356563">
            <w:pPr>
              <w:spacing w:line="240" w:lineRule="auto"/>
              <w:jc w:val="center"/>
              <w:rPr>
                <w:rFonts w:ascii="Times New Roman" w:hAnsi="Times New Roman" w:cs="Times New Roman"/>
                <w:color w:val="000000"/>
                <w:sz w:val="18"/>
                <w:szCs w:val="18"/>
              </w:rPr>
            </w:pPr>
          </w:p>
        </w:tc>
        <w:tc>
          <w:tcPr>
            <w:tcW w:w="1053" w:type="pct"/>
            <w:gridSpan w:val="3"/>
          </w:tcPr>
          <w:p w14:paraId="1D88CB5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Дней Открытых дверей 2 раза в год.</w:t>
            </w:r>
          </w:p>
        </w:tc>
        <w:tc>
          <w:tcPr>
            <w:tcW w:w="597" w:type="pct"/>
          </w:tcPr>
          <w:p w14:paraId="23ED09F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56EFA3F" w14:textId="77777777" w:rsidTr="00356563">
        <w:trPr>
          <w:trHeight w:val="3815"/>
        </w:trPr>
        <w:tc>
          <w:tcPr>
            <w:tcW w:w="267" w:type="pct"/>
          </w:tcPr>
          <w:p w14:paraId="4FA982E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2.2.</w:t>
            </w:r>
          </w:p>
        </w:tc>
        <w:tc>
          <w:tcPr>
            <w:tcW w:w="1097" w:type="pct"/>
          </w:tcPr>
          <w:p w14:paraId="350EEB33"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семинаров по онконастороженности для специалистов, оказывающих первичную медико-санитарную помощь, в том числе фельдшеров ФАПов</w:t>
            </w:r>
          </w:p>
        </w:tc>
        <w:tc>
          <w:tcPr>
            <w:tcW w:w="673" w:type="pct"/>
          </w:tcPr>
          <w:p w14:paraId="1861C7D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A3D35E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194B0B1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Руководитель регионального проекта министр  </w:t>
            </w:r>
          </w:p>
          <w:p w14:paraId="6EF4146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24BF274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течении года</w:t>
            </w:r>
          </w:p>
        </w:tc>
        <w:tc>
          <w:tcPr>
            <w:tcW w:w="597" w:type="pct"/>
          </w:tcPr>
          <w:p w14:paraId="5452BEC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41391DD0" w14:textId="77777777" w:rsidTr="00356563">
        <w:trPr>
          <w:trHeight w:val="2230"/>
        </w:trPr>
        <w:tc>
          <w:tcPr>
            <w:tcW w:w="267" w:type="pct"/>
          </w:tcPr>
          <w:p w14:paraId="0D82FDB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2.3</w:t>
            </w:r>
          </w:p>
        </w:tc>
        <w:tc>
          <w:tcPr>
            <w:tcW w:w="1097" w:type="pct"/>
          </w:tcPr>
          <w:p w14:paraId="754BD2C8" w14:textId="77777777" w:rsidR="00356563" w:rsidRDefault="00356563" w:rsidP="00356563">
            <w:pPr>
              <w:spacing w:line="24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Скрининг рака толстой кишки.</w:t>
            </w:r>
          </w:p>
          <w:p w14:paraId="78E22E2D"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выполненных колоноскопий из числа лиц с выявленными медицинскими показаниями в рамках первого этапа диспансеризации и ПМО</w:t>
            </w:r>
          </w:p>
        </w:tc>
        <w:tc>
          <w:tcPr>
            <w:tcW w:w="673" w:type="pct"/>
          </w:tcPr>
          <w:p w14:paraId="1812675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15142DB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422B3BB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0F9DF09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выполненных колоноскопий из числа лиц с выявленными медицинскими показаниями в рамках первого этапа диспансеризации и ПМО, %</w:t>
            </w:r>
          </w:p>
          <w:p w14:paraId="3922701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31.12.2024 - 80%;</w:t>
            </w:r>
          </w:p>
          <w:p w14:paraId="79323F5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.90%;</w:t>
            </w:r>
          </w:p>
        </w:tc>
        <w:tc>
          <w:tcPr>
            <w:tcW w:w="597" w:type="pct"/>
          </w:tcPr>
          <w:p w14:paraId="17B621B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761834C6" w14:textId="77777777" w:rsidTr="00356563">
        <w:trPr>
          <w:trHeight w:val="2230"/>
        </w:trPr>
        <w:tc>
          <w:tcPr>
            <w:tcW w:w="267" w:type="pct"/>
          </w:tcPr>
          <w:p w14:paraId="4739795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2.4</w:t>
            </w:r>
          </w:p>
        </w:tc>
        <w:tc>
          <w:tcPr>
            <w:tcW w:w="1097" w:type="pct"/>
          </w:tcPr>
          <w:p w14:paraId="02F11B6F" w14:textId="77777777" w:rsidR="00356563" w:rsidRDefault="00356563" w:rsidP="00356563">
            <w:pPr>
              <w:spacing w:line="240" w:lineRule="auto"/>
              <w:jc w:val="both"/>
              <w:rPr>
                <w:rFonts w:ascii="Times New Roman" w:hAnsi="Times New Roman" w:cs="Times New Roman"/>
                <w:b/>
                <w:color w:val="000000"/>
                <w:sz w:val="18"/>
                <w:szCs w:val="18"/>
              </w:rPr>
            </w:pPr>
            <w:r>
              <w:rPr>
                <w:rFonts w:ascii="Times New Roman" w:hAnsi="Times New Roman" w:cs="Times New Roman"/>
                <w:b/>
                <w:color w:val="000000"/>
                <w:sz w:val="18"/>
                <w:szCs w:val="18"/>
              </w:rPr>
              <w:t>Скрининг рака толстой кишки.</w:t>
            </w:r>
          </w:p>
          <w:p w14:paraId="76B62B77"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лиц с положительным результатом анализа кала на скрытую кровь из числа лиц, которым было проведено данное исследование в рамках первого этапа диспансеризации и ПМО</w:t>
            </w:r>
          </w:p>
        </w:tc>
        <w:tc>
          <w:tcPr>
            <w:tcW w:w="673" w:type="pct"/>
          </w:tcPr>
          <w:p w14:paraId="45AE72A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5070B21A"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0E6D75F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1852B15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лиц с положительным результатом анализа кала на скрытую кровь из числа лиц, которым было проведено данное исследование в рамках первого этапа диспансеризации и ПМО, %</w:t>
            </w:r>
          </w:p>
          <w:p w14:paraId="376A03B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31.12.2024 - 0,78%;</w:t>
            </w:r>
          </w:p>
          <w:p w14:paraId="791D444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0,82%;</w:t>
            </w:r>
          </w:p>
        </w:tc>
        <w:tc>
          <w:tcPr>
            <w:tcW w:w="597" w:type="pct"/>
          </w:tcPr>
          <w:p w14:paraId="72D1CFA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7F31C360" w14:textId="77777777" w:rsidTr="00356563">
        <w:trPr>
          <w:trHeight w:val="1590"/>
        </w:trPr>
        <w:tc>
          <w:tcPr>
            <w:tcW w:w="267" w:type="pct"/>
          </w:tcPr>
          <w:p w14:paraId="19AD7A8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2.5</w:t>
            </w:r>
          </w:p>
        </w:tc>
        <w:tc>
          <w:tcPr>
            <w:tcW w:w="1097" w:type="pct"/>
          </w:tcPr>
          <w:p w14:paraId="2F435F58" w14:textId="77777777" w:rsidR="00356563" w:rsidRDefault="00356563" w:rsidP="00356563">
            <w:pPr>
              <w:spacing w:line="240" w:lineRule="auto"/>
              <w:jc w:val="both"/>
              <w:rPr>
                <w:rFonts w:ascii="Times New Roman" w:hAnsi="Times New Roman" w:cs="Times New Roman"/>
                <w:b/>
                <w:sz w:val="18"/>
                <w:szCs w:val="18"/>
              </w:rPr>
            </w:pPr>
            <w:r>
              <w:rPr>
                <w:rFonts w:ascii="Times New Roman" w:hAnsi="Times New Roman" w:cs="Times New Roman"/>
                <w:b/>
                <w:sz w:val="18"/>
                <w:szCs w:val="18"/>
              </w:rPr>
              <w:t>Скрининг рака толстой кишки.</w:t>
            </w:r>
          </w:p>
          <w:p w14:paraId="46AD90EE"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Мониторинг количества впервые выявленных ЗНО толстой кишки при проведении фиброколоноскопии в рамках II этапа диспансеризации определенных групп взрослого населения и профилактических медицинских осмотров</w:t>
            </w:r>
          </w:p>
        </w:tc>
        <w:tc>
          <w:tcPr>
            <w:tcW w:w="673" w:type="pct"/>
          </w:tcPr>
          <w:p w14:paraId="0B9DCBC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F9EAE6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4594EEC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7D99D1F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 xml:space="preserve">Доля впервые выявленных ЗНО толстой кишки (С18-21) к общему количеству выполненных фиброколоноскопии в рамках профилактических медицинских осмотров и диспансеризации определенных групп взрослого населения (II этап), % </w:t>
            </w:r>
          </w:p>
          <w:p w14:paraId="1119B48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31.12.2022 – 6,25 %;</w:t>
            </w:r>
            <w:r>
              <w:rPr>
                <w:rFonts w:ascii="Times New Roman" w:hAnsi="Times New Roman" w:cs="Times New Roman"/>
                <w:sz w:val="18"/>
                <w:szCs w:val="18"/>
              </w:rPr>
              <w:br/>
              <w:t>на 31.12.2023 – 6,75 %;</w:t>
            </w:r>
            <w:r>
              <w:rPr>
                <w:rFonts w:ascii="Times New Roman" w:hAnsi="Times New Roman" w:cs="Times New Roman"/>
                <w:sz w:val="18"/>
                <w:szCs w:val="18"/>
              </w:rPr>
              <w:br/>
              <w:t>на 31.12.2024 – 7,25 %</w:t>
            </w:r>
          </w:p>
          <w:p w14:paraId="222E4108"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31.12.2025 – 8,00%</w:t>
            </w:r>
          </w:p>
        </w:tc>
        <w:tc>
          <w:tcPr>
            <w:tcW w:w="597" w:type="pct"/>
          </w:tcPr>
          <w:p w14:paraId="6381A20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C854269" w14:textId="77777777" w:rsidTr="00356563">
        <w:trPr>
          <w:trHeight w:val="1590"/>
        </w:trPr>
        <w:tc>
          <w:tcPr>
            <w:tcW w:w="267" w:type="pct"/>
          </w:tcPr>
          <w:p w14:paraId="33213C1A"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2.6</w:t>
            </w:r>
          </w:p>
        </w:tc>
        <w:tc>
          <w:tcPr>
            <w:tcW w:w="1097" w:type="pct"/>
          </w:tcPr>
          <w:p w14:paraId="1D0B7F99" w14:textId="77777777" w:rsidR="00356563" w:rsidRPr="001444A6" w:rsidRDefault="00356563" w:rsidP="00356563">
            <w:pPr>
              <w:spacing w:line="240" w:lineRule="auto"/>
              <w:jc w:val="both"/>
              <w:rPr>
                <w:rFonts w:ascii="Times New Roman" w:hAnsi="Times New Roman" w:cs="Times New Roman"/>
                <w:b/>
                <w:sz w:val="18"/>
                <w:szCs w:val="18"/>
              </w:rPr>
            </w:pPr>
            <w:r w:rsidRPr="001444A6">
              <w:rPr>
                <w:rFonts w:ascii="Times New Roman" w:hAnsi="Times New Roman" w:cs="Times New Roman"/>
                <w:b/>
                <w:sz w:val="18"/>
                <w:szCs w:val="18"/>
              </w:rPr>
              <w:t>Скрининг рака толстой кишки.</w:t>
            </w:r>
          </w:p>
          <w:p w14:paraId="5D2AD55D" w14:textId="77777777" w:rsidR="00356563" w:rsidRPr="001444A6" w:rsidRDefault="00356563" w:rsidP="00356563">
            <w:pPr>
              <w:spacing w:line="240" w:lineRule="auto"/>
              <w:jc w:val="both"/>
              <w:rPr>
                <w:rFonts w:ascii="Times New Roman" w:hAnsi="Times New Roman" w:cs="Times New Roman"/>
                <w:sz w:val="18"/>
                <w:szCs w:val="18"/>
              </w:rPr>
            </w:pPr>
            <w:r w:rsidRPr="001444A6">
              <w:rPr>
                <w:rFonts w:ascii="Times New Roman" w:hAnsi="Times New Roman" w:cs="Times New Roman"/>
                <w:sz w:val="18"/>
                <w:szCs w:val="18"/>
              </w:rPr>
              <w:t>Мониторинг лиц,</w:t>
            </w:r>
            <w:r>
              <w:rPr>
                <w:rFonts w:ascii="Times New Roman" w:hAnsi="Times New Roman" w:cs="Times New Roman"/>
                <w:sz w:val="18"/>
                <w:szCs w:val="18"/>
              </w:rPr>
              <w:t xml:space="preserve"> </w:t>
            </w:r>
            <w:r w:rsidRPr="001444A6">
              <w:rPr>
                <w:rFonts w:ascii="Times New Roman" w:hAnsi="Times New Roman" w:cs="Times New Roman"/>
                <w:sz w:val="18"/>
                <w:szCs w:val="18"/>
              </w:rPr>
              <w:t>которым выполнен анализ кала на скрытую кровь из числа лиц, подлежащих проведению данного исследования в рамках перв</w:t>
            </w:r>
            <w:r>
              <w:rPr>
                <w:rFonts w:ascii="Times New Roman" w:hAnsi="Times New Roman" w:cs="Times New Roman"/>
                <w:sz w:val="18"/>
                <w:szCs w:val="18"/>
              </w:rPr>
              <w:t>ого этапа диспансеризации и ПМО</w:t>
            </w:r>
          </w:p>
        </w:tc>
        <w:tc>
          <w:tcPr>
            <w:tcW w:w="673" w:type="pct"/>
          </w:tcPr>
          <w:p w14:paraId="4F48473F"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22E21C6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576826B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51A2BE2E" w14:textId="77777777" w:rsidR="00356563" w:rsidRPr="001444A6" w:rsidRDefault="00356563" w:rsidP="00356563">
            <w:pPr>
              <w:spacing w:line="240" w:lineRule="auto"/>
              <w:jc w:val="center"/>
              <w:rPr>
                <w:rFonts w:ascii="Times New Roman" w:hAnsi="Times New Roman" w:cs="Times New Roman"/>
                <w:sz w:val="18"/>
                <w:szCs w:val="18"/>
              </w:rPr>
            </w:pPr>
            <w:r w:rsidRPr="001444A6">
              <w:rPr>
                <w:rFonts w:ascii="Times New Roman" w:hAnsi="Times New Roman" w:cs="Times New Roman"/>
                <w:sz w:val="18"/>
                <w:szCs w:val="18"/>
              </w:rPr>
              <w:t>"Доля лиц, которым выполнен анализ кала на скрытую кровь из числа лиц, подлежащих проведению данного исследования в рамках первого этапа диспансеризации и ПМО, %</w:t>
            </w:r>
          </w:p>
          <w:p w14:paraId="6B66DA47" w14:textId="77777777" w:rsidR="00356563" w:rsidRPr="001444A6" w:rsidRDefault="00356563" w:rsidP="00356563">
            <w:pPr>
              <w:spacing w:line="240" w:lineRule="auto"/>
              <w:jc w:val="center"/>
              <w:rPr>
                <w:rFonts w:ascii="Times New Roman" w:hAnsi="Times New Roman" w:cs="Times New Roman"/>
                <w:sz w:val="18"/>
                <w:szCs w:val="18"/>
              </w:rPr>
            </w:pPr>
            <w:r w:rsidRPr="001444A6">
              <w:rPr>
                <w:rFonts w:ascii="Times New Roman" w:hAnsi="Times New Roman" w:cs="Times New Roman"/>
                <w:sz w:val="18"/>
                <w:szCs w:val="18"/>
              </w:rPr>
              <w:t xml:space="preserve">на 31.12.2024 - </w:t>
            </w:r>
            <w:r>
              <w:rPr>
                <w:rFonts w:ascii="Times New Roman" w:hAnsi="Times New Roman" w:cs="Times New Roman"/>
                <w:sz w:val="18"/>
                <w:szCs w:val="18"/>
              </w:rPr>
              <w:t>65</w:t>
            </w:r>
            <w:r w:rsidRPr="001444A6">
              <w:rPr>
                <w:rFonts w:ascii="Times New Roman" w:hAnsi="Times New Roman" w:cs="Times New Roman"/>
                <w:sz w:val="18"/>
                <w:szCs w:val="18"/>
              </w:rPr>
              <w:t>%;</w:t>
            </w:r>
          </w:p>
          <w:p w14:paraId="63D0C163" w14:textId="77777777" w:rsidR="00356563" w:rsidRPr="001444A6" w:rsidRDefault="00356563" w:rsidP="00356563">
            <w:pPr>
              <w:spacing w:line="240" w:lineRule="auto"/>
              <w:jc w:val="center"/>
              <w:rPr>
                <w:rFonts w:ascii="Times New Roman" w:hAnsi="Times New Roman" w:cs="Times New Roman"/>
                <w:sz w:val="18"/>
                <w:szCs w:val="18"/>
              </w:rPr>
            </w:pPr>
            <w:r w:rsidRPr="001444A6">
              <w:rPr>
                <w:rFonts w:ascii="Times New Roman" w:hAnsi="Times New Roman" w:cs="Times New Roman"/>
                <w:sz w:val="18"/>
                <w:szCs w:val="18"/>
              </w:rPr>
              <w:t xml:space="preserve">на 31.12.2025 - </w:t>
            </w:r>
            <w:r>
              <w:rPr>
                <w:rFonts w:ascii="Times New Roman" w:hAnsi="Times New Roman" w:cs="Times New Roman"/>
                <w:sz w:val="18"/>
                <w:szCs w:val="18"/>
              </w:rPr>
              <w:t>66</w:t>
            </w:r>
            <w:r w:rsidRPr="001444A6">
              <w:rPr>
                <w:rFonts w:ascii="Times New Roman" w:hAnsi="Times New Roman" w:cs="Times New Roman"/>
                <w:sz w:val="18"/>
                <w:szCs w:val="18"/>
              </w:rPr>
              <w:t>%</w:t>
            </w:r>
          </w:p>
          <w:p w14:paraId="5A97ECDF" w14:textId="77777777" w:rsidR="00356563" w:rsidRPr="001444A6" w:rsidRDefault="00356563" w:rsidP="00356563">
            <w:pPr>
              <w:spacing w:line="240" w:lineRule="auto"/>
              <w:jc w:val="center"/>
              <w:rPr>
                <w:rFonts w:ascii="Times New Roman" w:hAnsi="Times New Roman" w:cs="Times New Roman"/>
                <w:sz w:val="18"/>
                <w:szCs w:val="18"/>
              </w:rPr>
            </w:pPr>
          </w:p>
          <w:p w14:paraId="11671529" w14:textId="77777777" w:rsidR="00356563" w:rsidRDefault="00356563" w:rsidP="00356563">
            <w:pPr>
              <w:spacing w:line="240" w:lineRule="auto"/>
              <w:jc w:val="center"/>
              <w:rPr>
                <w:rFonts w:ascii="Times New Roman" w:hAnsi="Times New Roman" w:cs="Times New Roman"/>
                <w:sz w:val="18"/>
                <w:szCs w:val="18"/>
              </w:rPr>
            </w:pPr>
          </w:p>
        </w:tc>
        <w:tc>
          <w:tcPr>
            <w:tcW w:w="597" w:type="pct"/>
          </w:tcPr>
          <w:p w14:paraId="3AA379D2" w14:textId="77777777" w:rsidR="00356563" w:rsidRDefault="00356563" w:rsidP="00356563">
            <w:pPr>
              <w:spacing w:line="240" w:lineRule="auto"/>
              <w:jc w:val="center"/>
              <w:rPr>
                <w:rFonts w:ascii="Times New Roman" w:hAnsi="Times New Roman" w:cs="Times New Roman"/>
                <w:color w:val="000000"/>
                <w:sz w:val="18"/>
                <w:szCs w:val="18"/>
              </w:rPr>
            </w:pPr>
          </w:p>
        </w:tc>
      </w:tr>
      <w:tr w:rsidR="00356563" w14:paraId="0BD1B87A" w14:textId="77777777" w:rsidTr="00356563">
        <w:trPr>
          <w:trHeight w:val="1590"/>
        </w:trPr>
        <w:tc>
          <w:tcPr>
            <w:tcW w:w="267" w:type="pct"/>
          </w:tcPr>
          <w:p w14:paraId="0F5176D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2.7</w:t>
            </w:r>
          </w:p>
        </w:tc>
        <w:tc>
          <w:tcPr>
            <w:tcW w:w="1097" w:type="pct"/>
          </w:tcPr>
          <w:p w14:paraId="4347B3AC"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sz w:val="18"/>
                <w:szCs w:val="18"/>
              </w:rPr>
              <w:t>Скрининг рака молочной железы.</w:t>
            </w:r>
          </w:p>
          <w:p w14:paraId="30C4AA79"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sz w:val="18"/>
                <w:szCs w:val="18"/>
              </w:rPr>
              <w:t>Мониторинг женщин, которым выполненна маммография, от общего числа женщин, которым положено проведение маммографии в рамках диспансеризации и ПМО за период</w:t>
            </w:r>
          </w:p>
        </w:tc>
        <w:tc>
          <w:tcPr>
            <w:tcW w:w="673" w:type="pct"/>
          </w:tcPr>
          <w:p w14:paraId="03CCA766"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5D3E937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44AB80B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0276A3F6"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Доля женщин, которым выполненна маммография, от общего числа женщин, которым положено проведение маммографии в рамках диспансеризации и ПМО за период, %</w:t>
            </w:r>
          </w:p>
          <w:p w14:paraId="1C7CCAE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31.12.2024 - 80%;</w:t>
            </w:r>
          </w:p>
          <w:p w14:paraId="7A8155D6"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31.12.2025 - 85%;</w:t>
            </w:r>
          </w:p>
          <w:p w14:paraId="4EC6F9FD" w14:textId="77777777" w:rsidR="00356563" w:rsidRDefault="00356563" w:rsidP="00356563">
            <w:pPr>
              <w:spacing w:line="240" w:lineRule="auto"/>
              <w:jc w:val="center"/>
              <w:rPr>
                <w:rFonts w:ascii="Times New Roman" w:hAnsi="Times New Roman" w:cs="Times New Roman"/>
                <w:sz w:val="18"/>
                <w:szCs w:val="18"/>
              </w:rPr>
            </w:pPr>
          </w:p>
        </w:tc>
        <w:tc>
          <w:tcPr>
            <w:tcW w:w="597" w:type="pct"/>
          </w:tcPr>
          <w:p w14:paraId="4271338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7CCD9B3F" w14:textId="77777777" w:rsidTr="00356563">
        <w:trPr>
          <w:trHeight w:val="1257"/>
        </w:trPr>
        <w:tc>
          <w:tcPr>
            <w:tcW w:w="267" w:type="pct"/>
          </w:tcPr>
          <w:p w14:paraId="079EE74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2.8</w:t>
            </w:r>
          </w:p>
        </w:tc>
        <w:tc>
          <w:tcPr>
            <w:tcW w:w="1097" w:type="pct"/>
          </w:tcPr>
          <w:p w14:paraId="761B6927"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sz w:val="18"/>
                <w:szCs w:val="18"/>
              </w:rPr>
              <w:t>Скрининг рака молочной железы.</w:t>
            </w:r>
          </w:p>
          <w:p w14:paraId="149DFF9F"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Мониторинг количества выявленных ЗНО молочной железы по результатам проведения маммографического скрининга в рамках I этапа диспансеризации определенных групп взрослого населения и профилактических медицинских осмотров</w:t>
            </w:r>
          </w:p>
        </w:tc>
        <w:tc>
          <w:tcPr>
            <w:tcW w:w="673" w:type="pct"/>
          </w:tcPr>
          <w:p w14:paraId="0C64336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B13E80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45BA366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13C6EF9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Доля впервые выявленных ЗНО молочной железы в рамках профилактических медицинских осмотров и диспансеризации определенных групп взрослого населения к общему количеству выполненных маммографий в рамках профилактических медицинских осмотров и диспансеризации определенных групп взрослого населения, %</w:t>
            </w:r>
            <w:r>
              <w:rPr>
                <w:rFonts w:ascii="Times New Roman" w:hAnsi="Times New Roman" w:cs="Times New Roman"/>
                <w:sz w:val="18"/>
                <w:szCs w:val="18"/>
              </w:rPr>
              <w:br/>
              <w:t>на 31.12.2022 – 2,48 %;</w:t>
            </w:r>
            <w:r>
              <w:rPr>
                <w:rFonts w:ascii="Times New Roman" w:hAnsi="Times New Roman" w:cs="Times New Roman"/>
                <w:sz w:val="18"/>
                <w:szCs w:val="18"/>
              </w:rPr>
              <w:br/>
              <w:t>на 31.12.2023 – 2,55 %;</w:t>
            </w:r>
            <w:r>
              <w:rPr>
                <w:rFonts w:ascii="Times New Roman" w:hAnsi="Times New Roman" w:cs="Times New Roman"/>
                <w:sz w:val="18"/>
                <w:szCs w:val="18"/>
              </w:rPr>
              <w:br/>
              <w:t>на 31.12.2024 – 2,62 %.</w:t>
            </w:r>
          </w:p>
          <w:p w14:paraId="51E2D86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на 31.12.2025 – 2,71 %.</w:t>
            </w:r>
          </w:p>
        </w:tc>
        <w:tc>
          <w:tcPr>
            <w:tcW w:w="597" w:type="pct"/>
          </w:tcPr>
          <w:p w14:paraId="069427F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E5546D6" w14:textId="77777777" w:rsidTr="00356563">
        <w:trPr>
          <w:trHeight w:val="1590"/>
        </w:trPr>
        <w:tc>
          <w:tcPr>
            <w:tcW w:w="267" w:type="pct"/>
          </w:tcPr>
          <w:p w14:paraId="76C9B76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2.9</w:t>
            </w:r>
          </w:p>
        </w:tc>
        <w:tc>
          <w:tcPr>
            <w:tcW w:w="1097" w:type="pct"/>
          </w:tcPr>
          <w:p w14:paraId="338D931B" w14:textId="77777777" w:rsidR="00356563" w:rsidRDefault="00356563" w:rsidP="00356563">
            <w:pPr>
              <w:spacing w:line="240" w:lineRule="auto"/>
              <w:jc w:val="both"/>
              <w:rPr>
                <w:rFonts w:ascii="Times New Roman" w:hAnsi="Times New Roman" w:cs="Times New Roman"/>
                <w:b/>
                <w:sz w:val="18"/>
                <w:szCs w:val="18"/>
              </w:rPr>
            </w:pPr>
            <w:r>
              <w:rPr>
                <w:rFonts w:ascii="Times New Roman" w:hAnsi="Times New Roman" w:cs="Times New Roman"/>
                <w:b/>
                <w:sz w:val="18"/>
                <w:szCs w:val="18"/>
              </w:rPr>
              <w:t>Скрининг рака шейки матки.</w:t>
            </w:r>
          </w:p>
          <w:p w14:paraId="59513E8F"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Мониторинг количества выявленных ЗНО шейки матки (в том числе, CIN III) при проведении цитологического скрининга в рамках I этапа диспансеризации определенных групп взрослого населения и профилактических медицинских осмотров</w:t>
            </w:r>
          </w:p>
        </w:tc>
        <w:tc>
          <w:tcPr>
            <w:tcW w:w="673" w:type="pct"/>
          </w:tcPr>
          <w:p w14:paraId="1CD9E64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6E6485C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216C84B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5B2C82D9"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Доля впервые выявленных ЗНО шейки матки (в том числе</w:t>
            </w:r>
          </w:p>
          <w:p w14:paraId="55A4B046"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CIN III) в рамках профилактических медицинских осмотров и диспансеризации определенных групп взрослого населения к общему количеству выполненных цитологических исследований шейки матки в рамках профилактических медицинских осмотров и диспансеризации определенных групп взрослого населения, %</w:t>
            </w:r>
            <w:r>
              <w:rPr>
                <w:rFonts w:ascii="Times New Roman" w:hAnsi="Times New Roman" w:cs="Times New Roman"/>
                <w:sz w:val="18"/>
                <w:szCs w:val="18"/>
              </w:rPr>
              <w:br/>
              <w:t>на 31.12.2022 – 0,17 %;</w:t>
            </w:r>
            <w:r>
              <w:rPr>
                <w:rFonts w:ascii="Times New Roman" w:hAnsi="Times New Roman" w:cs="Times New Roman"/>
                <w:sz w:val="18"/>
                <w:szCs w:val="18"/>
              </w:rPr>
              <w:br/>
              <w:t>на 31.12.2023 – 0,22 %;</w:t>
            </w:r>
            <w:r>
              <w:rPr>
                <w:rFonts w:ascii="Times New Roman" w:hAnsi="Times New Roman" w:cs="Times New Roman"/>
                <w:sz w:val="18"/>
                <w:szCs w:val="18"/>
              </w:rPr>
              <w:br/>
              <w:t>на 31.12.2024 – 0,24 %.</w:t>
            </w:r>
          </w:p>
          <w:p w14:paraId="2A0B476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на 31.12.2025 г. – 0,27%</w:t>
            </w:r>
          </w:p>
        </w:tc>
        <w:tc>
          <w:tcPr>
            <w:tcW w:w="597" w:type="pct"/>
          </w:tcPr>
          <w:p w14:paraId="0DBFB37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52229F73" w14:textId="77777777" w:rsidTr="00356563">
        <w:trPr>
          <w:trHeight w:val="1590"/>
        </w:trPr>
        <w:tc>
          <w:tcPr>
            <w:tcW w:w="267" w:type="pct"/>
          </w:tcPr>
          <w:p w14:paraId="788B285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2.10</w:t>
            </w:r>
          </w:p>
        </w:tc>
        <w:tc>
          <w:tcPr>
            <w:tcW w:w="1097" w:type="pct"/>
          </w:tcPr>
          <w:p w14:paraId="0D97EFC5" w14:textId="77777777" w:rsidR="00356563" w:rsidRDefault="00356563" w:rsidP="00356563">
            <w:pPr>
              <w:spacing w:line="240" w:lineRule="auto"/>
              <w:jc w:val="both"/>
              <w:rPr>
                <w:rFonts w:ascii="Times New Roman" w:hAnsi="Times New Roman" w:cs="Times New Roman"/>
                <w:b/>
                <w:sz w:val="18"/>
                <w:szCs w:val="18"/>
              </w:rPr>
            </w:pPr>
            <w:r>
              <w:rPr>
                <w:rFonts w:ascii="Times New Roman" w:hAnsi="Times New Roman" w:cs="Times New Roman"/>
                <w:b/>
                <w:sz w:val="18"/>
                <w:szCs w:val="18"/>
              </w:rPr>
              <w:t>Скрининг впервые в жизни установленного диагноза ЗНО</w:t>
            </w:r>
          </w:p>
          <w:p w14:paraId="18D621C6"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Мониторинг лиц, у которых впервые выявлены ЗНО в рамках проведения профилактических медицинских осмотров и диспансеризации в общем количестве взрослых, прошедших профилактических медицинских осмотров и диспансеризацию</w:t>
            </w:r>
          </w:p>
        </w:tc>
        <w:tc>
          <w:tcPr>
            <w:tcW w:w="673" w:type="pct"/>
          </w:tcPr>
          <w:p w14:paraId="69DA6E2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BC114C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3947EA9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 главный врач БУЗ РА «Центр медицинской профилактики»</w:t>
            </w:r>
          </w:p>
        </w:tc>
        <w:tc>
          <w:tcPr>
            <w:tcW w:w="1053" w:type="pct"/>
            <w:gridSpan w:val="3"/>
          </w:tcPr>
          <w:p w14:paraId="170089D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Доля впервые выявленных ЗНО в рамках проведения профилактических медицинских осмотров и диспансеризации в общем количестве взрослых, прошедших первый этап профилактических медицинских осмотров и диспансеризации, %  </w:t>
            </w:r>
          </w:p>
          <w:p w14:paraId="0AB4B9C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 0,11%;</w:t>
            </w:r>
          </w:p>
          <w:p w14:paraId="5248A5E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0,15%;</w:t>
            </w:r>
          </w:p>
        </w:tc>
        <w:tc>
          <w:tcPr>
            <w:tcW w:w="597" w:type="pct"/>
          </w:tcPr>
          <w:p w14:paraId="4811136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75E00CCD" w14:textId="77777777" w:rsidTr="00356563">
        <w:trPr>
          <w:trHeight w:val="412"/>
        </w:trPr>
        <w:tc>
          <w:tcPr>
            <w:tcW w:w="267" w:type="pct"/>
          </w:tcPr>
          <w:p w14:paraId="154BE5B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2.11</w:t>
            </w:r>
          </w:p>
        </w:tc>
        <w:tc>
          <w:tcPr>
            <w:tcW w:w="1097" w:type="pct"/>
          </w:tcPr>
          <w:p w14:paraId="1BB90071" w14:textId="77777777" w:rsidR="00356563" w:rsidRDefault="00356563" w:rsidP="00356563">
            <w:pPr>
              <w:spacing w:line="240" w:lineRule="auto"/>
              <w:jc w:val="both"/>
              <w:rPr>
                <w:rFonts w:ascii="Times New Roman" w:hAnsi="Times New Roman" w:cs="Times New Roman"/>
                <w:b/>
                <w:sz w:val="18"/>
                <w:szCs w:val="18"/>
              </w:rPr>
            </w:pPr>
            <w:r>
              <w:rPr>
                <w:rFonts w:ascii="Times New Roman" w:hAnsi="Times New Roman" w:cs="Times New Roman"/>
                <w:b/>
                <w:sz w:val="18"/>
                <w:szCs w:val="18"/>
              </w:rPr>
              <w:t>Скрининг предраковых заболеваний.</w:t>
            </w:r>
          </w:p>
          <w:p w14:paraId="2352A9CC"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 xml:space="preserve">Мониторинг выявления предраковых состояний (N87,1, N87,2, J44, К21.0, K22.1, K22.7, К25, К26, </w:t>
            </w:r>
            <w:r>
              <w:rPr>
                <w:rFonts w:ascii="Times New Roman" w:hAnsi="Times New Roman" w:cs="Times New Roman"/>
                <w:sz w:val="18"/>
                <w:szCs w:val="18"/>
              </w:rPr>
              <w:lastRenderedPageBreak/>
              <w:t>K29.4, K50.1, K51, К57) в рамках профилактических медицинских осмотров и диспансеризации определенных групп взрослого населения</w:t>
            </w:r>
          </w:p>
        </w:tc>
        <w:tc>
          <w:tcPr>
            <w:tcW w:w="673" w:type="pct"/>
          </w:tcPr>
          <w:p w14:paraId="3548BA2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01.07.2022</w:t>
            </w:r>
          </w:p>
        </w:tc>
        <w:tc>
          <w:tcPr>
            <w:tcW w:w="590" w:type="pct"/>
            <w:gridSpan w:val="2"/>
          </w:tcPr>
          <w:p w14:paraId="421AF34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1EF343E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Главные внештатные специалисты Минздрава Республики Алтай, </w:t>
            </w:r>
            <w:r>
              <w:rPr>
                <w:rFonts w:ascii="Times New Roman" w:hAnsi="Times New Roman" w:cs="Times New Roman"/>
                <w:color w:val="000000"/>
                <w:sz w:val="18"/>
                <w:szCs w:val="18"/>
              </w:rPr>
              <w:lastRenderedPageBreak/>
              <w:t>руководители медицинских организаций Республики Алтай, главный врач БУЗ РА «Центр медицинской профилактики»</w:t>
            </w:r>
          </w:p>
        </w:tc>
        <w:tc>
          <w:tcPr>
            <w:tcW w:w="1053" w:type="pct"/>
            <w:gridSpan w:val="3"/>
          </w:tcPr>
          <w:p w14:paraId="7580EAB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 xml:space="preserve">Доля случаев впервые выявленных предраковых состояний (по МКБ-10: N87,1, N87,2, J44, К21.0, K22.1, K22.7, К25, К26, K29.4, </w:t>
            </w:r>
            <w:r>
              <w:rPr>
                <w:rFonts w:ascii="Times New Roman" w:hAnsi="Times New Roman" w:cs="Times New Roman"/>
                <w:sz w:val="18"/>
                <w:szCs w:val="18"/>
              </w:rPr>
              <w:lastRenderedPageBreak/>
              <w:t>K50.1, K51, К57) от числа проведенных профилактических осмотров и диспансеризации определенных групп взрослого населения.</w:t>
            </w:r>
            <w:r>
              <w:rPr>
                <w:rFonts w:ascii="Times New Roman" w:hAnsi="Times New Roman" w:cs="Times New Roman"/>
                <w:sz w:val="18"/>
                <w:szCs w:val="18"/>
              </w:rPr>
              <w:br/>
              <w:t>Целевой показатель</w:t>
            </w:r>
            <w:r>
              <w:rPr>
                <w:rFonts w:ascii="Times New Roman" w:hAnsi="Times New Roman" w:cs="Times New Roman"/>
                <w:sz w:val="18"/>
                <w:szCs w:val="18"/>
              </w:rPr>
              <w:br/>
              <w:t>на 31.12.2022 - 18,5 %;</w:t>
            </w:r>
          </w:p>
          <w:p w14:paraId="6DB8E9E8"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31.12.2023 - 19,0 %;</w:t>
            </w:r>
          </w:p>
          <w:p w14:paraId="69F2667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31.12.2024 - 19,5 %;</w:t>
            </w:r>
          </w:p>
          <w:p w14:paraId="135290F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На 31.12.2025 г. – 20,0%</w:t>
            </w:r>
          </w:p>
        </w:tc>
        <w:tc>
          <w:tcPr>
            <w:tcW w:w="597" w:type="pct"/>
          </w:tcPr>
          <w:p w14:paraId="61903F7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регулярное</w:t>
            </w:r>
          </w:p>
        </w:tc>
      </w:tr>
      <w:tr w:rsidR="00356563" w14:paraId="41A7AA30" w14:textId="77777777" w:rsidTr="00356563">
        <w:trPr>
          <w:trHeight w:val="1590"/>
        </w:trPr>
        <w:tc>
          <w:tcPr>
            <w:tcW w:w="267" w:type="pct"/>
          </w:tcPr>
          <w:p w14:paraId="2F57FA6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2.12</w:t>
            </w:r>
          </w:p>
        </w:tc>
        <w:tc>
          <w:tcPr>
            <w:tcW w:w="1097" w:type="pct"/>
          </w:tcPr>
          <w:p w14:paraId="5D2D0FE9"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Организация контроля знаний и обучения на рабочем месте рентген лаборантов правилам проведения маммографических исследований (в том числе в рамках программы НМО)</w:t>
            </w:r>
          </w:p>
        </w:tc>
        <w:tc>
          <w:tcPr>
            <w:tcW w:w="673" w:type="pct"/>
          </w:tcPr>
          <w:p w14:paraId="24C8521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401D3C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4527806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w:t>
            </w:r>
          </w:p>
        </w:tc>
        <w:tc>
          <w:tcPr>
            <w:tcW w:w="1053" w:type="pct"/>
            <w:gridSpan w:val="3"/>
          </w:tcPr>
          <w:p w14:paraId="17766902"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Доля рентген лаборантов, в отношении которых проведен контроль знаний и обучение на работам месте правилам проведения маммографических исследований (в том числе, в рамках программы НМО) от общего числа рентген-лаборантов, которые выполняют маммографические исследования в субъекте Российской Федерации,</w:t>
            </w:r>
            <w:r>
              <w:rPr>
                <w:rFonts w:ascii="Times New Roman" w:hAnsi="Times New Roman" w:cs="Times New Roman"/>
                <w:sz w:val="18"/>
                <w:szCs w:val="18"/>
              </w:rPr>
              <w:br/>
              <w:t>на 31.12.2022 – 50 %;</w:t>
            </w:r>
            <w:r>
              <w:rPr>
                <w:rFonts w:ascii="Times New Roman" w:hAnsi="Times New Roman" w:cs="Times New Roman"/>
                <w:sz w:val="18"/>
                <w:szCs w:val="18"/>
              </w:rPr>
              <w:br/>
              <w:t>на 31.12.2023 – 75 %;</w:t>
            </w:r>
            <w:r>
              <w:rPr>
                <w:rFonts w:ascii="Times New Roman" w:hAnsi="Times New Roman" w:cs="Times New Roman"/>
                <w:sz w:val="18"/>
                <w:szCs w:val="18"/>
              </w:rPr>
              <w:br/>
              <w:t>на 31.12.2024 – 90 %</w:t>
            </w:r>
          </w:p>
          <w:p w14:paraId="34A726E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На 31.12.2025 – 100%</w:t>
            </w:r>
          </w:p>
        </w:tc>
        <w:tc>
          <w:tcPr>
            <w:tcW w:w="597" w:type="pct"/>
          </w:tcPr>
          <w:p w14:paraId="0B8D2A9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70B87833" w14:textId="77777777" w:rsidTr="00356563">
        <w:trPr>
          <w:trHeight w:val="1590"/>
        </w:trPr>
        <w:tc>
          <w:tcPr>
            <w:tcW w:w="267" w:type="pct"/>
          </w:tcPr>
          <w:p w14:paraId="5838CA4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2.13</w:t>
            </w:r>
          </w:p>
        </w:tc>
        <w:tc>
          <w:tcPr>
            <w:tcW w:w="1097" w:type="pct"/>
          </w:tcPr>
          <w:p w14:paraId="15B4F3A4"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Организация обучения на рабочем месте специалистов медицинских организаций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материала для исследований, профилактике ЗНО (в том числе в рамках программы НМО)</w:t>
            </w:r>
          </w:p>
        </w:tc>
        <w:tc>
          <w:tcPr>
            <w:tcW w:w="673" w:type="pct"/>
          </w:tcPr>
          <w:p w14:paraId="59F398F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1412DE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6C89CFE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внештатные специалисты Минздрава Республики Алтай, руководители медицинских организаций Республики Алтай</w:t>
            </w:r>
          </w:p>
        </w:tc>
        <w:tc>
          <w:tcPr>
            <w:tcW w:w="1053" w:type="pct"/>
            <w:gridSpan w:val="3"/>
          </w:tcPr>
          <w:p w14:paraId="7DF9AF8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Доля обученных специалистов первичного звена здравоохранения (акушерки, медицинские сестры, фельдшеры, врачи) правилам осмотра пациентов на визуальные локализации рака, правилам забора биологического материала для исследований, профилактике ЗНО от общего числа таких специалистов в субъекте Российской Федерации:</w:t>
            </w:r>
            <w:r>
              <w:rPr>
                <w:rFonts w:ascii="Times New Roman" w:hAnsi="Times New Roman" w:cs="Times New Roman"/>
                <w:sz w:val="18"/>
                <w:szCs w:val="18"/>
              </w:rPr>
              <w:br/>
              <w:t>на 31.12.2022 - 50 %;</w:t>
            </w:r>
            <w:r>
              <w:rPr>
                <w:rFonts w:ascii="Times New Roman" w:hAnsi="Times New Roman" w:cs="Times New Roman"/>
                <w:sz w:val="18"/>
                <w:szCs w:val="18"/>
              </w:rPr>
              <w:br/>
              <w:t>на 31.12.2023 – 75 %;</w:t>
            </w:r>
            <w:r>
              <w:rPr>
                <w:rFonts w:ascii="Times New Roman" w:hAnsi="Times New Roman" w:cs="Times New Roman"/>
                <w:sz w:val="18"/>
                <w:szCs w:val="18"/>
              </w:rPr>
              <w:br/>
              <w:t>на 31.12.2024 – 90 %</w:t>
            </w:r>
          </w:p>
          <w:p w14:paraId="6ED09DF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На 31.12.2025 – 100%</w:t>
            </w:r>
          </w:p>
        </w:tc>
        <w:tc>
          <w:tcPr>
            <w:tcW w:w="597" w:type="pct"/>
          </w:tcPr>
          <w:p w14:paraId="5448322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602C0247" w14:textId="77777777" w:rsidTr="00356563">
        <w:trPr>
          <w:trHeight w:val="1590"/>
        </w:trPr>
        <w:tc>
          <w:tcPr>
            <w:tcW w:w="267" w:type="pct"/>
          </w:tcPr>
          <w:p w14:paraId="6FE836A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2.14</w:t>
            </w:r>
          </w:p>
        </w:tc>
        <w:tc>
          <w:tcPr>
            <w:tcW w:w="1097" w:type="pct"/>
          </w:tcPr>
          <w:p w14:paraId="3A85CE3B"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Мониторинг показателя доли ЗНО, выявленных на I стадии, кроме рака кожи (C44) и лейкемий (С91-95), от всех зарегистрированных ЗНО кроме рака кожи (C44) и лейкемий (С91-95) (без учтённых посмертно), %</w:t>
            </w:r>
          </w:p>
        </w:tc>
        <w:tc>
          <w:tcPr>
            <w:tcW w:w="673" w:type="pct"/>
          </w:tcPr>
          <w:p w14:paraId="3A45895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18B3D67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463805C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Главный внештатный специалист онколог Минздрава Республики Алтай, руководители медицинских организаций Республики </w:t>
            </w:r>
            <w:r>
              <w:rPr>
                <w:rFonts w:ascii="Times New Roman" w:hAnsi="Times New Roman" w:cs="Times New Roman"/>
                <w:color w:val="000000"/>
                <w:sz w:val="18"/>
                <w:szCs w:val="18"/>
              </w:rPr>
              <w:lastRenderedPageBreak/>
              <w:t>Алтай, директор КУЗ РА «МИАЦ»</w:t>
            </w:r>
          </w:p>
        </w:tc>
        <w:tc>
          <w:tcPr>
            <w:tcW w:w="1053" w:type="pct"/>
            <w:gridSpan w:val="3"/>
          </w:tcPr>
          <w:p w14:paraId="6E4255A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Целевой показатель*:</w:t>
            </w:r>
            <w:r>
              <w:rPr>
                <w:rFonts w:ascii="Times New Roman" w:hAnsi="Times New Roman" w:cs="Times New Roman"/>
                <w:color w:val="000000"/>
                <w:sz w:val="18"/>
                <w:szCs w:val="18"/>
              </w:rPr>
              <w:br/>
              <w:t xml:space="preserve">2022 год - 20,8%; </w:t>
            </w:r>
            <w:r>
              <w:rPr>
                <w:rFonts w:ascii="Times New Roman" w:hAnsi="Times New Roman" w:cs="Times New Roman"/>
                <w:color w:val="000000"/>
                <w:sz w:val="18"/>
                <w:szCs w:val="18"/>
              </w:rPr>
              <w:br/>
              <w:t>2023 год - 21,5%;</w:t>
            </w:r>
            <w:r>
              <w:rPr>
                <w:rFonts w:ascii="Times New Roman" w:hAnsi="Times New Roman" w:cs="Times New Roman"/>
                <w:color w:val="000000"/>
                <w:sz w:val="18"/>
                <w:szCs w:val="18"/>
              </w:rPr>
              <w:br/>
              <w:t>2024 год - 22,3%</w:t>
            </w:r>
          </w:p>
          <w:p w14:paraId="01DC772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2025 год – 22,9%</w:t>
            </w:r>
          </w:p>
        </w:tc>
        <w:tc>
          <w:tcPr>
            <w:tcW w:w="597" w:type="pct"/>
          </w:tcPr>
          <w:p w14:paraId="01D4EA4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528BD5EC" w14:textId="77777777" w:rsidTr="00356563">
        <w:trPr>
          <w:trHeight w:val="1590"/>
        </w:trPr>
        <w:tc>
          <w:tcPr>
            <w:tcW w:w="267" w:type="pct"/>
          </w:tcPr>
          <w:p w14:paraId="13604AE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2.15</w:t>
            </w:r>
          </w:p>
        </w:tc>
        <w:tc>
          <w:tcPr>
            <w:tcW w:w="1097" w:type="pct"/>
          </w:tcPr>
          <w:p w14:paraId="7025A447" w14:textId="77777777" w:rsidR="00356563" w:rsidRPr="000E5B75" w:rsidRDefault="00356563" w:rsidP="00356563">
            <w:pPr>
              <w:spacing w:line="240" w:lineRule="auto"/>
              <w:jc w:val="both"/>
              <w:rPr>
                <w:rFonts w:ascii="Times New Roman" w:hAnsi="Times New Roman" w:cs="Times New Roman"/>
                <w:sz w:val="18"/>
                <w:szCs w:val="18"/>
              </w:rPr>
            </w:pPr>
            <w:r w:rsidRPr="000E5B75">
              <w:rPr>
                <w:rFonts w:ascii="Times New Roman" w:hAnsi="Times New Roman" w:cs="Times New Roman"/>
                <w:sz w:val="18"/>
                <w:szCs w:val="18"/>
              </w:rPr>
              <w:t>Мониторинг больных с ЗНО, умерших в трудоспособном возрасте от всех умерших с ЗНО (сигнальный показатель)</w:t>
            </w:r>
          </w:p>
        </w:tc>
        <w:tc>
          <w:tcPr>
            <w:tcW w:w="673" w:type="pct"/>
          </w:tcPr>
          <w:p w14:paraId="6F1C3260" w14:textId="77777777" w:rsidR="00356563" w:rsidRDefault="00356563" w:rsidP="00356563">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p w14:paraId="27C56D03" w14:textId="77777777" w:rsidR="00356563" w:rsidRDefault="00356563" w:rsidP="00356563">
            <w:pPr>
              <w:spacing w:line="240" w:lineRule="auto"/>
              <w:jc w:val="center"/>
              <w:rPr>
                <w:rFonts w:ascii="Times New Roman" w:hAnsi="Times New Roman" w:cs="Times New Roman"/>
                <w:sz w:val="18"/>
                <w:szCs w:val="18"/>
              </w:rPr>
            </w:pPr>
          </w:p>
        </w:tc>
        <w:tc>
          <w:tcPr>
            <w:tcW w:w="590" w:type="pct"/>
            <w:gridSpan w:val="2"/>
          </w:tcPr>
          <w:p w14:paraId="5BF3C15D" w14:textId="77777777" w:rsidR="00356563" w:rsidRDefault="00356563" w:rsidP="00356563">
            <w:pPr>
              <w:widowControl/>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p w14:paraId="314DEC3F" w14:textId="77777777" w:rsidR="00356563" w:rsidRDefault="00356563" w:rsidP="00356563">
            <w:pPr>
              <w:spacing w:line="240" w:lineRule="auto"/>
              <w:jc w:val="center"/>
              <w:rPr>
                <w:rFonts w:ascii="Times New Roman" w:hAnsi="Times New Roman" w:cs="Times New Roman"/>
                <w:sz w:val="18"/>
                <w:szCs w:val="18"/>
              </w:rPr>
            </w:pPr>
          </w:p>
        </w:tc>
        <w:tc>
          <w:tcPr>
            <w:tcW w:w="723" w:type="pct"/>
          </w:tcPr>
          <w:p w14:paraId="156CF01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 директор КУЗ РА «МИАЦ»</w:t>
            </w:r>
          </w:p>
        </w:tc>
        <w:tc>
          <w:tcPr>
            <w:tcW w:w="1053" w:type="pct"/>
            <w:gridSpan w:val="3"/>
          </w:tcPr>
          <w:p w14:paraId="0F43C64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больных с ЗНО, умерших в трудоспособном возрасте от всех умерших с ЗНО (сигнальный показатель), %</w:t>
            </w:r>
          </w:p>
          <w:p w14:paraId="361B3BE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4DD70FF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 23,0%</w:t>
            </w:r>
          </w:p>
          <w:p w14:paraId="4E8D911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31.12.2025 - 22%</w:t>
            </w:r>
          </w:p>
          <w:p w14:paraId="2804D975" w14:textId="77777777" w:rsidR="00356563" w:rsidRDefault="00356563" w:rsidP="00356563">
            <w:pPr>
              <w:spacing w:line="240" w:lineRule="auto"/>
              <w:jc w:val="center"/>
              <w:rPr>
                <w:rFonts w:ascii="Times New Roman" w:hAnsi="Times New Roman" w:cs="Times New Roman"/>
                <w:color w:val="000000"/>
                <w:sz w:val="18"/>
                <w:szCs w:val="18"/>
              </w:rPr>
            </w:pPr>
          </w:p>
          <w:p w14:paraId="5D1721C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Методика расчета показателя (числитель/знаменатель):</w:t>
            </w:r>
          </w:p>
          <w:p w14:paraId="5B7721E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Число лиц, умерших от ЗНО в трудоспособном возрасте/ Число лиц, умерших от ЗНО</w:t>
            </w:r>
          </w:p>
        </w:tc>
        <w:tc>
          <w:tcPr>
            <w:tcW w:w="597" w:type="pct"/>
          </w:tcPr>
          <w:p w14:paraId="045BD876" w14:textId="77777777" w:rsidR="00356563" w:rsidRDefault="00356563" w:rsidP="00356563">
            <w:pPr>
              <w:spacing w:line="240" w:lineRule="auto"/>
              <w:jc w:val="center"/>
              <w:rPr>
                <w:rFonts w:ascii="Times New Roman" w:hAnsi="Times New Roman" w:cs="Times New Roman"/>
                <w:color w:val="000000"/>
                <w:sz w:val="18"/>
                <w:szCs w:val="18"/>
              </w:rPr>
            </w:pPr>
          </w:p>
        </w:tc>
      </w:tr>
      <w:tr w:rsidR="00356563" w14:paraId="7B5EA5F8" w14:textId="77777777" w:rsidTr="00356563">
        <w:trPr>
          <w:trHeight w:val="1590"/>
        </w:trPr>
        <w:tc>
          <w:tcPr>
            <w:tcW w:w="267" w:type="pct"/>
          </w:tcPr>
          <w:p w14:paraId="599A9B4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2.16</w:t>
            </w:r>
          </w:p>
        </w:tc>
        <w:tc>
          <w:tcPr>
            <w:tcW w:w="1097" w:type="pct"/>
          </w:tcPr>
          <w:p w14:paraId="1B438C6C" w14:textId="5BA5E666" w:rsidR="00356563" w:rsidRDefault="000E5B75" w:rsidP="00356563">
            <w:pPr>
              <w:spacing w:line="240" w:lineRule="auto"/>
              <w:jc w:val="both"/>
              <w:rPr>
                <w:rFonts w:ascii="Times New Roman" w:hAnsi="Times New Roman" w:cs="Times New Roman"/>
                <w:sz w:val="18"/>
                <w:szCs w:val="18"/>
              </w:rPr>
            </w:pPr>
            <w:r>
              <w:rPr>
                <w:rFonts w:ascii="Times New Roman" w:hAnsi="Times New Roman" w:cs="Times New Roman"/>
                <w:sz w:val="18"/>
                <w:szCs w:val="18"/>
              </w:rPr>
              <w:t>Мониторинг</w:t>
            </w:r>
            <w:r w:rsidR="00356563">
              <w:rPr>
                <w:rFonts w:ascii="Times New Roman" w:hAnsi="Times New Roman" w:cs="Times New Roman"/>
                <w:sz w:val="18"/>
                <w:szCs w:val="18"/>
              </w:rPr>
              <w:t xml:space="preserve"> запущенных случаев ЗНО от всех впервые выявленных случаев ЗНО</w:t>
            </w:r>
          </w:p>
        </w:tc>
        <w:tc>
          <w:tcPr>
            <w:tcW w:w="673" w:type="pct"/>
          </w:tcPr>
          <w:p w14:paraId="096EC35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794955C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0D6C4CF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 директор КУЗ РА «МИАЦ»</w:t>
            </w:r>
          </w:p>
        </w:tc>
        <w:tc>
          <w:tcPr>
            <w:tcW w:w="1053" w:type="pct"/>
            <w:gridSpan w:val="3"/>
          </w:tcPr>
          <w:p w14:paraId="0ED291C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запущенных случаев ЗНО (III и IV стадии для визуальных локализаций (C00-04, C06-09, C20, C21, C44, C50-53, C60, C62, C63.2, C73) и IV стадии всех остальных локализаций ) от всех впервые выявленных случаев ЗНО, %.</w:t>
            </w:r>
          </w:p>
          <w:p w14:paraId="3F30440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39AEC99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31.12.2024 - 23%</w:t>
            </w:r>
          </w:p>
          <w:p w14:paraId="017861C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31.12.2025 - 21%</w:t>
            </w:r>
          </w:p>
          <w:p w14:paraId="024CB4F1" w14:textId="77777777" w:rsidR="00356563" w:rsidRDefault="00356563" w:rsidP="00356563">
            <w:pPr>
              <w:spacing w:line="240" w:lineRule="auto"/>
              <w:jc w:val="center"/>
              <w:rPr>
                <w:rFonts w:ascii="Times New Roman" w:hAnsi="Times New Roman" w:cs="Times New Roman"/>
                <w:color w:val="000000"/>
                <w:sz w:val="18"/>
                <w:szCs w:val="18"/>
              </w:rPr>
            </w:pPr>
          </w:p>
          <w:p w14:paraId="53C62F4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Методика расчета показателя (числитель/знаменатель):Число запущенных случаев ЗНО ((III и IV стадии для визуальных локализаций (C00-04, C06-09, C20, C21, C44, C50-53, C60, C62, C63.2, C73) и IV стадии всех остальных локализаций ) /Число впервые выявленных случаев ЗНО"</w:t>
            </w:r>
          </w:p>
        </w:tc>
        <w:tc>
          <w:tcPr>
            <w:tcW w:w="597" w:type="pct"/>
          </w:tcPr>
          <w:p w14:paraId="750FD4A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38B87E71" w14:textId="77777777" w:rsidTr="00356563">
        <w:trPr>
          <w:trHeight w:val="1590"/>
        </w:trPr>
        <w:tc>
          <w:tcPr>
            <w:tcW w:w="267" w:type="pct"/>
          </w:tcPr>
          <w:p w14:paraId="7912130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2.17</w:t>
            </w:r>
          </w:p>
        </w:tc>
        <w:tc>
          <w:tcPr>
            <w:tcW w:w="1097" w:type="pct"/>
          </w:tcPr>
          <w:p w14:paraId="4571D295"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 xml:space="preserve">Контроль осуществления разбора случаев выявления у больных запущенной формы ЗНО, а именно III и IV стадии для визуальных локализаций (C00-04, C06-09, C20, C21, C44, C50-53, C60, C62, C63.2, </w:t>
            </w:r>
            <w:r>
              <w:rPr>
                <w:rFonts w:ascii="Times New Roman" w:hAnsi="Times New Roman" w:cs="Times New Roman"/>
                <w:sz w:val="18"/>
                <w:szCs w:val="18"/>
              </w:rPr>
              <w:lastRenderedPageBreak/>
              <w:t xml:space="preserve">C73) и IV стадии всех остальных локализаций на основании данных ВИМИС "Онкология" и формы федерального государственного статистического наблюдения № 7 </w:t>
            </w:r>
            <w:r>
              <w:rPr>
                <w:rFonts w:ascii="Times New Roman" w:hAnsi="Times New Roman" w:cs="Times New Roman"/>
                <w:color w:val="000000"/>
                <w:sz w:val="18"/>
                <w:szCs w:val="18"/>
              </w:rPr>
              <w:t>«</w:t>
            </w:r>
            <w:r>
              <w:rPr>
                <w:rFonts w:ascii="Times New Roman" w:hAnsi="Times New Roman" w:cs="Times New Roman"/>
                <w:sz w:val="18"/>
                <w:szCs w:val="18"/>
              </w:rPr>
              <w:t>Сведения о ЗНО</w:t>
            </w:r>
            <w:r>
              <w:rPr>
                <w:rFonts w:ascii="Times New Roman" w:hAnsi="Times New Roman" w:cs="Times New Roman"/>
                <w:color w:val="000000"/>
                <w:sz w:val="18"/>
                <w:szCs w:val="18"/>
              </w:rPr>
              <w:t>»</w:t>
            </w:r>
            <w:r>
              <w:rPr>
                <w:rFonts w:ascii="Times New Roman" w:hAnsi="Times New Roman" w:cs="Times New Roman"/>
                <w:sz w:val="18"/>
                <w:szCs w:val="18"/>
              </w:rPr>
              <w:t xml:space="preserve">                             (далее - 7 форма).</w:t>
            </w:r>
          </w:p>
        </w:tc>
        <w:tc>
          <w:tcPr>
            <w:tcW w:w="673" w:type="pct"/>
          </w:tcPr>
          <w:p w14:paraId="3AA8778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01.07.2022</w:t>
            </w:r>
          </w:p>
        </w:tc>
        <w:tc>
          <w:tcPr>
            <w:tcW w:w="590" w:type="pct"/>
            <w:gridSpan w:val="2"/>
          </w:tcPr>
          <w:p w14:paraId="6BFDF78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090E5B4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06CF724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 xml:space="preserve">Доля случаев по которым осуществлен разбор (количество разобранных случаев по данным ВИМИС </w:t>
            </w:r>
            <w:r>
              <w:rPr>
                <w:rFonts w:ascii="Times New Roman" w:hAnsi="Times New Roman" w:cs="Times New Roman"/>
                <w:color w:val="000000"/>
                <w:sz w:val="18"/>
                <w:szCs w:val="18"/>
              </w:rPr>
              <w:t>«</w:t>
            </w:r>
            <w:r>
              <w:rPr>
                <w:rFonts w:ascii="Times New Roman" w:hAnsi="Times New Roman" w:cs="Times New Roman"/>
                <w:sz w:val="18"/>
                <w:szCs w:val="18"/>
              </w:rPr>
              <w:t>Онкология</w:t>
            </w:r>
            <w:r>
              <w:rPr>
                <w:rFonts w:ascii="Times New Roman" w:hAnsi="Times New Roman" w:cs="Times New Roman"/>
                <w:color w:val="000000"/>
                <w:sz w:val="18"/>
                <w:szCs w:val="18"/>
              </w:rPr>
              <w:t>»</w:t>
            </w:r>
            <w:r>
              <w:rPr>
                <w:rFonts w:ascii="Times New Roman" w:hAnsi="Times New Roman" w:cs="Times New Roman"/>
                <w:sz w:val="18"/>
                <w:szCs w:val="18"/>
              </w:rPr>
              <w:t xml:space="preserve">) от общего количества случаев выявленных запущенной формы ЗНО, а именно </w:t>
            </w:r>
            <w:r>
              <w:rPr>
                <w:rFonts w:ascii="Times New Roman" w:hAnsi="Times New Roman" w:cs="Times New Roman"/>
                <w:sz w:val="18"/>
                <w:szCs w:val="18"/>
              </w:rPr>
              <w:lastRenderedPageBreak/>
              <w:t>III и IV стадии для визуальных локализаций (C00-04, C06-09, C20, C21, C44, C50-53, C60, C62, C63.2, C73)</w:t>
            </w:r>
          </w:p>
          <w:p w14:paraId="5F60DBD2"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и IV стадии всех остальных локализаций (общее количество случаев по данным 7 формы):</w:t>
            </w:r>
          </w:p>
          <w:p w14:paraId="21DDFE0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2022 -50 %*;</w:t>
            </w:r>
          </w:p>
          <w:p w14:paraId="5C680EB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2023 – 100 %;</w:t>
            </w:r>
          </w:p>
          <w:p w14:paraId="1F0A569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2024 – 100 %.</w:t>
            </w:r>
          </w:p>
          <w:p w14:paraId="6AA8578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2025 - 100%.</w:t>
            </w:r>
          </w:p>
        </w:tc>
        <w:tc>
          <w:tcPr>
            <w:tcW w:w="597" w:type="pct"/>
          </w:tcPr>
          <w:p w14:paraId="57321E1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разовое</w:t>
            </w:r>
          </w:p>
        </w:tc>
      </w:tr>
      <w:tr w:rsidR="00356563" w14:paraId="20BF906F" w14:textId="77777777" w:rsidTr="00356563">
        <w:trPr>
          <w:trHeight w:val="349"/>
        </w:trPr>
        <w:tc>
          <w:tcPr>
            <w:tcW w:w="5000" w:type="pct"/>
            <w:gridSpan w:val="10"/>
          </w:tcPr>
          <w:p w14:paraId="18D79017" w14:textId="77777777" w:rsidR="00356563" w:rsidRDefault="00356563" w:rsidP="00356563">
            <w:pPr>
              <w:spacing w:line="240" w:lineRule="auto"/>
              <w:rPr>
                <w:rFonts w:ascii="Times New Roman" w:hAnsi="Times New Roman" w:cs="Times New Roman"/>
                <w:b/>
                <w:bCs/>
                <w:iCs/>
                <w:color w:val="000000"/>
                <w:sz w:val="24"/>
                <w:szCs w:val="24"/>
              </w:rPr>
            </w:pPr>
            <w:r>
              <w:rPr>
                <w:rFonts w:ascii="Times New Roman" w:hAnsi="Times New Roman" w:cs="Times New Roman"/>
                <w:b/>
                <w:bCs/>
                <w:iCs/>
                <w:color w:val="000000"/>
                <w:sz w:val="24"/>
                <w:szCs w:val="24"/>
              </w:rPr>
              <w:t>3. Совершенствование оказания первичной специализированной медико-санитарной помощи пациентам с онкологическими заболеваниями</w:t>
            </w:r>
          </w:p>
        </w:tc>
      </w:tr>
      <w:tr w:rsidR="00356563" w14:paraId="7044E273" w14:textId="77777777" w:rsidTr="00356563">
        <w:trPr>
          <w:trHeight w:val="1459"/>
        </w:trPr>
        <w:tc>
          <w:tcPr>
            <w:tcW w:w="267" w:type="pct"/>
          </w:tcPr>
          <w:p w14:paraId="7014B02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w:t>
            </w:r>
          </w:p>
        </w:tc>
        <w:tc>
          <w:tcPr>
            <w:tcW w:w="1097" w:type="pct"/>
          </w:tcPr>
          <w:p w14:paraId="64B6294C"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Обеспечение «зеленого коридора» для пациентов с подозрением на онкологическое заболевание</w:t>
            </w:r>
          </w:p>
        </w:tc>
        <w:tc>
          <w:tcPr>
            <w:tcW w:w="673" w:type="pct"/>
          </w:tcPr>
          <w:p w14:paraId="3B5B28B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336DC9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31.12.2024</w:t>
            </w:r>
          </w:p>
        </w:tc>
        <w:tc>
          <w:tcPr>
            <w:tcW w:w="723" w:type="pct"/>
          </w:tcPr>
          <w:p w14:paraId="5AB93EF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Руководитель регионального проекта министр  </w:t>
            </w:r>
          </w:p>
          <w:p w14:paraId="0FB210E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w:t>
            </w:r>
          </w:p>
        </w:tc>
        <w:tc>
          <w:tcPr>
            <w:tcW w:w="1053" w:type="pct"/>
            <w:gridSpan w:val="3"/>
          </w:tcPr>
          <w:p w14:paraId="3D3E5E9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Обеспечение доступности получения медицинской помощи в срок до 7 дней</w:t>
            </w:r>
          </w:p>
        </w:tc>
        <w:tc>
          <w:tcPr>
            <w:tcW w:w="597" w:type="pct"/>
          </w:tcPr>
          <w:p w14:paraId="1CBF419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94E5AFF" w14:textId="77777777" w:rsidTr="00356563">
        <w:trPr>
          <w:trHeight w:val="1590"/>
        </w:trPr>
        <w:tc>
          <w:tcPr>
            <w:tcW w:w="267" w:type="pct"/>
          </w:tcPr>
          <w:p w14:paraId="1DB03B6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3.2.</w:t>
            </w:r>
          </w:p>
        </w:tc>
        <w:tc>
          <w:tcPr>
            <w:tcW w:w="1097" w:type="pct"/>
          </w:tcPr>
          <w:p w14:paraId="0CE2DDC5"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Запись пациента на прием к онкологу в онкоцентр БУЗ РА «РБ» осуществляется посредством электронной записи в региональный медицинской информационной системе</w:t>
            </w:r>
          </w:p>
        </w:tc>
        <w:tc>
          <w:tcPr>
            <w:tcW w:w="673" w:type="pct"/>
          </w:tcPr>
          <w:p w14:paraId="766286C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CD8C98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3B7D5B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tc>
        <w:tc>
          <w:tcPr>
            <w:tcW w:w="1053" w:type="pct"/>
            <w:gridSpan w:val="3"/>
          </w:tcPr>
          <w:p w14:paraId="1E8DFA7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Доведение электронной записи пациентов к онкологу в онкоцентр БУЗ РА «РБ»</w:t>
            </w:r>
          </w:p>
          <w:p w14:paraId="47CE50D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 50% в 2021 г.,</w:t>
            </w:r>
          </w:p>
          <w:p w14:paraId="50FF347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 60% в 2022 г.,</w:t>
            </w:r>
          </w:p>
          <w:p w14:paraId="698DCC6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 65% в 2023 г.,</w:t>
            </w:r>
          </w:p>
          <w:p w14:paraId="7FE80E5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 75% к 2024 году</w:t>
            </w:r>
          </w:p>
        </w:tc>
        <w:tc>
          <w:tcPr>
            <w:tcW w:w="597" w:type="pct"/>
          </w:tcPr>
          <w:p w14:paraId="047C22C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42DC8DB" w14:textId="77777777" w:rsidTr="00356563">
        <w:trPr>
          <w:trHeight w:val="360"/>
        </w:trPr>
        <w:tc>
          <w:tcPr>
            <w:tcW w:w="267" w:type="pct"/>
          </w:tcPr>
          <w:p w14:paraId="3E05BF6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3.3.</w:t>
            </w:r>
          </w:p>
        </w:tc>
        <w:tc>
          <w:tcPr>
            <w:tcW w:w="1097" w:type="pct"/>
          </w:tcPr>
          <w:p w14:paraId="7D8CB94B"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Организация регулярных дистанционных консультаций специалистов амбулаторной онкологической сети с онкоцентром БУЗ РА «РБ» использованием телемедицинских технологий</w:t>
            </w:r>
          </w:p>
        </w:tc>
        <w:tc>
          <w:tcPr>
            <w:tcW w:w="673" w:type="pct"/>
          </w:tcPr>
          <w:p w14:paraId="1AAD5B2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078E7FA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00C4AC2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p w14:paraId="140DE0C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73755FD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не менее</w:t>
            </w:r>
          </w:p>
          <w:p w14:paraId="78EA211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 телеконсультаций со специалистами первичного звена ежегодно</w:t>
            </w:r>
          </w:p>
        </w:tc>
        <w:tc>
          <w:tcPr>
            <w:tcW w:w="597" w:type="pct"/>
          </w:tcPr>
          <w:p w14:paraId="490371B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5A335C78" w14:textId="77777777" w:rsidTr="00356563">
        <w:trPr>
          <w:trHeight w:val="1873"/>
        </w:trPr>
        <w:tc>
          <w:tcPr>
            <w:tcW w:w="267" w:type="pct"/>
          </w:tcPr>
          <w:p w14:paraId="0B7F317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3.4.</w:t>
            </w:r>
          </w:p>
        </w:tc>
        <w:tc>
          <w:tcPr>
            <w:tcW w:w="1097" w:type="pct"/>
          </w:tcPr>
          <w:p w14:paraId="29991C50"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Использование клинических рекомендаций и протоколов ведения онкологических пациентов</w:t>
            </w:r>
          </w:p>
        </w:tc>
        <w:tc>
          <w:tcPr>
            <w:tcW w:w="673" w:type="pct"/>
          </w:tcPr>
          <w:p w14:paraId="71DFF57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7D9A0B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32F854E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Руководитель регионального проекта министр  </w:t>
            </w:r>
          </w:p>
          <w:p w14:paraId="7BDD8DA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онколог</w:t>
            </w:r>
          </w:p>
        </w:tc>
        <w:tc>
          <w:tcPr>
            <w:tcW w:w="1053" w:type="pct"/>
            <w:gridSpan w:val="3"/>
          </w:tcPr>
          <w:p w14:paraId="7D91712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Снижение количества штрафов от ТФОМС до 1,5% ежегодно</w:t>
            </w:r>
          </w:p>
        </w:tc>
        <w:tc>
          <w:tcPr>
            <w:tcW w:w="597" w:type="pct"/>
          </w:tcPr>
          <w:p w14:paraId="4FADD0E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76E03354" w14:textId="77777777" w:rsidTr="00356563">
        <w:trPr>
          <w:trHeight w:val="1873"/>
        </w:trPr>
        <w:tc>
          <w:tcPr>
            <w:tcW w:w="267" w:type="pct"/>
          </w:tcPr>
          <w:p w14:paraId="7F6F56C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3.5</w:t>
            </w:r>
          </w:p>
        </w:tc>
        <w:tc>
          <w:tcPr>
            <w:tcW w:w="1097" w:type="pct"/>
          </w:tcPr>
          <w:p w14:paraId="6D614C23"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охвата врачебными консилиумами при ЗНО с целью определения тактики лечения, в расчете на 100 впервые установленных диагнозов ЗНО при жизни.</w:t>
            </w:r>
          </w:p>
        </w:tc>
        <w:tc>
          <w:tcPr>
            <w:tcW w:w="673" w:type="pct"/>
          </w:tcPr>
          <w:p w14:paraId="48B2C2F1"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01.07.2024</w:t>
            </w:r>
          </w:p>
        </w:tc>
        <w:tc>
          <w:tcPr>
            <w:tcW w:w="590" w:type="pct"/>
            <w:gridSpan w:val="2"/>
          </w:tcPr>
          <w:p w14:paraId="0CED648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0A35713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3F46433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 Руководитель ЦАОП</w:t>
            </w:r>
          </w:p>
        </w:tc>
        <w:tc>
          <w:tcPr>
            <w:tcW w:w="1053" w:type="pct"/>
            <w:gridSpan w:val="3"/>
          </w:tcPr>
          <w:p w14:paraId="058CAFA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Отношение количества проведенных онкологических консилиумов  к количеству впервые в жизни установленных случаев ЗНО без учета посмертных, ед.</w:t>
            </w:r>
          </w:p>
          <w:p w14:paraId="013C69E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05B66AA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140 (ежегодно)</w:t>
            </w:r>
          </w:p>
        </w:tc>
        <w:tc>
          <w:tcPr>
            <w:tcW w:w="597" w:type="pct"/>
          </w:tcPr>
          <w:p w14:paraId="4227407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1889E50A" w14:textId="77777777" w:rsidTr="00356563">
        <w:trPr>
          <w:trHeight w:val="645"/>
        </w:trPr>
        <w:tc>
          <w:tcPr>
            <w:tcW w:w="267" w:type="pct"/>
          </w:tcPr>
          <w:p w14:paraId="121E1D4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lastRenderedPageBreak/>
              <w:t>3.6</w:t>
            </w:r>
          </w:p>
        </w:tc>
        <w:tc>
          <w:tcPr>
            <w:tcW w:w="1097" w:type="pct"/>
          </w:tcPr>
          <w:p w14:paraId="2855AE5E"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Реорганизация структурных подразделений медицинских организаций, оказывающих медицинскую помощь пациентам с онкологическими заболеваниями, в соответствии с требованиями приказа Минздрава России от 19.02.2021 № 116н «Об утверждении Порядка оказания медицинской помощи взрослому населению при онкологических заболеваниях»</w:t>
            </w:r>
          </w:p>
        </w:tc>
        <w:tc>
          <w:tcPr>
            <w:tcW w:w="673" w:type="pct"/>
          </w:tcPr>
          <w:p w14:paraId="7A0F1ED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01.01.2024</w:t>
            </w:r>
          </w:p>
        </w:tc>
        <w:tc>
          <w:tcPr>
            <w:tcW w:w="590" w:type="pct"/>
            <w:gridSpan w:val="2"/>
          </w:tcPr>
          <w:p w14:paraId="312018D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3766DDF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здравоохранения РА, главный врач</w:t>
            </w:r>
          </w:p>
          <w:p w14:paraId="005EBE2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53" w:type="pct"/>
            <w:gridSpan w:val="3"/>
          </w:tcPr>
          <w:p w14:paraId="4DB19B1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Все медицинские организация региона, участвующие в оказании медицинской помощи пациентам с онкологическими заболеваниями, в рамках плановой помощи, соответствуют требованиям приказа Минздрава России от 19.02.2021 № 116н «Об утверждении Порядка оказания медицинской помощи взрослому населению при онкологических заболеваниях»</w:t>
            </w:r>
          </w:p>
        </w:tc>
        <w:tc>
          <w:tcPr>
            <w:tcW w:w="597" w:type="pct"/>
          </w:tcPr>
          <w:p w14:paraId="3197685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разовое</w:t>
            </w:r>
          </w:p>
        </w:tc>
      </w:tr>
      <w:tr w:rsidR="006B2F36" w14:paraId="17A001D6" w14:textId="77777777" w:rsidTr="00356563">
        <w:trPr>
          <w:trHeight w:val="645"/>
        </w:trPr>
        <w:tc>
          <w:tcPr>
            <w:tcW w:w="267" w:type="pct"/>
          </w:tcPr>
          <w:p w14:paraId="6BF4E187" w14:textId="7073249D" w:rsidR="006B2F36" w:rsidRDefault="006B2F36" w:rsidP="00356563">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3.7</w:t>
            </w:r>
          </w:p>
        </w:tc>
        <w:tc>
          <w:tcPr>
            <w:tcW w:w="1097" w:type="pct"/>
          </w:tcPr>
          <w:p w14:paraId="2C7CE810" w14:textId="601E7288" w:rsidR="006B2F36" w:rsidRDefault="006B2F36"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Р</w:t>
            </w:r>
            <w:r w:rsidRPr="006B2F36">
              <w:rPr>
                <w:rFonts w:ascii="Times New Roman" w:hAnsi="Times New Roman" w:cs="Times New Roman"/>
                <w:color w:val="000000"/>
                <w:sz w:val="18"/>
                <w:szCs w:val="18"/>
              </w:rPr>
              <w:t>еорганизация коечного фонда дневных стационаров без ограничения доступности и качества медицинской помощи населению Республики Алтай.</w:t>
            </w:r>
          </w:p>
        </w:tc>
        <w:tc>
          <w:tcPr>
            <w:tcW w:w="673" w:type="pct"/>
          </w:tcPr>
          <w:p w14:paraId="4EDF7691" w14:textId="797DC2A3" w:rsidR="006B2F36" w:rsidRDefault="006B2F36"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01.01.2025</w:t>
            </w:r>
          </w:p>
        </w:tc>
        <w:tc>
          <w:tcPr>
            <w:tcW w:w="590" w:type="pct"/>
            <w:gridSpan w:val="2"/>
          </w:tcPr>
          <w:p w14:paraId="6DD480D3" w14:textId="68A0E4A5" w:rsidR="006B2F36" w:rsidRDefault="006B2F36"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0C5F0AED" w14:textId="223F53E4" w:rsidR="006B2F36" w:rsidRDefault="006B2F36" w:rsidP="006B2F36">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здравоохранения РА, Главные врачи медицинских организаций</w:t>
            </w:r>
          </w:p>
        </w:tc>
        <w:tc>
          <w:tcPr>
            <w:tcW w:w="1053" w:type="pct"/>
            <w:gridSpan w:val="3"/>
          </w:tcPr>
          <w:p w14:paraId="3532EBB5" w14:textId="58B343ED" w:rsidR="006B2F36" w:rsidRDefault="006B2F36" w:rsidP="006B2F36">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Формирование коечного фонда </w:t>
            </w:r>
            <w:r w:rsidRPr="006B2F36">
              <w:rPr>
                <w:rFonts w:ascii="Times New Roman" w:hAnsi="Times New Roman" w:cs="Times New Roman"/>
                <w:color w:val="000000"/>
                <w:sz w:val="18"/>
                <w:szCs w:val="18"/>
              </w:rPr>
              <w:t xml:space="preserve">дневных стационаров </w:t>
            </w:r>
            <w:r>
              <w:rPr>
                <w:rFonts w:ascii="Times New Roman" w:hAnsi="Times New Roman" w:cs="Times New Roman"/>
                <w:color w:val="000000"/>
                <w:sz w:val="18"/>
                <w:szCs w:val="18"/>
              </w:rPr>
              <w:t>в соответствии с требованиями приказа Минздрава России от 19.02.2021 № 116н «Об утверждении Порядка оказания медицинской помощи взрослому населению при онкологических заболеваниях».</w:t>
            </w:r>
          </w:p>
        </w:tc>
        <w:tc>
          <w:tcPr>
            <w:tcW w:w="597" w:type="pct"/>
          </w:tcPr>
          <w:p w14:paraId="7D894EC6" w14:textId="4D0DFBAE" w:rsidR="006B2F36" w:rsidRDefault="006B2F36"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разовое</w:t>
            </w:r>
          </w:p>
        </w:tc>
      </w:tr>
      <w:tr w:rsidR="00356563" w14:paraId="2E3716E7" w14:textId="77777777" w:rsidTr="00356563">
        <w:trPr>
          <w:trHeight w:val="645"/>
        </w:trPr>
        <w:tc>
          <w:tcPr>
            <w:tcW w:w="267" w:type="pct"/>
          </w:tcPr>
          <w:p w14:paraId="7D245C8A" w14:textId="66B9BF83" w:rsidR="00356563" w:rsidRDefault="00356563" w:rsidP="006B2F36">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t>3.</w:t>
            </w:r>
            <w:r w:rsidR="006B2F36">
              <w:rPr>
                <w:rFonts w:ascii="Times New Roman" w:hAnsi="Times New Roman" w:cs="Times New Roman"/>
                <w:iCs/>
                <w:color w:val="000000"/>
                <w:sz w:val="18"/>
                <w:szCs w:val="18"/>
              </w:rPr>
              <w:t>7</w:t>
            </w:r>
            <w:r>
              <w:rPr>
                <w:rFonts w:ascii="Times New Roman" w:hAnsi="Times New Roman" w:cs="Times New Roman"/>
                <w:iCs/>
                <w:color w:val="000000"/>
                <w:sz w:val="18"/>
                <w:szCs w:val="18"/>
              </w:rPr>
              <w:t>.</w:t>
            </w:r>
          </w:p>
        </w:tc>
        <w:tc>
          <w:tcPr>
            <w:tcW w:w="1097" w:type="pct"/>
          </w:tcPr>
          <w:p w14:paraId="76FF04E7"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С00-97, Z03.1, D00-09, D37-48</w:t>
            </w:r>
          </w:p>
        </w:tc>
        <w:tc>
          <w:tcPr>
            <w:tcW w:w="673" w:type="pct"/>
          </w:tcPr>
          <w:p w14:paraId="306C0BF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C144B9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71A59F0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районных медицинских организаций,</w:t>
            </w:r>
          </w:p>
          <w:p w14:paraId="79D3877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4300E70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53" w:type="pct"/>
            <w:gridSpan w:val="3"/>
          </w:tcPr>
          <w:p w14:paraId="14ABC8B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случаев проведенных биопсий при эндоскопических диагностических исследованиях от общего числа выполненных эндоскопических диагностических исследований в амбулаторных условиях при МКБ-10: С00-97, Z03.1, D00-09, D37-48,%</w:t>
            </w:r>
          </w:p>
          <w:p w14:paraId="1D3EFD4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1487518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20% (ежегодно)</w:t>
            </w:r>
          </w:p>
        </w:tc>
        <w:tc>
          <w:tcPr>
            <w:tcW w:w="597" w:type="pct"/>
          </w:tcPr>
          <w:p w14:paraId="264E8AF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4746863" w14:textId="77777777" w:rsidTr="00356563">
        <w:trPr>
          <w:trHeight w:val="645"/>
        </w:trPr>
        <w:tc>
          <w:tcPr>
            <w:tcW w:w="267" w:type="pct"/>
          </w:tcPr>
          <w:p w14:paraId="12767396" w14:textId="14F73D43" w:rsidR="00356563" w:rsidRDefault="00356563" w:rsidP="006B2F36">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t>3.</w:t>
            </w:r>
            <w:r w:rsidR="006B2F36">
              <w:rPr>
                <w:rFonts w:ascii="Times New Roman" w:hAnsi="Times New Roman" w:cs="Times New Roman"/>
                <w:iCs/>
                <w:color w:val="000000"/>
                <w:sz w:val="18"/>
                <w:szCs w:val="18"/>
              </w:rPr>
              <w:t>8</w:t>
            </w:r>
            <w:r>
              <w:rPr>
                <w:rFonts w:ascii="Times New Roman" w:hAnsi="Times New Roman" w:cs="Times New Roman"/>
                <w:iCs/>
                <w:color w:val="000000"/>
                <w:sz w:val="18"/>
                <w:szCs w:val="18"/>
              </w:rPr>
              <w:t>.</w:t>
            </w:r>
          </w:p>
        </w:tc>
        <w:tc>
          <w:tcPr>
            <w:tcW w:w="1097" w:type="pct"/>
          </w:tcPr>
          <w:p w14:paraId="653D08E6"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проведения патологоанатомических исследований биопсийного (операционного) материала с целью диагностики ЗНО и подбора противоопухолевой лекарственной терапии, выполненных в амбулаторных условиях.</w:t>
            </w:r>
          </w:p>
        </w:tc>
        <w:tc>
          <w:tcPr>
            <w:tcW w:w="673" w:type="pct"/>
          </w:tcPr>
          <w:p w14:paraId="718B3D5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05BE028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5731A7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районных медицинских организаций,</w:t>
            </w:r>
          </w:p>
          <w:p w14:paraId="0BCABD3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7BC8CD9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Доля  патологоанатомических исследований биопсийного (операционного) материала с целью диагностики ЗНО и подбора противоопухолевой лекарственной терапии, выполненных в амбулаторных условиях от всех патологоанатомических исследований биопсийного </w:t>
            </w:r>
            <w:r>
              <w:rPr>
                <w:rFonts w:ascii="Times New Roman" w:hAnsi="Times New Roman" w:cs="Times New Roman"/>
                <w:color w:val="000000"/>
                <w:sz w:val="18"/>
                <w:szCs w:val="18"/>
              </w:rPr>
              <w:lastRenderedPageBreak/>
              <w:t>(операционного) материала с целью диагностики онкологических заболеваний и подбора противоопухолевой лекарственной терапии  в соотвествии с нормативом, установленным Программой государственных гарантий бесплатного оказания гражданам медицинской помощи .</w:t>
            </w:r>
          </w:p>
          <w:p w14:paraId="61846DC0" w14:textId="77777777" w:rsidR="00356563" w:rsidRDefault="00356563" w:rsidP="00356563">
            <w:pPr>
              <w:spacing w:line="240" w:lineRule="auto"/>
              <w:jc w:val="center"/>
              <w:rPr>
                <w:rFonts w:ascii="Times New Roman" w:hAnsi="Times New Roman" w:cs="Times New Roman"/>
                <w:b/>
                <w:color w:val="000000"/>
                <w:sz w:val="18"/>
                <w:szCs w:val="18"/>
              </w:rPr>
            </w:pPr>
            <w:r>
              <w:rPr>
                <w:rFonts w:ascii="Times New Roman" w:hAnsi="Times New Roman" w:cs="Times New Roman"/>
                <w:b/>
                <w:color w:val="000000"/>
                <w:sz w:val="18"/>
                <w:szCs w:val="18"/>
              </w:rPr>
              <w:t>Целевой показатель:</w:t>
            </w:r>
          </w:p>
          <w:p w14:paraId="307352A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b/>
                <w:color w:val="000000"/>
                <w:sz w:val="18"/>
                <w:szCs w:val="18"/>
              </w:rPr>
              <w:t xml:space="preserve"> не менее 80% от норматива,</w:t>
            </w:r>
            <w:r>
              <w:rPr>
                <w:rFonts w:ascii="Times New Roman" w:hAnsi="Times New Roman" w:cs="Times New Roman"/>
                <w:color w:val="000000"/>
                <w:sz w:val="18"/>
                <w:szCs w:val="18"/>
              </w:rPr>
              <w:t xml:space="preserve"> установленного Программой государственных гарантий бесплатного оказания гражданам медицинской помощи (ежегодно) по субъекту Российской Федерации.</w:t>
            </w:r>
          </w:p>
        </w:tc>
        <w:tc>
          <w:tcPr>
            <w:tcW w:w="597" w:type="pct"/>
          </w:tcPr>
          <w:p w14:paraId="53371D8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регулярное</w:t>
            </w:r>
          </w:p>
        </w:tc>
      </w:tr>
      <w:tr w:rsidR="00356563" w14:paraId="3A6FA3AB" w14:textId="77777777" w:rsidTr="00356563">
        <w:trPr>
          <w:trHeight w:val="645"/>
        </w:trPr>
        <w:tc>
          <w:tcPr>
            <w:tcW w:w="267" w:type="pct"/>
          </w:tcPr>
          <w:p w14:paraId="00D5551E" w14:textId="55FA96B2" w:rsidR="00356563" w:rsidRDefault="00356563" w:rsidP="006B2F36">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t>3.</w:t>
            </w:r>
            <w:r w:rsidR="006B2F36">
              <w:rPr>
                <w:rFonts w:ascii="Times New Roman" w:hAnsi="Times New Roman" w:cs="Times New Roman"/>
                <w:iCs/>
                <w:color w:val="000000"/>
                <w:sz w:val="18"/>
                <w:szCs w:val="18"/>
              </w:rPr>
              <w:t>9</w:t>
            </w:r>
            <w:r>
              <w:rPr>
                <w:rFonts w:ascii="Times New Roman" w:hAnsi="Times New Roman" w:cs="Times New Roman"/>
                <w:iCs/>
                <w:color w:val="000000"/>
                <w:sz w:val="18"/>
                <w:szCs w:val="18"/>
              </w:rPr>
              <w:t>.</w:t>
            </w:r>
          </w:p>
        </w:tc>
        <w:tc>
          <w:tcPr>
            <w:tcW w:w="1097" w:type="pct"/>
          </w:tcPr>
          <w:p w14:paraId="132F0764"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Доля случаев иммуногистохимических исследований (1 случай - 1 заключение) от числа всех выполненных патологоанатомических исследований биопсийного (операционного) материала с целью диагностики онкологических заболеваний и подбора противоопухолевой лекарственной терапии, выполненных в амбулаторных условиях.</w:t>
            </w:r>
          </w:p>
        </w:tc>
        <w:tc>
          <w:tcPr>
            <w:tcW w:w="673" w:type="pct"/>
          </w:tcPr>
          <w:p w14:paraId="0E3B303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0FB6803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762B82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районных медицинских организаций,</w:t>
            </w:r>
          </w:p>
          <w:p w14:paraId="5140A34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37C3AB0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r>
              <w:rPr>
                <w:rFonts w:ascii="Times New Roman" w:hAnsi="Times New Roman" w:cs="Times New Roman"/>
                <w:color w:val="000000"/>
                <w:sz w:val="18"/>
                <w:szCs w:val="18"/>
              </w:rPr>
              <w:br/>
              <w:t>не менее 7% (ежегодно)</w:t>
            </w:r>
          </w:p>
        </w:tc>
        <w:tc>
          <w:tcPr>
            <w:tcW w:w="597" w:type="pct"/>
          </w:tcPr>
          <w:p w14:paraId="688466F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13A960CF" w14:textId="77777777" w:rsidTr="00356563">
        <w:trPr>
          <w:trHeight w:val="645"/>
        </w:trPr>
        <w:tc>
          <w:tcPr>
            <w:tcW w:w="267" w:type="pct"/>
          </w:tcPr>
          <w:p w14:paraId="67E6B3F5" w14:textId="4697EF99" w:rsidR="00356563" w:rsidRDefault="00356563" w:rsidP="006B2F36">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t>3.</w:t>
            </w:r>
            <w:r w:rsidR="006B2F36">
              <w:rPr>
                <w:rFonts w:ascii="Times New Roman" w:hAnsi="Times New Roman" w:cs="Times New Roman"/>
                <w:iCs/>
                <w:color w:val="000000"/>
                <w:sz w:val="18"/>
                <w:szCs w:val="18"/>
              </w:rPr>
              <w:t>10</w:t>
            </w:r>
            <w:r>
              <w:rPr>
                <w:rFonts w:ascii="Times New Roman" w:hAnsi="Times New Roman" w:cs="Times New Roman"/>
                <w:iCs/>
                <w:color w:val="000000"/>
                <w:sz w:val="18"/>
                <w:szCs w:val="18"/>
              </w:rPr>
              <w:t>.</w:t>
            </w:r>
          </w:p>
        </w:tc>
        <w:tc>
          <w:tcPr>
            <w:tcW w:w="1097" w:type="pct"/>
          </w:tcPr>
          <w:p w14:paraId="189299DE"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применения внутривенного контрастирования при проведении КТ или МРТ у больных с ЗНО</w:t>
            </w:r>
          </w:p>
        </w:tc>
        <w:tc>
          <w:tcPr>
            <w:tcW w:w="673" w:type="pct"/>
          </w:tcPr>
          <w:p w14:paraId="4B25A7A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E9D688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77BF684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районных медицинских организаций,</w:t>
            </w:r>
          </w:p>
          <w:p w14:paraId="0510E51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7431166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применения внутривенного контрастирования при проведении КТ или МРТ у больных со злокачественными новообразованиями, от общего числа исследований (КТ или МРТ), выполненных при злокачественных новообразованиях (МКБ-10: С00-97), %.</w:t>
            </w:r>
          </w:p>
          <w:p w14:paraId="1A34EA4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 (ежегодно):</w:t>
            </w:r>
          </w:p>
          <w:p w14:paraId="7B0C414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для КТ не менее 85%,</w:t>
            </w:r>
          </w:p>
          <w:p w14:paraId="2031A72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для МРТ не менее 75%.</w:t>
            </w:r>
          </w:p>
        </w:tc>
        <w:tc>
          <w:tcPr>
            <w:tcW w:w="597" w:type="pct"/>
          </w:tcPr>
          <w:p w14:paraId="2BE5383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43BDB1A9" w14:textId="77777777" w:rsidTr="00356563">
        <w:trPr>
          <w:trHeight w:val="645"/>
        </w:trPr>
        <w:tc>
          <w:tcPr>
            <w:tcW w:w="267" w:type="pct"/>
          </w:tcPr>
          <w:p w14:paraId="63F390BB" w14:textId="32411D70" w:rsidR="00356563" w:rsidRDefault="00356563" w:rsidP="006B2F36">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t>3.1</w:t>
            </w:r>
            <w:r w:rsidR="006B2F36">
              <w:rPr>
                <w:rFonts w:ascii="Times New Roman" w:hAnsi="Times New Roman" w:cs="Times New Roman"/>
                <w:iCs/>
                <w:color w:val="000000"/>
                <w:sz w:val="18"/>
                <w:szCs w:val="18"/>
              </w:rPr>
              <w:t>1</w:t>
            </w:r>
            <w:r>
              <w:rPr>
                <w:rFonts w:ascii="Times New Roman" w:hAnsi="Times New Roman" w:cs="Times New Roman"/>
                <w:iCs/>
                <w:color w:val="000000"/>
                <w:sz w:val="18"/>
                <w:szCs w:val="18"/>
              </w:rPr>
              <w:t>.</w:t>
            </w:r>
          </w:p>
        </w:tc>
        <w:tc>
          <w:tcPr>
            <w:tcW w:w="1097" w:type="pct"/>
          </w:tcPr>
          <w:p w14:paraId="1204443B"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числа кабинетов КТ или МРТ работающих в две и более смен в субъекте Российской Федерации</w:t>
            </w:r>
          </w:p>
        </w:tc>
        <w:tc>
          <w:tcPr>
            <w:tcW w:w="673" w:type="pct"/>
          </w:tcPr>
          <w:p w14:paraId="48BA4D4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2E34297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222861D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023DA51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11F2F0C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90% (ежегодно)</w:t>
            </w:r>
          </w:p>
        </w:tc>
        <w:tc>
          <w:tcPr>
            <w:tcW w:w="597" w:type="pct"/>
          </w:tcPr>
          <w:p w14:paraId="300B7CC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4F6AE0CD" w14:textId="77777777" w:rsidTr="00356563">
        <w:trPr>
          <w:trHeight w:val="645"/>
        </w:trPr>
        <w:tc>
          <w:tcPr>
            <w:tcW w:w="267" w:type="pct"/>
          </w:tcPr>
          <w:p w14:paraId="5F55670D" w14:textId="065FA15F" w:rsidR="00356563" w:rsidRDefault="00356563" w:rsidP="006B2F36">
            <w:pPr>
              <w:spacing w:line="240" w:lineRule="auto"/>
              <w:jc w:val="center"/>
              <w:rPr>
                <w:rFonts w:ascii="Times New Roman" w:hAnsi="Times New Roman" w:cs="Times New Roman"/>
                <w:color w:val="000000"/>
                <w:sz w:val="18"/>
                <w:szCs w:val="18"/>
              </w:rPr>
            </w:pPr>
            <w:r>
              <w:rPr>
                <w:rFonts w:ascii="Times New Roman" w:hAnsi="Times New Roman" w:cs="Times New Roman"/>
                <w:iCs/>
                <w:color w:val="000000"/>
                <w:sz w:val="18"/>
                <w:szCs w:val="18"/>
              </w:rPr>
              <w:lastRenderedPageBreak/>
              <w:t>3.1</w:t>
            </w:r>
            <w:r w:rsidR="006B2F36">
              <w:rPr>
                <w:rFonts w:ascii="Times New Roman" w:hAnsi="Times New Roman" w:cs="Times New Roman"/>
                <w:iCs/>
                <w:color w:val="000000"/>
                <w:sz w:val="18"/>
                <w:szCs w:val="18"/>
              </w:rPr>
              <w:t>2</w:t>
            </w:r>
            <w:r>
              <w:rPr>
                <w:rFonts w:ascii="Times New Roman" w:hAnsi="Times New Roman" w:cs="Times New Roman"/>
                <w:iCs/>
                <w:color w:val="000000"/>
                <w:sz w:val="18"/>
                <w:szCs w:val="18"/>
              </w:rPr>
              <w:t>.</w:t>
            </w:r>
          </w:p>
        </w:tc>
        <w:tc>
          <w:tcPr>
            <w:tcW w:w="1097" w:type="pct"/>
          </w:tcPr>
          <w:p w14:paraId="6A5F4293"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диагнозов, зарегистрированных ЗНО (без учтённых посмертно), подтверждённых морфологически</w:t>
            </w:r>
          </w:p>
        </w:tc>
        <w:tc>
          <w:tcPr>
            <w:tcW w:w="673" w:type="pct"/>
          </w:tcPr>
          <w:p w14:paraId="6389EDF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D7B4AD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3DF3DF3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районных медицинских организаций,</w:t>
            </w:r>
          </w:p>
          <w:p w14:paraId="4FC7468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2AE8909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диагнозов зарегистрированных ЗНО (без учтённых посмертно), подтверждённых морфологически, %</w:t>
            </w:r>
          </w:p>
          <w:p w14:paraId="36FECC0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67E577E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2024 год - 95,4%;</w:t>
            </w:r>
          </w:p>
          <w:p w14:paraId="69362A4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2025 год-  96%</w:t>
            </w:r>
          </w:p>
        </w:tc>
        <w:tc>
          <w:tcPr>
            <w:tcW w:w="597" w:type="pct"/>
          </w:tcPr>
          <w:p w14:paraId="5E005FD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A57C662" w14:textId="77777777" w:rsidTr="00356563">
        <w:trPr>
          <w:trHeight w:val="366"/>
        </w:trPr>
        <w:tc>
          <w:tcPr>
            <w:tcW w:w="5000" w:type="pct"/>
            <w:gridSpan w:val="10"/>
          </w:tcPr>
          <w:p w14:paraId="557526A1" w14:textId="77777777" w:rsidR="00356563" w:rsidRDefault="00356563" w:rsidP="00356563">
            <w:pPr>
              <w:spacing w:line="240" w:lineRule="auto"/>
              <w:rPr>
                <w:rFonts w:ascii="Times New Roman" w:hAnsi="Times New Roman" w:cs="Times New Roman"/>
                <w:b/>
                <w:bCs/>
                <w:iCs/>
                <w:color w:val="000000"/>
                <w:sz w:val="16"/>
                <w:szCs w:val="16"/>
              </w:rPr>
            </w:pPr>
            <w:r w:rsidRPr="006B2F36">
              <w:rPr>
                <w:rFonts w:ascii="Times New Roman" w:hAnsi="Times New Roman" w:cs="Times New Roman"/>
                <w:b/>
                <w:bCs/>
                <w:iCs/>
                <w:color w:val="000000"/>
                <w:sz w:val="28"/>
                <w:szCs w:val="28"/>
              </w:rPr>
              <w:t>4. </w:t>
            </w:r>
            <w:commentRangeStart w:id="47"/>
            <w:r w:rsidRPr="006B2F36">
              <w:rPr>
                <w:rFonts w:ascii="Times New Roman" w:hAnsi="Times New Roman" w:cs="Times New Roman"/>
                <w:b/>
                <w:bCs/>
                <w:iCs/>
                <w:color w:val="000000"/>
                <w:sz w:val="28"/>
                <w:szCs w:val="28"/>
              </w:rPr>
              <w:t>Совершенствование оказания специализированной медицинской помощи пациентам с онкологическими заболеваниями</w:t>
            </w:r>
            <w:commentRangeEnd w:id="47"/>
            <w:r w:rsidRPr="006B2F36">
              <w:rPr>
                <w:rStyle w:val="aff4"/>
                <w:sz w:val="28"/>
                <w:szCs w:val="28"/>
              </w:rPr>
              <w:commentReference w:id="47"/>
            </w:r>
          </w:p>
        </w:tc>
      </w:tr>
      <w:tr w:rsidR="00356563" w14:paraId="580B4A82" w14:textId="77777777" w:rsidTr="00356563">
        <w:trPr>
          <w:trHeight w:val="974"/>
        </w:trPr>
        <w:tc>
          <w:tcPr>
            <w:tcW w:w="267" w:type="pct"/>
          </w:tcPr>
          <w:p w14:paraId="6462538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4.1.</w:t>
            </w:r>
          </w:p>
        </w:tc>
        <w:tc>
          <w:tcPr>
            <w:tcW w:w="1097" w:type="pct"/>
          </w:tcPr>
          <w:p w14:paraId="2B2C19AC"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психологической реабилитации пациентов</w:t>
            </w:r>
          </w:p>
        </w:tc>
        <w:tc>
          <w:tcPr>
            <w:tcW w:w="673" w:type="pct"/>
          </w:tcPr>
          <w:p w14:paraId="55E19FF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4BC2C7A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0A734F3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медицинский психолог</w:t>
            </w:r>
          </w:p>
        </w:tc>
        <w:tc>
          <w:tcPr>
            <w:tcW w:w="1053" w:type="pct"/>
            <w:gridSpan w:val="3"/>
          </w:tcPr>
          <w:p w14:paraId="04B2547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Реабилитация 35 пациентов с ЗНО ежегодно</w:t>
            </w:r>
          </w:p>
        </w:tc>
        <w:tc>
          <w:tcPr>
            <w:tcW w:w="597" w:type="pct"/>
          </w:tcPr>
          <w:p w14:paraId="485DF84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Регулярное</w:t>
            </w:r>
          </w:p>
        </w:tc>
      </w:tr>
      <w:tr w:rsidR="00356563" w14:paraId="35E9EF34" w14:textId="77777777" w:rsidTr="00356563">
        <w:trPr>
          <w:trHeight w:val="1500"/>
        </w:trPr>
        <w:tc>
          <w:tcPr>
            <w:tcW w:w="267" w:type="pct"/>
          </w:tcPr>
          <w:p w14:paraId="4436415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4.2.</w:t>
            </w:r>
          </w:p>
        </w:tc>
        <w:tc>
          <w:tcPr>
            <w:tcW w:w="1097" w:type="pct"/>
          </w:tcPr>
          <w:p w14:paraId="70752721"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Использование современных хирургических методик для реабилитации пациентов с патологией молочных желез</w:t>
            </w:r>
          </w:p>
        </w:tc>
        <w:tc>
          <w:tcPr>
            <w:tcW w:w="673" w:type="pct"/>
          </w:tcPr>
          <w:p w14:paraId="596B013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791B82D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2F781BD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2DD20DD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E6A6E3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0412FDC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679EDEB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5 хирургических вмешательств для реабилитации пациентов с ЗНО ежегодно</w:t>
            </w:r>
          </w:p>
        </w:tc>
        <w:tc>
          <w:tcPr>
            <w:tcW w:w="597" w:type="pct"/>
          </w:tcPr>
          <w:p w14:paraId="54D2CC0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71E8C5E" w14:textId="77777777" w:rsidTr="00356563">
        <w:trPr>
          <w:trHeight w:val="1275"/>
        </w:trPr>
        <w:tc>
          <w:tcPr>
            <w:tcW w:w="267" w:type="pct"/>
          </w:tcPr>
          <w:p w14:paraId="6A8A5C61" w14:textId="1F927558"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3</w:t>
            </w:r>
            <w:r>
              <w:rPr>
                <w:rFonts w:ascii="Times New Roman" w:hAnsi="Times New Roman" w:cs="Times New Roman"/>
                <w:color w:val="000000"/>
                <w:sz w:val="18"/>
                <w:szCs w:val="18"/>
              </w:rPr>
              <w:t>.</w:t>
            </w:r>
          </w:p>
        </w:tc>
        <w:tc>
          <w:tcPr>
            <w:tcW w:w="1097" w:type="pct"/>
          </w:tcPr>
          <w:p w14:paraId="5906E1CF"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Количество врачебных консилиумов при ЗНО с целью определения тактики лечения, в расчете на 100 впервые установленных диагнозов ЗНО при жизни</w:t>
            </w:r>
          </w:p>
        </w:tc>
        <w:tc>
          <w:tcPr>
            <w:tcW w:w="673" w:type="pct"/>
          </w:tcPr>
          <w:p w14:paraId="7811A39A"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57BE503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3B1939C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районных медицинских организаций,</w:t>
            </w:r>
          </w:p>
          <w:p w14:paraId="51C99C2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3E781B0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53" w:type="pct"/>
            <w:gridSpan w:val="3"/>
          </w:tcPr>
          <w:p w14:paraId="20B1780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r>
              <w:rPr>
                <w:rFonts w:ascii="Times New Roman" w:hAnsi="Times New Roman" w:cs="Times New Roman"/>
                <w:color w:val="000000"/>
                <w:sz w:val="18"/>
                <w:szCs w:val="18"/>
              </w:rPr>
              <w:br/>
              <w:t>не менее 140 (ежегодно)</w:t>
            </w:r>
          </w:p>
        </w:tc>
        <w:tc>
          <w:tcPr>
            <w:tcW w:w="597" w:type="pct"/>
          </w:tcPr>
          <w:p w14:paraId="53560C3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3952600" w14:textId="77777777" w:rsidTr="00356563">
        <w:trPr>
          <w:trHeight w:val="1275"/>
        </w:trPr>
        <w:tc>
          <w:tcPr>
            <w:tcW w:w="267" w:type="pct"/>
          </w:tcPr>
          <w:p w14:paraId="59FBC072" w14:textId="03BB16E1"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4</w:t>
            </w:r>
            <w:r>
              <w:rPr>
                <w:rFonts w:ascii="Times New Roman" w:hAnsi="Times New Roman" w:cs="Times New Roman"/>
                <w:color w:val="000000"/>
                <w:sz w:val="18"/>
                <w:szCs w:val="18"/>
              </w:rPr>
              <w:t>.</w:t>
            </w:r>
          </w:p>
        </w:tc>
        <w:tc>
          <w:tcPr>
            <w:tcW w:w="1097" w:type="pct"/>
          </w:tcPr>
          <w:p w14:paraId="2A12CE80" w14:textId="6B6730F3" w:rsidR="00356563" w:rsidRDefault="008D752A" w:rsidP="00356563">
            <w:pPr>
              <w:spacing w:line="240" w:lineRule="auto"/>
              <w:jc w:val="both"/>
              <w:rPr>
                <w:rFonts w:ascii="Times New Roman" w:hAnsi="Times New Roman" w:cs="Times New Roman"/>
                <w:color w:val="000000"/>
                <w:sz w:val="18"/>
                <w:szCs w:val="18"/>
              </w:rPr>
            </w:pPr>
            <w:r w:rsidRPr="008D752A">
              <w:rPr>
                <w:rFonts w:ascii="Times New Roman" w:hAnsi="Times New Roman" w:cs="Times New Roman"/>
                <w:color w:val="000000"/>
                <w:sz w:val="18"/>
                <w:szCs w:val="18"/>
              </w:rPr>
              <w:t>Мониторинг случаев химиолучевого лечения от всех случаев проведения лучевой терапии в условиях круглосуточного и дневного стационаров.</w:t>
            </w:r>
          </w:p>
        </w:tc>
        <w:tc>
          <w:tcPr>
            <w:tcW w:w="673" w:type="pct"/>
          </w:tcPr>
          <w:p w14:paraId="2E88CC5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5114A051"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1F57146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AB75AA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171CEC2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21137275"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Целевой показатель:</w:t>
            </w:r>
          </w:p>
          <w:p w14:paraId="533621AA" w14:textId="0A48EB78" w:rsid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не менее 25% (ежегодно)</w:t>
            </w:r>
          </w:p>
          <w:p w14:paraId="2A7E1C9B" w14:textId="77777777" w:rsidR="008D752A" w:rsidRPr="008D752A" w:rsidRDefault="008D752A" w:rsidP="008D752A">
            <w:pPr>
              <w:spacing w:line="240" w:lineRule="auto"/>
              <w:jc w:val="center"/>
              <w:rPr>
                <w:rFonts w:ascii="Times New Roman" w:hAnsi="Times New Roman" w:cs="Times New Roman"/>
                <w:color w:val="000000"/>
                <w:sz w:val="18"/>
                <w:szCs w:val="18"/>
              </w:rPr>
            </w:pPr>
          </w:p>
          <w:p w14:paraId="4B9CF600" w14:textId="5EB6637B" w:rsidR="00356563"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Число случаев химиолучевого лечения ЗНО/ Число всех случаев проведения лучевой терапии при ЗНО в условиях круглосуточного и дневного стационаров</w:t>
            </w:r>
          </w:p>
        </w:tc>
        <w:tc>
          <w:tcPr>
            <w:tcW w:w="597" w:type="pct"/>
          </w:tcPr>
          <w:p w14:paraId="5F9649A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665383EF" w14:textId="77777777" w:rsidTr="00356563">
        <w:trPr>
          <w:trHeight w:val="1275"/>
        </w:trPr>
        <w:tc>
          <w:tcPr>
            <w:tcW w:w="267" w:type="pct"/>
          </w:tcPr>
          <w:p w14:paraId="2BDF91A9" w14:textId="5571FA9A"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5</w:t>
            </w:r>
            <w:r>
              <w:rPr>
                <w:rFonts w:ascii="Times New Roman" w:hAnsi="Times New Roman" w:cs="Times New Roman"/>
                <w:color w:val="000000"/>
                <w:sz w:val="18"/>
                <w:szCs w:val="18"/>
              </w:rPr>
              <w:t>.</w:t>
            </w:r>
          </w:p>
        </w:tc>
        <w:tc>
          <w:tcPr>
            <w:tcW w:w="1097" w:type="pct"/>
          </w:tcPr>
          <w:p w14:paraId="3AE3DB0F" w14:textId="0011D9EC" w:rsidR="00356563" w:rsidRDefault="008D752A" w:rsidP="00356563">
            <w:pPr>
              <w:spacing w:line="240" w:lineRule="auto"/>
              <w:jc w:val="both"/>
              <w:rPr>
                <w:rFonts w:ascii="Times New Roman" w:hAnsi="Times New Roman" w:cs="Times New Roman"/>
                <w:color w:val="000000"/>
                <w:sz w:val="18"/>
                <w:szCs w:val="18"/>
              </w:rPr>
            </w:pPr>
            <w:r w:rsidRPr="008D752A">
              <w:rPr>
                <w:rFonts w:ascii="Times New Roman" w:hAnsi="Times New Roman" w:cs="Times New Roman"/>
                <w:color w:val="000000"/>
                <w:sz w:val="18"/>
                <w:szCs w:val="18"/>
              </w:rPr>
              <w:t>Мониторинг случаев проведения дистанционной лучевой терапии в условиях дневного и круглосуточного стационаров в расчете от общего числа впервые установленных диагнозов злокачественного новообразования.</w:t>
            </w:r>
          </w:p>
        </w:tc>
        <w:tc>
          <w:tcPr>
            <w:tcW w:w="673" w:type="pct"/>
          </w:tcPr>
          <w:p w14:paraId="5257A00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06A3BEC9"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52DAD10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2F90DEB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63BDEE8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413FD762"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Целевой показатель:</w:t>
            </w:r>
          </w:p>
          <w:p w14:paraId="49369681"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не менее 30% (ежегодно)</w:t>
            </w:r>
          </w:p>
          <w:p w14:paraId="694319CD" w14:textId="77777777" w:rsidR="008D752A" w:rsidRDefault="008D752A" w:rsidP="008D752A">
            <w:pPr>
              <w:spacing w:line="240" w:lineRule="auto"/>
              <w:jc w:val="center"/>
              <w:rPr>
                <w:rFonts w:ascii="Times New Roman" w:hAnsi="Times New Roman" w:cs="Times New Roman"/>
                <w:color w:val="000000"/>
                <w:sz w:val="18"/>
                <w:szCs w:val="18"/>
              </w:rPr>
            </w:pPr>
          </w:p>
          <w:p w14:paraId="087459CF" w14:textId="6F4926EE" w:rsidR="00356563"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Число случаев проведения дистанционной лучевой терапии в условиях дневного и круглосуточного стационаров/ Общее число впервые установленных диагнозов ЗНО без учета посмертных</w:t>
            </w:r>
          </w:p>
        </w:tc>
        <w:tc>
          <w:tcPr>
            <w:tcW w:w="597" w:type="pct"/>
          </w:tcPr>
          <w:p w14:paraId="72A6067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63A3AF00" w14:textId="77777777" w:rsidTr="00356563">
        <w:trPr>
          <w:trHeight w:val="1275"/>
        </w:trPr>
        <w:tc>
          <w:tcPr>
            <w:tcW w:w="267" w:type="pct"/>
          </w:tcPr>
          <w:p w14:paraId="2CF94D5B" w14:textId="0E0DD85A"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lastRenderedPageBreak/>
              <w:t>4.</w:t>
            </w:r>
            <w:r w:rsidR="00A26830">
              <w:rPr>
                <w:rFonts w:ascii="Times New Roman" w:hAnsi="Times New Roman" w:cs="Times New Roman"/>
                <w:color w:val="000000"/>
                <w:sz w:val="18"/>
                <w:szCs w:val="18"/>
              </w:rPr>
              <w:t>6</w:t>
            </w:r>
            <w:r>
              <w:rPr>
                <w:rFonts w:ascii="Times New Roman" w:hAnsi="Times New Roman" w:cs="Times New Roman"/>
                <w:color w:val="000000"/>
                <w:sz w:val="18"/>
                <w:szCs w:val="18"/>
              </w:rPr>
              <w:t>.</w:t>
            </w:r>
          </w:p>
        </w:tc>
        <w:tc>
          <w:tcPr>
            <w:tcW w:w="1097" w:type="pct"/>
          </w:tcPr>
          <w:p w14:paraId="73195441" w14:textId="06E54621" w:rsidR="00356563" w:rsidRDefault="008D752A" w:rsidP="00356563">
            <w:pPr>
              <w:spacing w:line="240" w:lineRule="auto"/>
              <w:jc w:val="both"/>
              <w:rPr>
                <w:rFonts w:ascii="Times New Roman" w:hAnsi="Times New Roman" w:cs="Times New Roman"/>
                <w:color w:val="000000"/>
                <w:sz w:val="18"/>
                <w:szCs w:val="18"/>
              </w:rPr>
            </w:pPr>
            <w:r w:rsidRPr="008D752A">
              <w:rPr>
                <w:rFonts w:ascii="Times New Roman" w:hAnsi="Times New Roman" w:cs="Times New Roman"/>
                <w:color w:val="000000"/>
                <w:sz w:val="18"/>
                <w:szCs w:val="18"/>
              </w:rPr>
              <w:t>Мониторинг</w:t>
            </w:r>
            <w:r>
              <w:rPr>
                <w:rFonts w:ascii="Times New Roman" w:hAnsi="Times New Roman" w:cs="Times New Roman"/>
                <w:color w:val="000000"/>
                <w:sz w:val="18"/>
                <w:szCs w:val="18"/>
              </w:rPr>
              <w:t xml:space="preserve"> </w:t>
            </w:r>
            <w:r w:rsidR="00356563">
              <w:rPr>
                <w:rFonts w:ascii="Times New Roman" w:hAnsi="Times New Roman" w:cs="Times New Roman"/>
                <w:color w:val="000000"/>
                <w:sz w:val="18"/>
                <w:szCs w:val="18"/>
              </w:rPr>
              <w:t>случаев конформной лучевой терапии от общего числа случаев дистанционной лучевой терапии в условиях круглосуточного и дневного стационаров</w:t>
            </w:r>
          </w:p>
        </w:tc>
        <w:tc>
          <w:tcPr>
            <w:tcW w:w="673" w:type="pct"/>
          </w:tcPr>
          <w:p w14:paraId="2DC2244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0BF733A1"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25846DE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479C6A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2EC7FA2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3CAE6F61"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Целевой показатель:</w:t>
            </w:r>
          </w:p>
          <w:p w14:paraId="0AF3B063"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не менее 90% (ежегодно)</w:t>
            </w:r>
          </w:p>
          <w:p w14:paraId="69F7FA1D" w14:textId="77777777" w:rsidR="008D752A" w:rsidRDefault="008D752A" w:rsidP="008D752A">
            <w:pPr>
              <w:spacing w:line="240" w:lineRule="auto"/>
              <w:jc w:val="center"/>
              <w:rPr>
                <w:rFonts w:ascii="Times New Roman" w:hAnsi="Times New Roman" w:cs="Times New Roman"/>
                <w:color w:val="000000"/>
                <w:sz w:val="18"/>
                <w:szCs w:val="18"/>
              </w:rPr>
            </w:pPr>
          </w:p>
          <w:p w14:paraId="48D43DB9" w14:textId="5C9FD6E3" w:rsidR="00356563"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Число случаев конформной лучевой терапии / Общее число случаев дистанционной лучевой терапии в условиях круглосуточного и дневного стационаров</w:t>
            </w:r>
          </w:p>
        </w:tc>
        <w:tc>
          <w:tcPr>
            <w:tcW w:w="597" w:type="pct"/>
          </w:tcPr>
          <w:p w14:paraId="1150CBB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4B95C865" w14:textId="77777777" w:rsidTr="00356563">
        <w:trPr>
          <w:trHeight w:val="1275"/>
        </w:trPr>
        <w:tc>
          <w:tcPr>
            <w:tcW w:w="267" w:type="pct"/>
          </w:tcPr>
          <w:p w14:paraId="197D8172" w14:textId="3F38BB3A"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7</w:t>
            </w:r>
          </w:p>
        </w:tc>
        <w:tc>
          <w:tcPr>
            <w:tcW w:w="1097" w:type="pct"/>
          </w:tcPr>
          <w:p w14:paraId="7EDBC236" w14:textId="544E10FB" w:rsidR="00356563" w:rsidRDefault="008D752A"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w:t>
            </w:r>
            <w:r w:rsidR="00356563">
              <w:rPr>
                <w:rFonts w:ascii="Times New Roman" w:hAnsi="Times New Roman" w:cs="Times New Roman"/>
                <w:color w:val="000000"/>
                <w:sz w:val="18"/>
                <w:szCs w:val="18"/>
              </w:rPr>
              <w:t xml:space="preserve"> случаев стереотаксической лучевой терапии от общего числа случаев дистанционной лучевой терапии в условиях круглосуточного и дневного стационаров</w:t>
            </w:r>
          </w:p>
        </w:tc>
        <w:tc>
          <w:tcPr>
            <w:tcW w:w="673" w:type="pct"/>
          </w:tcPr>
          <w:p w14:paraId="4FB67C9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26D77B9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33AC05B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9637B5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287EC3B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51EE58B4" w14:textId="531F11BA"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r w:rsidR="008D752A">
              <w:rPr>
                <w:rFonts w:ascii="Times New Roman" w:hAnsi="Times New Roman" w:cs="Times New Roman"/>
                <w:color w:val="000000"/>
                <w:sz w:val="18"/>
                <w:szCs w:val="18"/>
              </w:rPr>
              <w:t xml:space="preserve"> </w:t>
            </w:r>
            <w:r w:rsidR="008D752A">
              <w:rPr>
                <w:rFonts w:ascii="Times New Roman" w:hAnsi="Times New Roman" w:cs="Times New Roman"/>
                <w:color w:val="000000"/>
                <w:sz w:val="18"/>
                <w:szCs w:val="18"/>
              </w:rPr>
              <w:br/>
            </w:r>
            <w:r>
              <w:rPr>
                <w:rFonts w:ascii="Times New Roman" w:hAnsi="Times New Roman" w:cs="Times New Roman"/>
                <w:color w:val="000000"/>
                <w:sz w:val="18"/>
                <w:szCs w:val="18"/>
              </w:rPr>
              <w:t>не менее 3% (ежегодно)</w:t>
            </w:r>
          </w:p>
          <w:p w14:paraId="6B0EDC3A" w14:textId="77777777" w:rsidR="008D752A" w:rsidRDefault="008D752A" w:rsidP="008D752A">
            <w:pPr>
              <w:spacing w:line="240" w:lineRule="auto"/>
              <w:jc w:val="center"/>
              <w:rPr>
                <w:rFonts w:ascii="Times New Roman" w:hAnsi="Times New Roman" w:cs="Times New Roman"/>
                <w:color w:val="000000"/>
                <w:sz w:val="18"/>
                <w:szCs w:val="18"/>
              </w:rPr>
            </w:pPr>
          </w:p>
          <w:p w14:paraId="222735E6" w14:textId="3D75CB8E" w:rsid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Число случаев стереотаксической лучевой терапии/ Общее число случаев дистанционной лучевой терапии в условиях круглосуточного и дневного стационаров</w:t>
            </w:r>
          </w:p>
        </w:tc>
        <w:tc>
          <w:tcPr>
            <w:tcW w:w="597" w:type="pct"/>
          </w:tcPr>
          <w:p w14:paraId="554B7A0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590EAED6" w14:textId="77777777" w:rsidTr="00356563">
        <w:trPr>
          <w:trHeight w:val="1275"/>
        </w:trPr>
        <w:tc>
          <w:tcPr>
            <w:tcW w:w="267" w:type="pct"/>
          </w:tcPr>
          <w:p w14:paraId="4C35A0B5" w14:textId="2EBCB575"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8</w:t>
            </w:r>
          </w:p>
        </w:tc>
        <w:tc>
          <w:tcPr>
            <w:tcW w:w="1097" w:type="pct"/>
          </w:tcPr>
          <w:p w14:paraId="40632DAD" w14:textId="33F00A41" w:rsidR="00356563" w:rsidRDefault="008D752A"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w:t>
            </w:r>
            <w:r w:rsidR="00356563">
              <w:rPr>
                <w:rFonts w:ascii="Times New Roman" w:hAnsi="Times New Roman" w:cs="Times New Roman"/>
                <w:color w:val="000000"/>
                <w:sz w:val="18"/>
                <w:szCs w:val="18"/>
              </w:rPr>
              <w:t xml:space="preserve"> больных с диагнозом рак желудка, получавших предоперационную химиотерапию, от общего количества больных, которым проведена операция по поводу рака желудка (гастрэктомия или резекция желудка в различном объеме)</w:t>
            </w:r>
          </w:p>
        </w:tc>
        <w:tc>
          <w:tcPr>
            <w:tcW w:w="673" w:type="pct"/>
          </w:tcPr>
          <w:p w14:paraId="37DC0B3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0FA7B7E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304771E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3FE9D2A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084451A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40DEF117" w14:textId="5B6BB1C6"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r w:rsidR="008D752A">
              <w:rPr>
                <w:rFonts w:ascii="Times New Roman" w:hAnsi="Times New Roman" w:cs="Times New Roman"/>
                <w:color w:val="000000"/>
                <w:sz w:val="18"/>
                <w:szCs w:val="18"/>
              </w:rPr>
              <w:t xml:space="preserve"> </w:t>
            </w:r>
            <w:r>
              <w:rPr>
                <w:rFonts w:ascii="Times New Roman" w:hAnsi="Times New Roman" w:cs="Times New Roman"/>
                <w:color w:val="000000"/>
                <w:sz w:val="18"/>
                <w:szCs w:val="18"/>
              </w:rPr>
              <w:t>не менее 75% (ежегодно)</w:t>
            </w:r>
          </w:p>
          <w:p w14:paraId="43D3D3F3" w14:textId="77777777" w:rsidR="008D752A" w:rsidRDefault="008D752A" w:rsidP="00356563">
            <w:pPr>
              <w:spacing w:line="240" w:lineRule="auto"/>
              <w:jc w:val="center"/>
              <w:rPr>
                <w:rFonts w:ascii="Times New Roman" w:hAnsi="Times New Roman" w:cs="Times New Roman"/>
                <w:color w:val="000000"/>
                <w:sz w:val="18"/>
                <w:szCs w:val="18"/>
              </w:rPr>
            </w:pPr>
          </w:p>
          <w:p w14:paraId="3FFD317C" w14:textId="73495350" w:rsid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Ч</w:t>
            </w:r>
            <w:r w:rsidRPr="008D752A">
              <w:rPr>
                <w:rFonts w:ascii="Times New Roman" w:hAnsi="Times New Roman" w:cs="Times New Roman"/>
                <w:color w:val="000000"/>
                <w:sz w:val="18"/>
                <w:szCs w:val="18"/>
              </w:rPr>
              <w:t>исло больных с диагнозом рак желудка, получавших предоперационную химиотерапию/Общее количество больных, которым проведена операция по поводу рака желудка (гастрэктомия или резекция желудка в различном объеме)</w:t>
            </w:r>
          </w:p>
        </w:tc>
        <w:tc>
          <w:tcPr>
            <w:tcW w:w="597" w:type="pct"/>
          </w:tcPr>
          <w:p w14:paraId="6F60364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3DDF5DD7" w14:textId="77777777" w:rsidTr="00356563">
        <w:trPr>
          <w:trHeight w:val="974"/>
        </w:trPr>
        <w:tc>
          <w:tcPr>
            <w:tcW w:w="267" w:type="pct"/>
          </w:tcPr>
          <w:p w14:paraId="23562362" w14:textId="03335E68"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9</w:t>
            </w:r>
            <w:r>
              <w:rPr>
                <w:rFonts w:ascii="Times New Roman" w:hAnsi="Times New Roman" w:cs="Times New Roman"/>
                <w:color w:val="000000"/>
                <w:sz w:val="18"/>
                <w:szCs w:val="18"/>
              </w:rPr>
              <w:t>.</w:t>
            </w:r>
          </w:p>
        </w:tc>
        <w:tc>
          <w:tcPr>
            <w:tcW w:w="1097" w:type="pct"/>
          </w:tcPr>
          <w:p w14:paraId="3A981FB3" w14:textId="77777777" w:rsidR="00356563" w:rsidRDefault="00356563" w:rsidP="00356563">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 xml:space="preserve">Доля случаев оказания специализированной медицинской помощи по профилю </w:t>
            </w:r>
            <w:r>
              <w:rPr>
                <w:rFonts w:ascii="Times New Roman" w:hAnsi="Times New Roman" w:cs="Times New Roman"/>
                <w:color w:val="000000"/>
                <w:sz w:val="18"/>
                <w:szCs w:val="18"/>
              </w:rPr>
              <w:t xml:space="preserve">«онкология» </w:t>
            </w:r>
            <w:r>
              <w:rPr>
                <w:rFonts w:ascii="Times New Roman" w:hAnsi="Times New Roman" w:cs="Times New Roman"/>
                <w:sz w:val="18"/>
                <w:szCs w:val="18"/>
              </w:rPr>
              <w:t>в плановой форме (далее - СМП онкология) в медицинских организациях не соответствующих Порядку оказания медицинской помощи взрослому населению при онкологических заболеваниях (приказ Минздрава России от 19.02.2021 № 116н) от общего количества случаев СМП онкология, оплаченных в рамках территориальной программы государственных гарантий бесплатного оказания гражданам медицинской помощи</w:t>
            </w:r>
          </w:p>
        </w:tc>
        <w:tc>
          <w:tcPr>
            <w:tcW w:w="673" w:type="pct"/>
          </w:tcPr>
          <w:p w14:paraId="7904D93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4A0ED06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355CDD3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469EBDB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52E0638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05561FC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Целевое значение: 0% (ежегодно)</w:t>
            </w:r>
          </w:p>
        </w:tc>
        <w:tc>
          <w:tcPr>
            <w:tcW w:w="597" w:type="pct"/>
          </w:tcPr>
          <w:p w14:paraId="540E264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1DF192C7" w14:textId="77777777" w:rsidTr="00356563">
        <w:trPr>
          <w:trHeight w:val="1275"/>
        </w:trPr>
        <w:tc>
          <w:tcPr>
            <w:tcW w:w="267" w:type="pct"/>
          </w:tcPr>
          <w:p w14:paraId="3D1FD819" w14:textId="3AF9311D"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lastRenderedPageBreak/>
              <w:t>4.</w:t>
            </w:r>
            <w:r w:rsidR="00A26830">
              <w:rPr>
                <w:rFonts w:ascii="Times New Roman" w:hAnsi="Times New Roman" w:cs="Times New Roman"/>
                <w:color w:val="000000"/>
                <w:sz w:val="18"/>
                <w:szCs w:val="18"/>
              </w:rPr>
              <w:t>10</w:t>
            </w:r>
            <w:r>
              <w:rPr>
                <w:rFonts w:ascii="Times New Roman" w:hAnsi="Times New Roman" w:cs="Times New Roman"/>
                <w:color w:val="000000"/>
                <w:sz w:val="18"/>
                <w:szCs w:val="18"/>
              </w:rPr>
              <w:t>.</w:t>
            </w:r>
          </w:p>
        </w:tc>
        <w:tc>
          <w:tcPr>
            <w:tcW w:w="1097" w:type="pct"/>
          </w:tcPr>
          <w:p w14:paraId="09B20C81" w14:textId="34C56AEC" w:rsidR="00356563" w:rsidRDefault="008F2264" w:rsidP="00356563">
            <w:pPr>
              <w:spacing w:line="240" w:lineRule="auto"/>
              <w:jc w:val="both"/>
              <w:rPr>
                <w:rFonts w:ascii="Times New Roman" w:hAnsi="Times New Roman" w:cs="Times New Roman"/>
                <w:color w:val="000000"/>
                <w:sz w:val="18"/>
                <w:szCs w:val="18"/>
              </w:rPr>
            </w:pPr>
            <w:r w:rsidRPr="008F2264">
              <w:rPr>
                <w:rFonts w:ascii="Times New Roman" w:hAnsi="Times New Roman" w:cs="Times New Roman"/>
                <w:color w:val="000000"/>
                <w:sz w:val="18"/>
                <w:szCs w:val="18"/>
              </w:rPr>
              <w:t>Мониторинг случаев проведения лучевых и химиолучевых методов лечения в условиях дневного стационара</w:t>
            </w:r>
          </w:p>
        </w:tc>
        <w:tc>
          <w:tcPr>
            <w:tcW w:w="673" w:type="pct"/>
          </w:tcPr>
          <w:p w14:paraId="0E96670A"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3AFBAA9F"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63CD743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5BF1709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5879840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6A638324" w14:textId="77777777" w:rsidR="008F2264" w:rsidRPr="008F2264"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Целевой показатель:</w:t>
            </w:r>
          </w:p>
          <w:p w14:paraId="06AAE548" w14:textId="77777777" w:rsidR="008F2264" w:rsidRPr="008F2264"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не менее 60% (ежегодно)</w:t>
            </w:r>
          </w:p>
          <w:p w14:paraId="67703AC1" w14:textId="77777777" w:rsidR="008F2264" w:rsidRDefault="008F2264" w:rsidP="008F2264">
            <w:pPr>
              <w:spacing w:line="240" w:lineRule="auto"/>
              <w:jc w:val="center"/>
              <w:rPr>
                <w:rFonts w:ascii="Times New Roman" w:hAnsi="Times New Roman" w:cs="Times New Roman"/>
                <w:color w:val="000000"/>
                <w:sz w:val="18"/>
                <w:szCs w:val="18"/>
              </w:rPr>
            </w:pPr>
          </w:p>
          <w:p w14:paraId="48CA262E" w14:textId="319CCCF9" w:rsidR="00356563"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Число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w:t>
            </w:r>
          </w:p>
        </w:tc>
        <w:tc>
          <w:tcPr>
            <w:tcW w:w="597" w:type="pct"/>
          </w:tcPr>
          <w:p w14:paraId="0E278A4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7EAC337" w14:textId="77777777" w:rsidTr="00356563">
        <w:trPr>
          <w:trHeight w:val="1275"/>
        </w:trPr>
        <w:tc>
          <w:tcPr>
            <w:tcW w:w="267" w:type="pct"/>
          </w:tcPr>
          <w:p w14:paraId="579897DC" w14:textId="53D17517"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11</w:t>
            </w:r>
            <w:r>
              <w:rPr>
                <w:rFonts w:ascii="Times New Roman" w:hAnsi="Times New Roman" w:cs="Times New Roman"/>
                <w:color w:val="000000"/>
                <w:sz w:val="18"/>
                <w:szCs w:val="18"/>
              </w:rPr>
              <w:t>.</w:t>
            </w:r>
          </w:p>
        </w:tc>
        <w:tc>
          <w:tcPr>
            <w:tcW w:w="1097" w:type="pct"/>
          </w:tcPr>
          <w:p w14:paraId="1406BC46" w14:textId="1EB40D67" w:rsidR="00356563" w:rsidRDefault="00B43584" w:rsidP="00356563">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Мониторинг </w:t>
            </w:r>
            <w:r w:rsidRPr="00B43584">
              <w:rPr>
                <w:rFonts w:ascii="Times New Roman" w:hAnsi="Times New Roman" w:cs="Times New Roman"/>
                <w:color w:val="000000"/>
                <w:sz w:val="18"/>
                <w:szCs w:val="18"/>
              </w:rPr>
              <w:t>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радиологического профиля</w:t>
            </w:r>
          </w:p>
        </w:tc>
        <w:tc>
          <w:tcPr>
            <w:tcW w:w="673" w:type="pct"/>
          </w:tcPr>
          <w:p w14:paraId="61718BB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5C0AC858"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24B4CD6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4737F44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48A3332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37EEB743" w14:textId="4B1E90C2" w:rsidR="00356563" w:rsidRDefault="00B43584" w:rsidP="00B43584">
            <w:pPr>
              <w:spacing w:line="240" w:lineRule="auto"/>
              <w:jc w:val="center"/>
              <w:rPr>
                <w:rFonts w:ascii="Times New Roman" w:hAnsi="Times New Roman" w:cs="Times New Roman"/>
                <w:color w:val="000000"/>
                <w:sz w:val="18"/>
                <w:szCs w:val="18"/>
              </w:rPr>
            </w:pPr>
            <w:r w:rsidRPr="00B43584">
              <w:rPr>
                <w:rFonts w:ascii="Times New Roman" w:hAnsi="Times New Roman" w:cs="Times New Roman"/>
                <w:color w:val="000000"/>
                <w:sz w:val="18"/>
                <w:szCs w:val="18"/>
              </w:rPr>
              <w:t>не более 30 койко-дней (ежегодно)</w:t>
            </w:r>
          </w:p>
        </w:tc>
        <w:tc>
          <w:tcPr>
            <w:tcW w:w="597" w:type="pct"/>
          </w:tcPr>
          <w:p w14:paraId="5BF9597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46C0B04E" w14:textId="77777777" w:rsidTr="00356563">
        <w:trPr>
          <w:trHeight w:val="1275"/>
        </w:trPr>
        <w:tc>
          <w:tcPr>
            <w:tcW w:w="267" w:type="pct"/>
          </w:tcPr>
          <w:p w14:paraId="544FCE4D" w14:textId="18D02C55"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12</w:t>
            </w:r>
            <w:r>
              <w:rPr>
                <w:rFonts w:ascii="Times New Roman" w:hAnsi="Times New Roman" w:cs="Times New Roman"/>
                <w:color w:val="000000"/>
                <w:sz w:val="18"/>
                <w:szCs w:val="18"/>
              </w:rPr>
              <w:t>.</w:t>
            </w:r>
          </w:p>
        </w:tc>
        <w:tc>
          <w:tcPr>
            <w:tcW w:w="1097" w:type="pct"/>
          </w:tcPr>
          <w:p w14:paraId="14AA3817" w14:textId="62C957ED" w:rsidR="00356563" w:rsidRDefault="00B43584" w:rsidP="00B43584">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w:t>
            </w:r>
            <w:r w:rsidR="00356563">
              <w:rPr>
                <w:rFonts w:ascii="Times New Roman" w:hAnsi="Times New Roman" w:cs="Times New Roman"/>
                <w:color w:val="000000"/>
                <w:sz w:val="18"/>
                <w:szCs w:val="18"/>
              </w:rPr>
              <w:t xml:space="preserve"> пациентов с онкологическими заболеваниями, которым была проведена паллиативная (симптоматическая) дистанционная лучевая терапия от общего количества случаев лучевой терапии</w:t>
            </w:r>
          </w:p>
        </w:tc>
        <w:tc>
          <w:tcPr>
            <w:tcW w:w="673" w:type="pct"/>
          </w:tcPr>
          <w:p w14:paraId="6136953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0606FDB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553FA7F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061CD80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1B9837B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399E6A0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0D55923E"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15% (ежегодно)</w:t>
            </w:r>
          </w:p>
        </w:tc>
        <w:tc>
          <w:tcPr>
            <w:tcW w:w="597" w:type="pct"/>
          </w:tcPr>
          <w:p w14:paraId="26D7FAE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2AF1ECB0" w14:textId="77777777" w:rsidTr="00356563">
        <w:trPr>
          <w:trHeight w:val="265"/>
        </w:trPr>
        <w:tc>
          <w:tcPr>
            <w:tcW w:w="267" w:type="pct"/>
          </w:tcPr>
          <w:p w14:paraId="69387201" w14:textId="54693B8E"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4.</w:t>
            </w:r>
            <w:r w:rsidR="00A26830">
              <w:rPr>
                <w:rFonts w:ascii="Times New Roman" w:hAnsi="Times New Roman" w:cs="Times New Roman"/>
                <w:color w:val="000000"/>
                <w:sz w:val="18"/>
                <w:szCs w:val="18"/>
              </w:rPr>
              <w:t>13</w:t>
            </w:r>
          </w:p>
        </w:tc>
        <w:tc>
          <w:tcPr>
            <w:tcW w:w="1097" w:type="pct"/>
          </w:tcPr>
          <w:p w14:paraId="357A901E" w14:textId="7B9EEB7F" w:rsidR="00356563" w:rsidRDefault="00B43584" w:rsidP="00356563">
            <w:pPr>
              <w:spacing w:line="240" w:lineRule="auto"/>
              <w:jc w:val="both"/>
              <w:rPr>
                <w:rFonts w:ascii="Times New Roman" w:hAnsi="Times New Roman" w:cs="Times New Roman"/>
                <w:color w:val="000000"/>
                <w:sz w:val="18"/>
                <w:szCs w:val="18"/>
              </w:rPr>
            </w:pPr>
            <w:r w:rsidRPr="00B43584">
              <w:rPr>
                <w:rFonts w:ascii="Times New Roman" w:hAnsi="Times New Roman" w:cs="Times New Roman"/>
                <w:color w:val="000000"/>
                <w:sz w:val="18"/>
                <w:szCs w:val="18"/>
              </w:rPr>
              <w:t>Мониторинг пациентов с плоскоклеточным раком головы и шеи, которым проводилась химиолучевая терапия</w:t>
            </w:r>
          </w:p>
        </w:tc>
        <w:tc>
          <w:tcPr>
            <w:tcW w:w="673" w:type="pct"/>
          </w:tcPr>
          <w:p w14:paraId="39F79D2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6B53A06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023C753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469A00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432C758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4DB8E65F" w14:textId="77777777" w:rsidR="00B43584" w:rsidRDefault="00B43584" w:rsidP="00B43584">
            <w:pPr>
              <w:spacing w:line="240" w:lineRule="auto"/>
              <w:jc w:val="center"/>
              <w:rPr>
                <w:rFonts w:ascii="Times New Roman" w:hAnsi="Times New Roman" w:cs="Times New Roman"/>
                <w:color w:val="000000"/>
                <w:sz w:val="18"/>
                <w:szCs w:val="18"/>
              </w:rPr>
            </w:pPr>
            <w:r w:rsidRPr="00B43584">
              <w:rPr>
                <w:rFonts w:ascii="Times New Roman" w:hAnsi="Times New Roman" w:cs="Times New Roman"/>
                <w:color w:val="000000"/>
                <w:sz w:val="18"/>
                <w:szCs w:val="18"/>
              </w:rPr>
              <w:t>Целевой показатель: не менее 40% (ежегодно)</w:t>
            </w:r>
          </w:p>
          <w:p w14:paraId="6181EFE3" w14:textId="77777777" w:rsidR="00B43584" w:rsidRPr="00B43584" w:rsidRDefault="00B43584" w:rsidP="00B43584">
            <w:pPr>
              <w:spacing w:line="240" w:lineRule="auto"/>
              <w:jc w:val="center"/>
              <w:rPr>
                <w:rFonts w:ascii="Times New Roman" w:hAnsi="Times New Roman" w:cs="Times New Roman"/>
                <w:color w:val="000000"/>
                <w:sz w:val="18"/>
                <w:szCs w:val="18"/>
              </w:rPr>
            </w:pPr>
          </w:p>
          <w:p w14:paraId="58C7D377" w14:textId="1D6908C3" w:rsidR="00356563" w:rsidRDefault="00B43584" w:rsidP="00B43584">
            <w:pPr>
              <w:spacing w:line="240" w:lineRule="auto"/>
              <w:jc w:val="center"/>
              <w:rPr>
                <w:rFonts w:ascii="Times New Roman" w:hAnsi="Times New Roman" w:cs="Times New Roman"/>
                <w:color w:val="000000"/>
                <w:sz w:val="18"/>
                <w:szCs w:val="18"/>
              </w:rPr>
            </w:pPr>
            <w:r w:rsidRPr="00B43584">
              <w:rPr>
                <w:rFonts w:ascii="Times New Roman" w:hAnsi="Times New Roman" w:cs="Times New Roman"/>
                <w:color w:val="000000"/>
                <w:sz w:val="18"/>
                <w:szCs w:val="18"/>
              </w:rPr>
              <w:t>Число пациентов с плоскоклеточным раком головы и шеи, которым проводилась химиолучевая терапия/ Общее количество больных с впервые установленным диагнозом плоскоклеточного рака головы и шеи</w:t>
            </w:r>
          </w:p>
        </w:tc>
        <w:tc>
          <w:tcPr>
            <w:tcW w:w="597" w:type="pct"/>
          </w:tcPr>
          <w:p w14:paraId="05085001"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660140E0" w14:textId="77777777" w:rsidTr="00B608E7">
        <w:trPr>
          <w:trHeight w:val="839"/>
        </w:trPr>
        <w:tc>
          <w:tcPr>
            <w:tcW w:w="267" w:type="pct"/>
          </w:tcPr>
          <w:p w14:paraId="1E11E9DE" w14:textId="68953395" w:rsidR="00356563" w:rsidRDefault="00356563" w:rsidP="00A26830">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4.</w:t>
            </w:r>
            <w:r w:rsidR="00A26830">
              <w:rPr>
                <w:rFonts w:ascii="Times New Roman" w:hAnsi="Times New Roman" w:cs="Times New Roman"/>
                <w:sz w:val="18"/>
                <w:szCs w:val="18"/>
              </w:rPr>
              <w:t>14</w:t>
            </w:r>
          </w:p>
        </w:tc>
        <w:tc>
          <w:tcPr>
            <w:tcW w:w="1097" w:type="pct"/>
          </w:tcPr>
          <w:p w14:paraId="30459987" w14:textId="6D872D90" w:rsidR="00356563" w:rsidRDefault="00B43584" w:rsidP="00B43584">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Мониторинг</w:t>
            </w:r>
            <w:r w:rsidR="00356563">
              <w:rPr>
                <w:rFonts w:ascii="Times New Roman" w:hAnsi="Times New Roman" w:cs="Times New Roman"/>
                <w:sz w:val="18"/>
                <w:szCs w:val="18"/>
              </w:rPr>
              <w:t xml:space="preserve"> пациентов с раком легкого III стадии, которым п</w:t>
            </w:r>
            <w:r>
              <w:rPr>
                <w:rFonts w:ascii="Times New Roman" w:hAnsi="Times New Roman" w:cs="Times New Roman"/>
                <w:sz w:val="18"/>
                <w:szCs w:val="18"/>
              </w:rPr>
              <w:t>роводилась химиолучевая терапия.</w:t>
            </w:r>
          </w:p>
        </w:tc>
        <w:tc>
          <w:tcPr>
            <w:tcW w:w="673" w:type="pct"/>
          </w:tcPr>
          <w:p w14:paraId="791FAC8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4F29B03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31.12.2025</w:t>
            </w:r>
          </w:p>
        </w:tc>
        <w:tc>
          <w:tcPr>
            <w:tcW w:w="723" w:type="pct"/>
          </w:tcPr>
          <w:p w14:paraId="0D5B439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013BF3F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740BCA0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79C4CC24" w14:textId="77777777" w:rsidR="00B43584" w:rsidRPr="00B43584" w:rsidRDefault="00B43584" w:rsidP="00B43584">
            <w:pPr>
              <w:spacing w:line="240" w:lineRule="auto"/>
              <w:jc w:val="center"/>
              <w:rPr>
                <w:rFonts w:ascii="Times New Roman" w:hAnsi="Times New Roman" w:cs="Times New Roman"/>
                <w:sz w:val="18"/>
                <w:szCs w:val="18"/>
              </w:rPr>
            </w:pPr>
            <w:r w:rsidRPr="00B43584">
              <w:rPr>
                <w:rFonts w:ascii="Times New Roman" w:hAnsi="Times New Roman" w:cs="Times New Roman"/>
                <w:sz w:val="18"/>
                <w:szCs w:val="18"/>
              </w:rPr>
              <w:t>Целевой показатель: не менее 70% (ежегодно)</w:t>
            </w:r>
          </w:p>
          <w:p w14:paraId="7E675767" w14:textId="77777777" w:rsidR="00B43584" w:rsidRDefault="00B43584" w:rsidP="00B43584">
            <w:pPr>
              <w:spacing w:line="240" w:lineRule="auto"/>
              <w:jc w:val="center"/>
              <w:rPr>
                <w:rFonts w:ascii="Times New Roman" w:hAnsi="Times New Roman" w:cs="Times New Roman"/>
                <w:sz w:val="18"/>
                <w:szCs w:val="18"/>
              </w:rPr>
            </w:pPr>
          </w:p>
          <w:p w14:paraId="6ED367A1" w14:textId="476B6751" w:rsidR="00356563" w:rsidRDefault="00B43584" w:rsidP="00B43584">
            <w:pPr>
              <w:spacing w:line="240" w:lineRule="auto"/>
              <w:jc w:val="center"/>
              <w:rPr>
                <w:rFonts w:ascii="Times New Roman" w:hAnsi="Times New Roman" w:cs="Times New Roman"/>
                <w:color w:val="000000"/>
                <w:sz w:val="18"/>
                <w:szCs w:val="18"/>
              </w:rPr>
            </w:pPr>
            <w:r w:rsidRPr="00B43584">
              <w:rPr>
                <w:rFonts w:ascii="Times New Roman" w:hAnsi="Times New Roman" w:cs="Times New Roman"/>
                <w:sz w:val="18"/>
                <w:szCs w:val="18"/>
              </w:rPr>
              <w:t xml:space="preserve">Число пациентов с раком легкого III стадии, которым проводилась химиолучевая терапия/ Общее количество </w:t>
            </w:r>
            <w:r w:rsidRPr="00B43584">
              <w:rPr>
                <w:rFonts w:ascii="Times New Roman" w:hAnsi="Times New Roman" w:cs="Times New Roman"/>
                <w:sz w:val="18"/>
                <w:szCs w:val="18"/>
              </w:rPr>
              <w:lastRenderedPageBreak/>
              <w:t>больных с впервые установленным диагнозом рака легкого III стадией</w:t>
            </w:r>
          </w:p>
        </w:tc>
        <w:tc>
          <w:tcPr>
            <w:tcW w:w="597" w:type="pct"/>
          </w:tcPr>
          <w:p w14:paraId="3F3B6E3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регулярное</w:t>
            </w:r>
          </w:p>
        </w:tc>
      </w:tr>
      <w:tr w:rsidR="00356563" w14:paraId="6CC9CA4C" w14:textId="77777777" w:rsidTr="00356563">
        <w:trPr>
          <w:trHeight w:val="645"/>
        </w:trPr>
        <w:tc>
          <w:tcPr>
            <w:tcW w:w="267" w:type="pct"/>
          </w:tcPr>
          <w:p w14:paraId="5922B0FB" w14:textId="02C0A542" w:rsidR="00356563" w:rsidRDefault="00356563" w:rsidP="00A26830">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4.</w:t>
            </w:r>
            <w:r w:rsidR="00A26830">
              <w:rPr>
                <w:rFonts w:ascii="Times New Roman" w:hAnsi="Times New Roman" w:cs="Times New Roman"/>
                <w:iCs/>
                <w:color w:val="000000"/>
                <w:sz w:val="18"/>
                <w:szCs w:val="18"/>
              </w:rPr>
              <w:t>15</w:t>
            </w:r>
          </w:p>
        </w:tc>
        <w:tc>
          <w:tcPr>
            <w:tcW w:w="1097" w:type="pct"/>
          </w:tcPr>
          <w:p w14:paraId="22EC84B2"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sz w:val="18"/>
                <w:szCs w:val="18"/>
              </w:rPr>
              <w:t>Мониторинг числа международных непатентованных наименований, применяемых в дневном стационаре центра амбулаторной онкологической помощи</w:t>
            </w:r>
          </w:p>
        </w:tc>
        <w:tc>
          <w:tcPr>
            <w:tcW w:w="673" w:type="pct"/>
          </w:tcPr>
          <w:p w14:paraId="66AB6FA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59E6AB4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0145FF0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Руководитель ЦАОП</w:t>
            </w:r>
          </w:p>
        </w:tc>
        <w:tc>
          <w:tcPr>
            <w:tcW w:w="1053" w:type="pct"/>
            <w:gridSpan w:val="3"/>
          </w:tcPr>
          <w:p w14:paraId="7554FAB7"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 xml:space="preserve">Число международных </w:t>
            </w:r>
            <w:r>
              <w:rPr>
                <w:rFonts w:ascii="Times New Roman" w:hAnsi="Times New Roman" w:cs="Times New Roman"/>
                <w:sz w:val="18"/>
                <w:szCs w:val="18"/>
              </w:rPr>
              <w:t>непатентованных наименований, применяемых в дневном стационаре центра амбулаторной онкологической помощи (в разрезе каждой медицинской организации), помесячно нарастающим итогом, ед.</w:t>
            </w:r>
          </w:p>
          <w:p w14:paraId="58233C8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Целевой показатель:</w:t>
            </w:r>
          </w:p>
          <w:p w14:paraId="5AD54089"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 xml:space="preserve">не менее 35 международных непатентованных </w:t>
            </w:r>
            <w:r>
              <w:rPr>
                <w:rFonts w:ascii="Times New Roman" w:hAnsi="Times New Roman" w:cs="Times New Roman"/>
                <w:color w:val="000000"/>
                <w:sz w:val="18"/>
                <w:szCs w:val="18"/>
              </w:rPr>
              <w:t>наименований на конец года (ежегодно)</w:t>
            </w:r>
          </w:p>
        </w:tc>
        <w:tc>
          <w:tcPr>
            <w:tcW w:w="597" w:type="pct"/>
          </w:tcPr>
          <w:p w14:paraId="4219A48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356563" w14:paraId="0999767A" w14:textId="77777777" w:rsidTr="00356563">
        <w:trPr>
          <w:trHeight w:val="1275"/>
        </w:trPr>
        <w:tc>
          <w:tcPr>
            <w:tcW w:w="267" w:type="pct"/>
          </w:tcPr>
          <w:p w14:paraId="1462BE19" w14:textId="4A9EBE03"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t>4.</w:t>
            </w:r>
            <w:r w:rsidR="00A26830">
              <w:rPr>
                <w:rFonts w:ascii="Times New Roman" w:hAnsi="Times New Roman" w:cs="Times New Roman"/>
                <w:iCs/>
                <w:color w:val="000000"/>
                <w:sz w:val="18"/>
                <w:szCs w:val="18"/>
              </w:rPr>
              <w:t>16</w:t>
            </w:r>
          </w:p>
        </w:tc>
        <w:tc>
          <w:tcPr>
            <w:tcW w:w="1097" w:type="pct"/>
          </w:tcPr>
          <w:p w14:paraId="2B237B8E"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sz w:val="18"/>
                <w:szCs w:val="18"/>
              </w:rPr>
              <w:t>Мониторинг больных с диагнозом рак желудка 4 стадии, которые получили 2-х или 3-х компонентную схему противоопухолевой лекарственной терапии</w:t>
            </w:r>
          </w:p>
        </w:tc>
        <w:tc>
          <w:tcPr>
            <w:tcW w:w="673" w:type="pct"/>
          </w:tcPr>
          <w:p w14:paraId="0B47D27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5D6153C7"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79D7D68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Руководитель ЦАОП</w:t>
            </w:r>
          </w:p>
        </w:tc>
        <w:tc>
          <w:tcPr>
            <w:tcW w:w="1053" w:type="pct"/>
            <w:gridSpan w:val="3"/>
          </w:tcPr>
          <w:p w14:paraId="684CEB3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Доля больных с диагнозом рак желудка 4 стадии, которые получили 2-х или 3-х компонентную схему противоопухолевой лекарственной терапии от общего количества больных, выявленных в отчетный период, с диагнозом рак желудка 4 стадии, %.</w:t>
            </w:r>
          </w:p>
          <w:p w14:paraId="69E809B9"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Целевой показатель:</w:t>
            </w:r>
          </w:p>
          <w:p w14:paraId="05C9E44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 xml:space="preserve">не менее 50% </w:t>
            </w:r>
          </w:p>
        </w:tc>
        <w:tc>
          <w:tcPr>
            <w:tcW w:w="597" w:type="pct"/>
          </w:tcPr>
          <w:p w14:paraId="2D46A0F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120506B6" w14:textId="77777777" w:rsidTr="00356563">
        <w:trPr>
          <w:trHeight w:val="1275"/>
        </w:trPr>
        <w:tc>
          <w:tcPr>
            <w:tcW w:w="267" w:type="pct"/>
          </w:tcPr>
          <w:p w14:paraId="5F62E4E2" w14:textId="7597AAB6" w:rsidR="00356563" w:rsidRPr="00A26830" w:rsidRDefault="00356563" w:rsidP="00A26830">
            <w:pPr>
              <w:spacing w:line="240" w:lineRule="auto"/>
              <w:jc w:val="center"/>
              <w:rPr>
                <w:rFonts w:ascii="Times New Roman" w:hAnsi="Times New Roman" w:cs="Times New Roman"/>
                <w:sz w:val="18"/>
                <w:szCs w:val="18"/>
              </w:rPr>
            </w:pPr>
            <w:r w:rsidRPr="00A26830">
              <w:rPr>
                <w:rFonts w:ascii="Times New Roman" w:hAnsi="Times New Roman" w:cs="Times New Roman"/>
                <w:iCs/>
                <w:color w:val="000000"/>
                <w:sz w:val="18"/>
                <w:szCs w:val="18"/>
              </w:rPr>
              <w:t>4.</w:t>
            </w:r>
            <w:r w:rsidR="00A26830" w:rsidRPr="00A26830">
              <w:rPr>
                <w:rFonts w:ascii="Times New Roman" w:hAnsi="Times New Roman" w:cs="Times New Roman"/>
                <w:sz w:val="18"/>
                <w:szCs w:val="18"/>
              </w:rPr>
              <w:t>17</w:t>
            </w:r>
          </w:p>
        </w:tc>
        <w:tc>
          <w:tcPr>
            <w:tcW w:w="1097" w:type="pct"/>
          </w:tcPr>
          <w:p w14:paraId="6FF3A5A3"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w:t>
            </w:r>
          </w:p>
        </w:tc>
        <w:tc>
          <w:tcPr>
            <w:tcW w:w="673" w:type="pct"/>
          </w:tcPr>
          <w:p w14:paraId="712661D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68853AA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5A2894CD"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w:t>
            </w:r>
          </w:p>
        </w:tc>
        <w:tc>
          <w:tcPr>
            <w:tcW w:w="1053" w:type="pct"/>
            <w:gridSpan w:val="3"/>
          </w:tcPr>
          <w:p w14:paraId="61E15EC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случаев госпитализаций по профилю «онкология» без специального противоопухолевого лечения от общего количества случаев госпитализаций по профилю «онкология», %</w:t>
            </w:r>
          </w:p>
          <w:p w14:paraId="1DFDDE1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2F3F1F5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не более 3% (ежегодно)</w:t>
            </w:r>
          </w:p>
        </w:tc>
        <w:tc>
          <w:tcPr>
            <w:tcW w:w="597" w:type="pct"/>
          </w:tcPr>
          <w:p w14:paraId="23A1D21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3D148C96" w14:textId="77777777" w:rsidTr="00356563">
        <w:trPr>
          <w:trHeight w:val="1275"/>
        </w:trPr>
        <w:tc>
          <w:tcPr>
            <w:tcW w:w="267" w:type="pct"/>
          </w:tcPr>
          <w:p w14:paraId="65DF257E" w14:textId="41C55566"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t>4.</w:t>
            </w:r>
            <w:r w:rsidR="00A26830">
              <w:rPr>
                <w:rFonts w:ascii="Times New Roman" w:hAnsi="Times New Roman" w:cs="Times New Roman"/>
                <w:iCs/>
                <w:color w:val="000000"/>
                <w:sz w:val="18"/>
                <w:szCs w:val="18"/>
              </w:rPr>
              <w:t>18</w:t>
            </w:r>
          </w:p>
        </w:tc>
        <w:tc>
          <w:tcPr>
            <w:tcW w:w="1097" w:type="pct"/>
          </w:tcPr>
          <w:p w14:paraId="3CAE4783"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случаев хирургических вмешательств у больных с диагнозом злокачественного новообразования на неонкологических койках (за исключением коек нейрохирургического профиля) от общего количества хирургических вмешательств у больных с диагнозом злокачественного новообразования</w:t>
            </w:r>
          </w:p>
        </w:tc>
        <w:tc>
          <w:tcPr>
            <w:tcW w:w="673" w:type="pct"/>
          </w:tcPr>
          <w:p w14:paraId="04FA4648"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1066FBE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59DA3B75"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w:t>
            </w:r>
          </w:p>
        </w:tc>
        <w:tc>
          <w:tcPr>
            <w:tcW w:w="1053" w:type="pct"/>
            <w:gridSpan w:val="3"/>
          </w:tcPr>
          <w:p w14:paraId="2427EB58"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случаев хирургических вмешательств у больных с диагнозом ЗНО на неонкологических койках (за исключением коек нейрохирургического профиля) от общего количества хирургических вмешательств у больных с диагнозом ЗНО, %»</w:t>
            </w:r>
          </w:p>
          <w:p w14:paraId="2A7C61C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00BF6B08"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не более 3% (ежегодно)</w:t>
            </w:r>
          </w:p>
        </w:tc>
        <w:tc>
          <w:tcPr>
            <w:tcW w:w="597" w:type="pct"/>
          </w:tcPr>
          <w:p w14:paraId="4A79C8A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5EFAAF36" w14:textId="77777777" w:rsidTr="00356563">
        <w:trPr>
          <w:trHeight w:val="1275"/>
        </w:trPr>
        <w:tc>
          <w:tcPr>
            <w:tcW w:w="267" w:type="pct"/>
          </w:tcPr>
          <w:p w14:paraId="58621F79" w14:textId="5D8677FF"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lastRenderedPageBreak/>
              <w:t>4.</w:t>
            </w:r>
            <w:r w:rsidR="00A26830">
              <w:rPr>
                <w:rFonts w:ascii="Times New Roman" w:hAnsi="Times New Roman" w:cs="Times New Roman"/>
                <w:iCs/>
                <w:color w:val="000000"/>
                <w:sz w:val="18"/>
                <w:szCs w:val="18"/>
              </w:rPr>
              <w:t>19</w:t>
            </w:r>
          </w:p>
        </w:tc>
        <w:tc>
          <w:tcPr>
            <w:tcW w:w="1097" w:type="pct"/>
          </w:tcPr>
          <w:p w14:paraId="475E3BA6"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случаев проведения противоопухолевой лекарственной терапии в условиях дневного стационара</w:t>
            </w:r>
          </w:p>
        </w:tc>
        <w:tc>
          <w:tcPr>
            <w:tcW w:w="673" w:type="pct"/>
          </w:tcPr>
          <w:p w14:paraId="05232F38"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31D717A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23B2AD12"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18A651C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случаев проведения противоопухолевой лекарственной терапии в условиях дневного стационара от общего числа случаев проведения противоопухолевой лекарственной терапии, выполненных при оказании медицинской помощи в условиях круглосуточного и дневного стационаров, %»</w:t>
            </w:r>
          </w:p>
          <w:p w14:paraId="3F9AEDC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35A163A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не менее 60% (ежегодно)</w:t>
            </w:r>
          </w:p>
        </w:tc>
        <w:tc>
          <w:tcPr>
            <w:tcW w:w="597" w:type="pct"/>
          </w:tcPr>
          <w:p w14:paraId="0B79E96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16423DC2" w14:textId="77777777" w:rsidTr="00356563">
        <w:trPr>
          <w:trHeight w:val="1275"/>
        </w:trPr>
        <w:tc>
          <w:tcPr>
            <w:tcW w:w="267" w:type="pct"/>
          </w:tcPr>
          <w:p w14:paraId="52209251" w14:textId="0E9437D5"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t>4.2</w:t>
            </w:r>
            <w:r w:rsidR="00A26830">
              <w:rPr>
                <w:rFonts w:ascii="Times New Roman" w:hAnsi="Times New Roman" w:cs="Times New Roman"/>
                <w:iCs/>
                <w:color w:val="000000"/>
                <w:sz w:val="18"/>
                <w:szCs w:val="18"/>
              </w:rPr>
              <w:t>0</w:t>
            </w:r>
          </w:p>
        </w:tc>
        <w:tc>
          <w:tcPr>
            <w:tcW w:w="1097" w:type="pct"/>
          </w:tcPr>
          <w:p w14:paraId="469A1640"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впервые выявленных случаев ЗНО, направленных на проведение консультации или консилиума врачей, в том числе с применением телемедицинских технологий, в национальные медицинские исследовательские центры</w:t>
            </w:r>
          </w:p>
        </w:tc>
        <w:tc>
          <w:tcPr>
            <w:tcW w:w="673" w:type="pct"/>
          </w:tcPr>
          <w:p w14:paraId="2054738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62E02F6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4D87287B"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5528DB03"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впервые выявленных случаев ЗНО, входящих в рубрики С37, C38, C40–C41, C45–C49, С58, D39, C62, C69–C70, С72, C74 МКБ-10, а также соответствующих кодам международной классификации болезней – онкология (МКБ-О), 3 издания 8936, 906-909, 8247/3, 8013/3, 8240/3, 8244/3, 8246/3, 8249/3, направленных на проведение консультации или консилиума врачей, в том числе с применением телемедицинских технологий, в национальные медицинские исследовательские центры, от общего количества впервые выявленных случаев ЗНО, входящих в рубрики С37, C38, C40–C41, C45–C49, С58, D39, C62, C69–C70, С72, C74 МКБ-10, а также соответствующих кодам международной классификации болезней – онкология (МКБ-О), 3 издания 8936, 906-909, 8247/3, 8013/3, 8240/3, 8244/3, 8246/3, 8249/3, %</w:t>
            </w:r>
          </w:p>
          <w:p w14:paraId="1B66E440"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554F1CC7"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не менее 90% (ежегодно)</w:t>
            </w:r>
          </w:p>
        </w:tc>
        <w:tc>
          <w:tcPr>
            <w:tcW w:w="597" w:type="pct"/>
          </w:tcPr>
          <w:p w14:paraId="570FDA9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52B25077" w14:textId="77777777" w:rsidTr="00356563">
        <w:trPr>
          <w:trHeight w:val="1275"/>
        </w:trPr>
        <w:tc>
          <w:tcPr>
            <w:tcW w:w="267" w:type="pct"/>
          </w:tcPr>
          <w:p w14:paraId="0647FFF7" w14:textId="01F0D6D0"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lastRenderedPageBreak/>
              <w:t>4.</w:t>
            </w:r>
            <w:r w:rsidR="00A26830">
              <w:rPr>
                <w:rFonts w:ascii="Times New Roman" w:hAnsi="Times New Roman" w:cs="Times New Roman"/>
                <w:iCs/>
                <w:color w:val="000000"/>
                <w:sz w:val="18"/>
                <w:szCs w:val="18"/>
              </w:rPr>
              <w:t>21</w:t>
            </w:r>
          </w:p>
        </w:tc>
        <w:tc>
          <w:tcPr>
            <w:tcW w:w="1097" w:type="pct"/>
          </w:tcPr>
          <w:p w14:paraId="13335AF5"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w:t>
            </w:r>
          </w:p>
        </w:tc>
        <w:tc>
          <w:tcPr>
            <w:tcW w:w="673" w:type="pct"/>
          </w:tcPr>
          <w:p w14:paraId="343533A2"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780AA464"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4B5188AA"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главный врач БУЗ РА «РБ», главный внештатный специалист онколог, </w:t>
            </w:r>
          </w:p>
        </w:tc>
        <w:tc>
          <w:tcPr>
            <w:tcW w:w="1053" w:type="pct"/>
            <w:gridSpan w:val="3"/>
          </w:tcPr>
          <w:p w14:paraId="11F4B0C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Средняя длительность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проведении противоопухолевой лекарственной терапии, к/д</w:t>
            </w:r>
          </w:p>
          <w:p w14:paraId="732FC0E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не более 5 койко-дней (ежегодно)</w:t>
            </w:r>
          </w:p>
        </w:tc>
        <w:tc>
          <w:tcPr>
            <w:tcW w:w="597" w:type="pct"/>
          </w:tcPr>
          <w:p w14:paraId="0A073CC0"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43F988F4" w14:textId="77777777" w:rsidTr="00356563">
        <w:trPr>
          <w:trHeight w:val="1275"/>
        </w:trPr>
        <w:tc>
          <w:tcPr>
            <w:tcW w:w="267" w:type="pct"/>
          </w:tcPr>
          <w:p w14:paraId="1DC5C058" w14:textId="7A11C71B"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t>4.</w:t>
            </w:r>
            <w:r w:rsidR="00A26830">
              <w:rPr>
                <w:rFonts w:ascii="Times New Roman" w:hAnsi="Times New Roman" w:cs="Times New Roman"/>
                <w:iCs/>
                <w:color w:val="000000"/>
                <w:sz w:val="18"/>
                <w:szCs w:val="18"/>
              </w:rPr>
              <w:t>22</w:t>
            </w:r>
          </w:p>
        </w:tc>
        <w:tc>
          <w:tcPr>
            <w:tcW w:w="1097" w:type="pct"/>
          </w:tcPr>
          <w:p w14:paraId="4670C503"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пациентов c раком желудка IV стадии, которым в течение трех месяцев от начала первой линии терапии в опухоли выполнено определение экспрессии HER2neu, PD-L1 (CPS), статуса MSI</w:t>
            </w:r>
          </w:p>
        </w:tc>
        <w:tc>
          <w:tcPr>
            <w:tcW w:w="673" w:type="pct"/>
          </w:tcPr>
          <w:p w14:paraId="6F42E42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74375A65"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0A93D7B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64C86206"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пациентов c раком желудка IV стадии, которым в течение трех месяцев от начала первой линии терапии в опухоли выполнено определение экспрессии HER2neu, PD-L1 (CPS), статуса MSI,%</w:t>
            </w:r>
          </w:p>
          <w:p w14:paraId="76655D63"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Целевой показатель: не менее 90% (ежегодно)</w:t>
            </w:r>
          </w:p>
        </w:tc>
        <w:tc>
          <w:tcPr>
            <w:tcW w:w="597" w:type="pct"/>
          </w:tcPr>
          <w:p w14:paraId="29BC9DA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5F0FDD3B" w14:textId="77777777" w:rsidTr="00356563">
        <w:trPr>
          <w:trHeight w:val="1275"/>
        </w:trPr>
        <w:tc>
          <w:tcPr>
            <w:tcW w:w="267" w:type="pct"/>
          </w:tcPr>
          <w:p w14:paraId="5707DEB1" w14:textId="4F3467AA"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t>4.</w:t>
            </w:r>
            <w:r w:rsidR="00A26830">
              <w:rPr>
                <w:rFonts w:ascii="Times New Roman" w:hAnsi="Times New Roman" w:cs="Times New Roman"/>
                <w:iCs/>
                <w:color w:val="000000"/>
                <w:sz w:val="18"/>
                <w:szCs w:val="18"/>
              </w:rPr>
              <w:t>23</w:t>
            </w:r>
          </w:p>
        </w:tc>
        <w:tc>
          <w:tcPr>
            <w:tcW w:w="1097" w:type="pct"/>
          </w:tcPr>
          <w:p w14:paraId="63F71546"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пациентов c колоректальным раком IV стадии, которым в первой линии терапии применялись моноклональные антитела</w:t>
            </w:r>
          </w:p>
        </w:tc>
        <w:tc>
          <w:tcPr>
            <w:tcW w:w="673" w:type="pct"/>
          </w:tcPr>
          <w:p w14:paraId="18F80AA1"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7EBC810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20AFC344"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11E2BEC7"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пациентов c колоректальным раком IV стадии, которым в первой линии терапии применялись моноклональные антитела, %</w:t>
            </w:r>
          </w:p>
          <w:p w14:paraId="42BD9F2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Целевой показатель: не менее 75% (ежегодно)</w:t>
            </w:r>
          </w:p>
        </w:tc>
        <w:tc>
          <w:tcPr>
            <w:tcW w:w="597" w:type="pct"/>
          </w:tcPr>
          <w:p w14:paraId="7F9054BD"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356563" w14:paraId="74D3BB2C" w14:textId="77777777" w:rsidTr="00356563">
        <w:trPr>
          <w:trHeight w:val="1275"/>
        </w:trPr>
        <w:tc>
          <w:tcPr>
            <w:tcW w:w="267" w:type="pct"/>
          </w:tcPr>
          <w:p w14:paraId="7EA702F6" w14:textId="6297597C" w:rsidR="00356563" w:rsidRDefault="00356563" w:rsidP="00A26830">
            <w:pPr>
              <w:spacing w:line="240" w:lineRule="auto"/>
              <w:jc w:val="center"/>
              <w:rPr>
                <w:rFonts w:ascii="Times New Roman" w:hAnsi="Times New Roman" w:cs="Times New Roman"/>
                <w:sz w:val="18"/>
                <w:szCs w:val="18"/>
              </w:rPr>
            </w:pPr>
            <w:r>
              <w:rPr>
                <w:rFonts w:ascii="Times New Roman" w:hAnsi="Times New Roman" w:cs="Times New Roman"/>
                <w:iCs/>
                <w:color w:val="000000"/>
                <w:sz w:val="18"/>
                <w:szCs w:val="18"/>
              </w:rPr>
              <w:t>4.</w:t>
            </w:r>
            <w:r w:rsidR="00A26830">
              <w:rPr>
                <w:rFonts w:ascii="Times New Roman" w:hAnsi="Times New Roman" w:cs="Times New Roman"/>
                <w:iCs/>
                <w:color w:val="000000"/>
                <w:sz w:val="18"/>
                <w:szCs w:val="18"/>
              </w:rPr>
              <w:t>24</w:t>
            </w:r>
          </w:p>
        </w:tc>
        <w:tc>
          <w:tcPr>
            <w:tcW w:w="1097" w:type="pct"/>
          </w:tcPr>
          <w:p w14:paraId="68299219" w14:textId="77777777" w:rsidR="00356563" w:rsidRDefault="00356563" w:rsidP="00356563">
            <w:pPr>
              <w:spacing w:line="240" w:lineRule="auto"/>
              <w:jc w:val="both"/>
              <w:rPr>
                <w:rFonts w:ascii="Times New Roman" w:hAnsi="Times New Roman" w:cs="Times New Roman"/>
                <w:sz w:val="18"/>
                <w:szCs w:val="18"/>
              </w:rPr>
            </w:pPr>
            <w:r>
              <w:rPr>
                <w:rFonts w:ascii="Times New Roman" w:hAnsi="Times New Roman" w:cs="Times New Roman"/>
                <w:color w:val="000000"/>
                <w:sz w:val="18"/>
                <w:szCs w:val="18"/>
              </w:rPr>
              <w:t>Мониторинг пациентов c колоректальным раком IV стадии, которым в течение трех месяцев от начала первой линии терапии в опухоли выполнено определение мутаций в генах KRAS, NRAS, BRAF, статуса MSI</w:t>
            </w:r>
          </w:p>
        </w:tc>
        <w:tc>
          <w:tcPr>
            <w:tcW w:w="673" w:type="pct"/>
          </w:tcPr>
          <w:p w14:paraId="1DD6B74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5142E63B"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0E87366F"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7440015C" w14:textId="77777777" w:rsidR="00356563" w:rsidRDefault="00356563" w:rsidP="00356563">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пациентов c колоректальным раком IV стадии, которым в течение трех месяцев от начала первой линии терапии в опухоли выполнено определение мутаций в генах KRAS, NRAS, BRAF, статуса MSI, %</w:t>
            </w:r>
          </w:p>
          <w:p w14:paraId="568119BC"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Целевой показатель: не менее 90% (ежегодно)</w:t>
            </w:r>
          </w:p>
        </w:tc>
        <w:tc>
          <w:tcPr>
            <w:tcW w:w="597" w:type="pct"/>
          </w:tcPr>
          <w:p w14:paraId="31C5301E" w14:textId="77777777" w:rsidR="00356563" w:rsidRDefault="00356563" w:rsidP="00356563">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r w:rsidR="008D752A" w14:paraId="0ACE454D" w14:textId="77777777" w:rsidTr="00356563">
        <w:trPr>
          <w:trHeight w:val="1275"/>
        </w:trPr>
        <w:tc>
          <w:tcPr>
            <w:tcW w:w="267" w:type="pct"/>
          </w:tcPr>
          <w:p w14:paraId="0BD8F287" w14:textId="055ED595" w:rsidR="008D752A" w:rsidRDefault="008D752A" w:rsidP="008D752A">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4.25</w:t>
            </w:r>
          </w:p>
        </w:tc>
        <w:tc>
          <w:tcPr>
            <w:tcW w:w="1097" w:type="pct"/>
          </w:tcPr>
          <w:p w14:paraId="1CDCD7B2" w14:textId="52DDA879" w:rsidR="008D752A" w:rsidRDefault="008D752A" w:rsidP="008D752A">
            <w:pPr>
              <w:spacing w:line="240" w:lineRule="auto"/>
              <w:jc w:val="both"/>
              <w:rPr>
                <w:rFonts w:ascii="Times New Roman" w:hAnsi="Times New Roman" w:cs="Times New Roman"/>
                <w:color w:val="000000"/>
                <w:sz w:val="18"/>
                <w:szCs w:val="18"/>
              </w:rPr>
            </w:pPr>
            <w:r w:rsidRPr="008D752A">
              <w:rPr>
                <w:rFonts w:ascii="Times New Roman" w:hAnsi="Times New Roman" w:cs="Times New Roman"/>
                <w:color w:val="000000"/>
                <w:sz w:val="18"/>
                <w:szCs w:val="18"/>
              </w:rPr>
              <w:t>Мониторинг органосохраняющих и реконструктивно-пластических оперативных вмешательств, выполненных при раке молочной железы, от общего числа оперативных вмешательств при раке молочной железы.</w:t>
            </w:r>
          </w:p>
        </w:tc>
        <w:tc>
          <w:tcPr>
            <w:tcW w:w="673" w:type="pct"/>
          </w:tcPr>
          <w:p w14:paraId="5F4B9969" w14:textId="4DE4E385" w:rsidR="008D752A" w:rsidRDefault="008D752A" w:rsidP="008D752A">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01.01.2024</w:t>
            </w:r>
          </w:p>
        </w:tc>
        <w:tc>
          <w:tcPr>
            <w:tcW w:w="590" w:type="pct"/>
            <w:gridSpan w:val="2"/>
          </w:tcPr>
          <w:p w14:paraId="72493180" w14:textId="4FFAA6CD" w:rsidR="008D752A" w:rsidRDefault="008D752A" w:rsidP="008D752A">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31.12.2025</w:t>
            </w:r>
          </w:p>
          <w:p w14:paraId="550432AF" w14:textId="77777777" w:rsidR="008D752A" w:rsidRPr="008D752A" w:rsidRDefault="008D752A" w:rsidP="008D752A">
            <w:pPr>
              <w:rPr>
                <w:rFonts w:ascii="Times New Roman" w:hAnsi="Times New Roman" w:cs="Times New Roman"/>
                <w:sz w:val="18"/>
                <w:szCs w:val="18"/>
              </w:rPr>
            </w:pPr>
          </w:p>
        </w:tc>
        <w:tc>
          <w:tcPr>
            <w:tcW w:w="723" w:type="pct"/>
          </w:tcPr>
          <w:p w14:paraId="7CFCEBF7" w14:textId="65B82FC9" w:rsidR="008D752A" w:rsidRDefault="008D752A" w:rsidP="008D752A">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1C4A4EBE"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Целевой показатель:</w:t>
            </w:r>
          </w:p>
          <w:p w14:paraId="69BB8BF0"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не менее 55% (ежегодно)</w:t>
            </w:r>
          </w:p>
          <w:p w14:paraId="777BB661" w14:textId="77777777" w:rsidR="008D752A" w:rsidRDefault="008D752A" w:rsidP="008D752A">
            <w:pPr>
              <w:spacing w:line="240" w:lineRule="auto"/>
              <w:jc w:val="center"/>
              <w:rPr>
                <w:rFonts w:ascii="Times New Roman" w:hAnsi="Times New Roman" w:cs="Times New Roman"/>
                <w:color w:val="000000"/>
                <w:sz w:val="18"/>
                <w:szCs w:val="18"/>
              </w:rPr>
            </w:pPr>
          </w:p>
          <w:p w14:paraId="0DF5554D" w14:textId="60108F3D" w:rsid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 xml:space="preserve">Число органосохраняющих и реконструктивно-пластических оперативных вмешательств, выполненных при раке молочной железы/ Общее число оперативных вмешательств при раке </w:t>
            </w:r>
            <w:r w:rsidRPr="008D752A">
              <w:rPr>
                <w:rFonts w:ascii="Times New Roman" w:hAnsi="Times New Roman" w:cs="Times New Roman"/>
                <w:color w:val="000000"/>
                <w:sz w:val="18"/>
                <w:szCs w:val="18"/>
              </w:rPr>
              <w:lastRenderedPageBreak/>
              <w:t>молочной железы"</w:t>
            </w:r>
          </w:p>
        </w:tc>
        <w:tc>
          <w:tcPr>
            <w:tcW w:w="597" w:type="pct"/>
          </w:tcPr>
          <w:p w14:paraId="17D6141C" w14:textId="2C98A842" w:rsidR="008D752A" w:rsidRDefault="008D752A" w:rsidP="008D752A">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регулярное</w:t>
            </w:r>
          </w:p>
        </w:tc>
      </w:tr>
      <w:tr w:rsidR="008D752A" w14:paraId="1F9DD771" w14:textId="77777777" w:rsidTr="00356563">
        <w:trPr>
          <w:trHeight w:val="1275"/>
        </w:trPr>
        <w:tc>
          <w:tcPr>
            <w:tcW w:w="267" w:type="pct"/>
          </w:tcPr>
          <w:p w14:paraId="5F744138" w14:textId="22346C34" w:rsidR="008D752A" w:rsidRDefault="008D752A" w:rsidP="008D752A">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4.26</w:t>
            </w:r>
          </w:p>
        </w:tc>
        <w:tc>
          <w:tcPr>
            <w:tcW w:w="1097" w:type="pct"/>
          </w:tcPr>
          <w:p w14:paraId="09F6F629" w14:textId="5B26BC4A" w:rsidR="008D752A" w:rsidRDefault="008D752A" w:rsidP="008D752A">
            <w:pPr>
              <w:spacing w:line="240" w:lineRule="auto"/>
              <w:jc w:val="both"/>
              <w:rPr>
                <w:rFonts w:ascii="Times New Roman" w:hAnsi="Times New Roman" w:cs="Times New Roman"/>
                <w:color w:val="000000"/>
                <w:sz w:val="18"/>
                <w:szCs w:val="18"/>
              </w:rPr>
            </w:pPr>
            <w:r w:rsidRPr="008D752A">
              <w:rPr>
                <w:rFonts w:ascii="Times New Roman" w:hAnsi="Times New Roman" w:cs="Times New Roman"/>
                <w:color w:val="000000"/>
                <w:sz w:val="18"/>
                <w:szCs w:val="18"/>
              </w:rPr>
              <w:t>Мониторинг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w:t>
            </w:r>
          </w:p>
        </w:tc>
        <w:tc>
          <w:tcPr>
            <w:tcW w:w="673" w:type="pct"/>
          </w:tcPr>
          <w:p w14:paraId="624E3D30" w14:textId="1601184B" w:rsidR="008D752A" w:rsidRDefault="008D752A" w:rsidP="008D752A">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01.01.2024</w:t>
            </w:r>
          </w:p>
        </w:tc>
        <w:tc>
          <w:tcPr>
            <w:tcW w:w="590" w:type="pct"/>
            <w:gridSpan w:val="2"/>
          </w:tcPr>
          <w:p w14:paraId="430DAF17" w14:textId="77777777" w:rsidR="008D752A" w:rsidRDefault="008D752A" w:rsidP="008D752A">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31.12.2025</w:t>
            </w:r>
          </w:p>
          <w:p w14:paraId="6E8E406A" w14:textId="77777777" w:rsidR="008D752A" w:rsidRDefault="008D752A" w:rsidP="008D752A">
            <w:pPr>
              <w:spacing w:line="240" w:lineRule="auto"/>
              <w:jc w:val="center"/>
              <w:rPr>
                <w:rFonts w:ascii="Times New Roman" w:hAnsi="Times New Roman" w:cs="Times New Roman"/>
                <w:sz w:val="18"/>
                <w:szCs w:val="18"/>
              </w:rPr>
            </w:pPr>
          </w:p>
        </w:tc>
        <w:tc>
          <w:tcPr>
            <w:tcW w:w="723" w:type="pct"/>
          </w:tcPr>
          <w:p w14:paraId="624A0483" w14:textId="6F9EEC24" w:rsidR="008D752A" w:rsidRDefault="008D752A" w:rsidP="008D752A">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6243006A"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"Доля радикальных операций с удалением сторожевых лимфатических узлов по поводу меланомы кожи, от общего количества радикальных операций по поводу меланомы кожи, %</w:t>
            </w:r>
          </w:p>
          <w:p w14:paraId="3F73CE2E"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Целевой показатель:</w:t>
            </w:r>
          </w:p>
          <w:p w14:paraId="58B99539" w14:textId="77777777" w:rsidR="008D752A" w:rsidRP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не менее 50% (ежегодно)</w:t>
            </w:r>
          </w:p>
          <w:p w14:paraId="37C11C2E" w14:textId="77777777" w:rsidR="008D752A" w:rsidRDefault="008D752A" w:rsidP="008D752A">
            <w:pPr>
              <w:spacing w:line="240" w:lineRule="auto"/>
              <w:jc w:val="center"/>
              <w:rPr>
                <w:rFonts w:ascii="Times New Roman" w:hAnsi="Times New Roman" w:cs="Times New Roman"/>
                <w:color w:val="000000"/>
                <w:sz w:val="18"/>
                <w:szCs w:val="18"/>
              </w:rPr>
            </w:pPr>
          </w:p>
          <w:p w14:paraId="4C9C05E8" w14:textId="78E30198" w:rsidR="008D752A" w:rsidRDefault="008D752A" w:rsidP="008D752A">
            <w:pPr>
              <w:spacing w:line="240" w:lineRule="auto"/>
              <w:jc w:val="center"/>
              <w:rPr>
                <w:rFonts w:ascii="Times New Roman" w:hAnsi="Times New Roman" w:cs="Times New Roman"/>
                <w:color w:val="000000"/>
                <w:sz w:val="18"/>
                <w:szCs w:val="18"/>
              </w:rPr>
            </w:pPr>
            <w:r w:rsidRPr="008D752A">
              <w:rPr>
                <w:rFonts w:ascii="Times New Roman" w:hAnsi="Times New Roman" w:cs="Times New Roman"/>
                <w:color w:val="000000"/>
                <w:sz w:val="18"/>
                <w:szCs w:val="18"/>
              </w:rPr>
              <w:t>Число радикальных операций с удалением сторожевых лимфатических узлов по поводу меланомы кожи/ Общее количество радикальных операций по поводу меланомы кожи"</w:t>
            </w:r>
          </w:p>
        </w:tc>
        <w:tc>
          <w:tcPr>
            <w:tcW w:w="597" w:type="pct"/>
          </w:tcPr>
          <w:p w14:paraId="189B79D6" w14:textId="5F0DEF68" w:rsidR="008D752A" w:rsidRDefault="008F2264" w:rsidP="008D752A">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8F2264" w14:paraId="2E00E084" w14:textId="77777777" w:rsidTr="00356563">
        <w:trPr>
          <w:trHeight w:val="1275"/>
        </w:trPr>
        <w:tc>
          <w:tcPr>
            <w:tcW w:w="267" w:type="pct"/>
          </w:tcPr>
          <w:p w14:paraId="525F9701" w14:textId="36F64565" w:rsidR="008F2264" w:rsidRDefault="008F2264" w:rsidP="008F2264">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4.27</w:t>
            </w:r>
          </w:p>
        </w:tc>
        <w:tc>
          <w:tcPr>
            <w:tcW w:w="1097" w:type="pct"/>
          </w:tcPr>
          <w:p w14:paraId="3830F295" w14:textId="46A0213F" w:rsidR="008F2264" w:rsidRPr="008D752A" w:rsidRDefault="008F2264" w:rsidP="008F2264">
            <w:pPr>
              <w:spacing w:line="240" w:lineRule="auto"/>
              <w:jc w:val="both"/>
              <w:rPr>
                <w:rFonts w:ascii="Times New Roman" w:hAnsi="Times New Roman" w:cs="Times New Roman"/>
                <w:color w:val="000000"/>
                <w:sz w:val="18"/>
                <w:szCs w:val="18"/>
              </w:rPr>
            </w:pPr>
            <w:r w:rsidRPr="008F2264">
              <w:rPr>
                <w:rFonts w:ascii="Times New Roman" w:hAnsi="Times New Roman" w:cs="Times New Roman"/>
                <w:color w:val="000000"/>
                <w:sz w:val="18"/>
                <w:szCs w:val="18"/>
              </w:rPr>
              <w:t>Мониторинг операций по экстирпации прямой кишки в различном объеме при злокачественных новообразованиях прямой кишки от общего количества операций при ЗНО прямой кишки.</w:t>
            </w:r>
          </w:p>
        </w:tc>
        <w:tc>
          <w:tcPr>
            <w:tcW w:w="673" w:type="pct"/>
          </w:tcPr>
          <w:p w14:paraId="48D70336" w14:textId="57D20A27" w:rsidR="008F2264" w:rsidRPr="008D752A" w:rsidRDefault="008F2264" w:rsidP="008F2264">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01.01.2024</w:t>
            </w:r>
          </w:p>
        </w:tc>
        <w:tc>
          <w:tcPr>
            <w:tcW w:w="590" w:type="pct"/>
            <w:gridSpan w:val="2"/>
          </w:tcPr>
          <w:p w14:paraId="2FDC64DE" w14:textId="77777777" w:rsidR="008F2264" w:rsidRDefault="008F2264" w:rsidP="008F2264">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31.12.2025</w:t>
            </w:r>
          </w:p>
          <w:p w14:paraId="7BA31A96" w14:textId="77777777" w:rsidR="008F2264" w:rsidRPr="008D752A" w:rsidRDefault="008F2264" w:rsidP="008F2264">
            <w:pPr>
              <w:spacing w:line="240" w:lineRule="auto"/>
              <w:jc w:val="center"/>
              <w:rPr>
                <w:rFonts w:ascii="Times New Roman" w:hAnsi="Times New Roman" w:cs="Times New Roman"/>
                <w:sz w:val="18"/>
                <w:szCs w:val="18"/>
              </w:rPr>
            </w:pPr>
          </w:p>
        </w:tc>
        <w:tc>
          <w:tcPr>
            <w:tcW w:w="723" w:type="pct"/>
          </w:tcPr>
          <w:p w14:paraId="3B3FE2E1" w14:textId="596AA2E7" w:rsidR="008F2264" w:rsidRDefault="008F2264" w:rsidP="008F2264">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4F1FF03E" w14:textId="77777777" w:rsidR="008F2264" w:rsidRPr="008F2264"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Целевой показатель:</w:t>
            </w:r>
          </w:p>
          <w:p w14:paraId="1750654D" w14:textId="77777777" w:rsidR="008F2264" w:rsidRPr="008F2264"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не более 35% (ежегодно)</w:t>
            </w:r>
          </w:p>
          <w:p w14:paraId="5AAD573E" w14:textId="77777777" w:rsidR="008F2264" w:rsidRDefault="008F2264" w:rsidP="008F2264">
            <w:pPr>
              <w:spacing w:line="240" w:lineRule="auto"/>
              <w:jc w:val="center"/>
              <w:rPr>
                <w:rFonts w:ascii="Times New Roman" w:hAnsi="Times New Roman" w:cs="Times New Roman"/>
                <w:color w:val="000000"/>
                <w:sz w:val="18"/>
                <w:szCs w:val="18"/>
              </w:rPr>
            </w:pPr>
          </w:p>
          <w:p w14:paraId="1CEFAB48" w14:textId="3E33CFDA" w:rsidR="008F2264" w:rsidRPr="008D752A"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 xml:space="preserve">Число операций по экстирпации прямой кишки в различном объеме при злокачественных </w:t>
            </w:r>
            <w:r>
              <w:rPr>
                <w:rFonts w:ascii="Times New Roman" w:hAnsi="Times New Roman" w:cs="Times New Roman"/>
                <w:color w:val="000000"/>
                <w:sz w:val="18"/>
                <w:szCs w:val="18"/>
              </w:rPr>
              <w:t>новообразованиях прямой кишки/</w:t>
            </w:r>
            <w:r w:rsidRPr="008F2264">
              <w:rPr>
                <w:rFonts w:ascii="Times New Roman" w:hAnsi="Times New Roman" w:cs="Times New Roman"/>
                <w:color w:val="000000"/>
                <w:sz w:val="18"/>
                <w:szCs w:val="18"/>
              </w:rPr>
              <w:t>Общее количество операций при злокачественных новообразованиях прямой кишки"</w:t>
            </w:r>
          </w:p>
        </w:tc>
        <w:tc>
          <w:tcPr>
            <w:tcW w:w="597" w:type="pct"/>
          </w:tcPr>
          <w:p w14:paraId="318A9EF5" w14:textId="34A64CA9" w:rsidR="008F2264" w:rsidRDefault="008F2264" w:rsidP="008F2264">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8F2264" w14:paraId="108E1CDF" w14:textId="77777777" w:rsidTr="00356563">
        <w:trPr>
          <w:trHeight w:val="1275"/>
        </w:trPr>
        <w:tc>
          <w:tcPr>
            <w:tcW w:w="267" w:type="pct"/>
          </w:tcPr>
          <w:p w14:paraId="1247056D" w14:textId="20D0F7E1" w:rsidR="008F2264" w:rsidRDefault="008F2264" w:rsidP="008F2264">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4.28</w:t>
            </w:r>
          </w:p>
        </w:tc>
        <w:tc>
          <w:tcPr>
            <w:tcW w:w="1097" w:type="pct"/>
          </w:tcPr>
          <w:p w14:paraId="49A7D6A0" w14:textId="652F71E5" w:rsidR="008F2264" w:rsidRPr="008D752A" w:rsidRDefault="008F2264" w:rsidP="008F2264">
            <w:pPr>
              <w:spacing w:line="240" w:lineRule="auto"/>
              <w:jc w:val="both"/>
              <w:rPr>
                <w:rFonts w:ascii="Times New Roman" w:hAnsi="Times New Roman" w:cs="Times New Roman"/>
                <w:color w:val="000000"/>
                <w:sz w:val="18"/>
                <w:szCs w:val="18"/>
              </w:rPr>
            </w:pPr>
            <w:r w:rsidRPr="008F2264">
              <w:rPr>
                <w:rFonts w:ascii="Times New Roman" w:hAnsi="Times New Roman" w:cs="Times New Roman"/>
                <w:color w:val="000000"/>
                <w:sz w:val="18"/>
                <w:szCs w:val="18"/>
              </w:rPr>
              <w:t>Мониторинг случаев эндоскопических оперативных вмешательств, выполненных по поводу ЗНО колоректальной локализации, от общего числа оперативных вмешательств, выполненных по поводу злокачественных новообразований колоректальной локализации.</w:t>
            </w:r>
          </w:p>
        </w:tc>
        <w:tc>
          <w:tcPr>
            <w:tcW w:w="673" w:type="pct"/>
          </w:tcPr>
          <w:p w14:paraId="46E1A286" w14:textId="2BB94C78" w:rsidR="008F2264" w:rsidRPr="008D752A" w:rsidRDefault="008F2264" w:rsidP="008F2264">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01.01.2024</w:t>
            </w:r>
          </w:p>
        </w:tc>
        <w:tc>
          <w:tcPr>
            <w:tcW w:w="590" w:type="pct"/>
            <w:gridSpan w:val="2"/>
          </w:tcPr>
          <w:p w14:paraId="7EB764C4" w14:textId="77777777" w:rsidR="008F2264" w:rsidRDefault="008F2264" w:rsidP="008F2264">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31.12.2025</w:t>
            </w:r>
          </w:p>
          <w:p w14:paraId="5924C5D2" w14:textId="77777777" w:rsidR="008F2264" w:rsidRPr="008D752A" w:rsidRDefault="008F2264" w:rsidP="008F2264">
            <w:pPr>
              <w:spacing w:line="240" w:lineRule="auto"/>
              <w:jc w:val="center"/>
              <w:rPr>
                <w:rFonts w:ascii="Times New Roman" w:hAnsi="Times New Roman" w:cs="Times New Roman"/>
                <w:sz w:val="18"/>
                <w:szCs w:val="18"/>
              </w:rPr>
            </w:pPr>
          </w:p>
        </w:tc>
        <w:tc>
          <w:tcPr>
            <w:tcW w:w="723" w:type="pct"/>
          </w:tcPr>
          <w:p w14:paraId="72C5ECA4" w14:textId="57D9B525" w:rsidR="008F2264" w:rsidRDefault="00B43584" w:rsidP="008F2264">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20D9149D" w14:textId="77777777" w:rsidR="008F2264" w:rsidRPr="008F2264"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Целевой показатель:</w:t>
            </w:r>
          </w:p>
          <w:p w14:paraId="42F89E48" w14:textId="77777777" w:rsidR="008F2264"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не менее 40% (ежегодно)</w:t>
            </w:r>
          </w:p>
          <w:p w14:paraId="283BE222" w14:textId="77777777" w:rsidR="008F2264" w:rsidRPr="008F2264" w:rsidRDefault="008F2264" w:rsidP="008F2264">
            <w:pPr>
              <w:spacing w:line="240" w:lineRule="auto"/>
              <w:jc w:val="center"/>
              <w:rPr>
                <w:rFonts w:ascii="Times New Roman" w:hAnsi="Times New Roman" w:cs="Times New Roman"/>
                <w:color w:val="000000"/>
                <w:sz w:val="18"/>
                <w:szCs w:val="18"/>
              </w:rPr>
            </w:pPr>
          </w:p>
          <w:p w14:paraId="2E144A3D" w14:textId="77B2FA5E" w:rsidR="008F2264" w:rsidRPr="008D752A" w:rsidRDefault="008F2264" w:rsidP="008F2264">
            <w:pPr>
              <w:spacing w:line="240" w:lineRule="auto"/>
              <w:jc w:val="center"/>
              <w:rPr>
                <w:rFonts w:ascii="Times New Roman" w:hAnsi="Times New Roman" w:cs="Times New Roman"/>
                <w:color w:val="000000"/>
                <w:sz w:val="18"/>
                <w:szCs w:val="18"/>
              </w:rPr>
            </w:pPr>
            <w:r w:rsidRPr="008F2264">
              <w:rPr>
                <w:rFonts w:ascii="Times New Roman" w:hAnsi="Times New Roman" w:cs="Times New Roman"/>
                <w:color w:val="000000"/>
                <w:sz w:val="18"/>
                <w:szCs w:val="18"/>
              </w:rPr>
              <w:t>Число случаев эндоскопических оперативных вмешательств, выполненных по поводу злокачественных новообразований колоректальной локализации/ Общее число оперативных вмешательств, выполненных по поводу злокачественных новообразований колоректальной локализации"</w:t>
            </w:r>
          </w:p>
        </w:tc>
        <w:tc>
          <w:tcPr>
            <w:tcW w:w="597" w:type="pct"/>
          </w:tcPr>
          <w:p w14:paraId="5B70C6F9" w14:textId="42F0A894" w:rsidR="008F2264" w:rsidRDefault="008F2264" w:rsidP="008F2264">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43584" w14:paraId="12947FC3" w14:textId="77777777" w:rsidTr="00356563">
        <w:trPr>
          <w:trHeight w:val="1275"/>
        </w:trPr>
        <w:tc>
          <w:tcPr>
            <w:tcW w:w="267" w:type="pct"/>
          </w:tcPr>
          <w:p w14:paraId="0E6EED2A" w14:textId="6EA4308D" w:rsidR="00B43584" w:rsidRDefault="00B43584" w:rsidP="00B43584">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lastRenderedPageBreak/>
              <w:t>4.29</w:t>
            </w:r>
          </w:p>
        </w:tc>
        <w:tc>
          <w:tcPr>
            <w:tcW w:w="1097" w:type="pct"/>
          </w:tcPr>
          <w:p w14:paraId="508D2A3D" w14:textId="7D458156" w:rsidR="00B43584" w:rsidRPr="008F2264" w:rsidRDefault="00B43584" w:rsidP="00B43584">
            <w:pPr>
              <w:spacing w:line="240" w:lineRule="auto"/>
              <w:jc w:val="both"/>
              <w:rPr>
                <w:rFonts w:ascii="Times New Roman" w:hAnsi="Times New Roman" w:cs="Times New Roman"/>
                <w:color w:val="000000"/>
                <w:sz w:val="18"/>
                <w:szCs w:val="18"/>
              </w:rPr>
            </w:pPr>
            <w:r w:rsidRPr="00B43584">
              <w:rPr>
                <w:rFonts w:ascii="Times New Roman" w:hAnsi="Times New Roman" w:cs="Times New Roman"/>
                <w:color w:val="000000"/>
                <w:sz w:val="18"/>
                <w:szCs w:val="18"/>
              </w:rPr>
              <w:t>Мониторинг длительности госпитализации при оказании специализированной, в том числе высокотехнологичной, медицинской помощи в условиях круглосуточного стационара на койках онкологического профиля при применении хирургических методов лечения</w:t>
            </w:r>
          </w:p>
        </w:tc>
        <w:tc>
          <w:tcPr>
            <w:tcW w:w="673" w:type="pct"/>
          </w:tcPr>
          <w:p w14:paraId="529A5906" w14:textId="414FAC46" w:rsidR="00B43584" w:rsidRPr="008D752A" w:rsidRDefault="00B43584" w:rsidP="00B43584">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01.01.2024</w:t>
            </w:r>
          </w:p>
        </w:tc>
        <w:tc>
          <w:tcPr>
            <w:tcW w:w="590" w:type="pct"/>
            <w:gridSpan w:val="2"/>
          </w:tcPr>
          <w:p w14:paraId="2890D751" w14:textId="77777777" w:rsidR="00B43584" w:rsidRDefault="00B43584" w:rsidP="00B43584">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31.12.2025</w:t>
            </w:r>
          </w:p>
          <w:p w14:paraId="0656267B" w14:textId="77777777" w:rsidR="00B43584" w:rsidRPr="008D752A" w:rsidRDefault="00B43584" w:rsidP="00B43584">
            <w:pPr>
              <w:spacing w:line="240" w:lineRule="auto"/>
              <w:jc w:val="center"/>
              <w:rPr>
                <w:rFonts w:ascii="Times New Roman" w:hAnsi="Times New Roman" w:cs="Times New Roman"/>
                <w:sz w:val="18"/>
                <w:szCs w:val="18"/>
              </w:rPr>
            </w:pPr>
          </w:p>
        </w:tc>
        <w:tc>
          <w:tcPr>
            <w:tcW w:w="723" w:type="pct"/>
          </w:tcPr>
          <w:p w14:paraId="320EF45B" w14:textId="56072EE5" w:rsidR="00B43584" w:rsidRDefault="00B43584" w:rsidP="00B43584">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02C11F54" w14:textId="63D246E9" w:rsidR="00B43584" w:rsidRPr="008F2264" w:rsidRDefault="00B43584" w:rsidP="00B43584">
            <w:pPr>
              <w:spacing w:line="240" w:lineRule="auto"/>
              <w:jc w:val="center"/>
              <w:rPr>
                <w:rFonts w:ascii="Times New Roman" w:hAnsi="Times New Roman" w:cs="Times New Roman"/>
                <w:color w:val="000000"/>
                <w:sz w:val="18"/>
                <w:szCs w:val="18"/>
              </w:rPr>
            </w:pPr>
            <w:r w:rsidRPr="00B43584">
              <w:rPr>
                <w:rFonts w:ascii="Times New Roman" w:hAnsi="Times New Roman" w:cs="Times New Roman"/>
                <w:color w:val="000000"/>
                <w:sz w:val="18"/>
                <w:szCs w:val="18"/>
              </w:rPr>
              <w:t>не более 12 койко-дней (ежегодно)</w:t>
            </w:r>
          </w:p>
        </w:tc>
        <w:tc>
          <w:tcPr>
            <w:tcW w:w="597" w:type="pct"/>
          </w:tcPr>
          <w:p w14:paraId="45DB8BF1" w14:textId="04D3AFC5" w:rsidR="00B43584" w:rsidRDefault="00B43584" w:rsidP="00B43584">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4B24D85E" w14:textId="77777777" w:rsidTr="00356563">
        <w:trPr>
          <w:trHeight w:val="1275"/>
        </w:trPr>
        <w:tc>
          <w:tcPr>
            <w:tcW w:w="267" w:type="pct"/>
          </w:tcPr>
          <w:p w14:paraId="0F3A2D71" w14:textId="089CC99A" w:rsidR="00B608E7" w:rsidRDefault="00B608E7" w:rsidP="00B608E7">
            <w:pPr>
              <w:spacing w:line="240" w:lineRule="auto"/>
              <w:jc w:val="center"/>
              <w:rPr>
                <w:rFonts w:ascii="Times New Roman" w:hAnsi="Times New Roman" w:cs="Times New Roman"/>
                <w:iCs/>
                <w:color w:val="000000"/>
                <w:sz w:val="18"/>
                <w:szCs w:val="18"/>
              </w:rPr>
            </w:pPr>
            <w:r>
              <w:rPr>
                <w:rFonts w:ascii="Times New Roman" w:hAnsi="Times New Roman" w:cs="Times New Roman"/>
                <w:iCs/>
                <w:color w:val="000000"/>
                <w:sz w:val="18"/>
                <w:szCs w:val="18"/>
              </w:rPr>
              <w:t>4.30</w:t>
            </w:r>
          </w:p>
        </w:tc>
        <w:tc>
          <w:tcPr>
            <w:tcW w:w="1097" w:type="pct"/>
          </w:tcPr>
          <w:p w14:paraId="45EDEEDD" w14:textId="35CD025D" w:rsidR="00B608E7" w:rsidRPr="008F2264" w:rsidRDefault="00B608E7" w:rsidP="00B608E7">
            <w:pPr>
              <w:spacing w:line="240" w:lineRule="auto"/>
              <w:jc w:val="both"/>
              <w:rPr>
                <w:rFonts w:ascii="Times New Roman" w:hAnsi="Times New Roman" w:cs="Times New Roman"/>
                <w:color w:val="000000"/>
                <w:sz w:val="18"/>
                <w:szCs w:val="18"/>
              </w:rPr>
            </w:pPr>
            <w:r w:rsidRPr="00B608E7">
              <w:rPr>
                <w:rFonts w:ascii="Times New Roman" w:hAnsi="Times New Roman" w:cs="Times New Roman"/>
                <w:color w:val="000000"/>
                <w:sz w:val="18"/>
                <w:szCs w:val="18"/>
              </w:rPr>
              <w:t>Мониторинг операций с биопсией сторожевых лимфоузлов от общего числа вмешательств у больных раком молочной железы</w:t>
            </w:r>
          </w:p>
        </w:tc>
        <w:tc>
          <w:tcPr>
            <w:tcW w:w="673" w:type="pct"/>
          </w:tcPr>
          <w:p w14:paraId="53F17192" w14:textId="51A9D97E" w:rsidR="00B608E7" w:rsidRPr="008D752A" w:rsidRDefault="00B608E7" w:rsidP="00B608E7">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01.01.2024</w:t>
            </w:r>
          </w:p>
        </w:tc>
        <w:tc>
          <w:tcPr>
            <w:tcW w:w="590" w:type="pct"/>
            <w:gridSpan w:val="2"/>
          </w:tcPr>
          <w:p w14:paraId="7C09AA76" w14:textId="77777777" w:rsidR="00B608E7" w:rsidRDefault="00B608E7" w:rsidP="00B608E7">
            <w:pPr>
              <w:spacing w:line="240" w:lineRule="auto"/>
              <w:jc w:val="center"/>
              <w:rPr>
                <w:rFonts w:ascii="Times New Roman" w:hAnsi="Times New Roman" w:cs="Times New Roman"/>
                <w:sz w:val="18"/>
                <w:szCs w:val="18"/>
              </w:rPr>
            </w:pPr>
            <w:r w:rsidRPr="008D752A">
              <w:rPr>
                <w:rFonts w:ascii="Times New Roman" w:hAnsi="Times New Roman" w:cs="Times New Roman"/>
                <w:sz w:val="18"/>
                <w:szCs w:val="18"/>
              </w:rPr>
              <w:t>31.12.2025</w:t>
            </w:r>
          </w:p>
          <w:p w14:paraId="709ECD58" w14:textId="77777777" w:rsidR="00B608E7" w:rsidRPr="008D752A" w:rsidRDefault="00B608E7" w:rsidP="00B608E7">
            <w:pPr>
              <w:spacing w:line="240" w:lineRule="auto"/>
              <w:jc w:val="center"/>
              <w:rPr>
                <w:rFonts w:ascii="Times New Roman" w:hAnsi="Times New Roman" w:cs="Times New Roman"/>
                <w:sz w:val="18"/>
                <w:szCs w:val="18"/>
              </w:rPr>
            </w:pPr>
          </w:p>
        </w:tc>
        <w:tc>
          <w:tcPr>
            <w:tcW w:w="723" w:type="pct"/>
          </w:tcPr>
          <w:p w14:paraId="1738AAF9" w14:textId="5E4A9CAA"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специалист онколог, руководитель ЦАОП</w:t>
            </w:r>
          </w:p>
        </w:tc>
        <w:tc>
          <w:tcPr>
            <w:tcW w:w="1053" w:type="pct"/>
            <w:gridSpan w:val="3"/>
          </w:tcPr>
          <w:p w14:paraId="0B8B06BD" w14:textId="77777777" w:rsidR="00B608E7" w:rsidRPr="00B608E7" w:rsidRDefault="00B608E7" w:rsidP="00B608E7">
            <w:pPr>
              <w:spacing w:line="240" w:lineRule="auto"/>
              <w:jc w:val="center"/>
              <w:rPr>
                <w:rFonts w:ascii="Times New Roman" w:hAnsi="Times New Roman" w:cs="Times New Roman"/>
                <w:color w:val="000000"/>
                <w:sz w:val="18"/>
                <w:szCs w:val="18"/>
              </w:rPr>
            </w:pPr>
            <w:r w:rsidRPr="00B608E7">
              <w:rPr>
                <w:rFonts w:ascii="Times New Roman" w:hAnsi="Times New Roman" w:cs="Times New Roman"/>
                <w:color w:val="000000"/>
                <w:sz w:val="18"/>
                <w:szCs w:val="18"/>
              </w:rPr>
              <w:t>Целевой показатель: не менее 20% (ежегодно)</w:t>
            </w:r>
          </w:p>
          <w:p w14:paraId="3ECB8B53" w14:textId="77777777" w:rsidR="00B608E7" w:rsidRDefault="00B608E7" w:rsidP="00B608E7">
            <w:pPr>
              <w:spacing w:line="240" w:lineRule="auto"/>
              <w:jc w:val="center"/>
              <w:rPr>
                <w:rFonts w:ascii="Times New Roman" w:hAnsi="Times New Roman" w:cs="Times New Roman"/>
                <w:color w:val="000000"/>
                <w:sz w:val="18"/>
                <w:szCs w:val="18"/>
              </w:rPr>
            </w:pPr>
          </w:p>
          <w:p w14:paraId="7403CBA0" w14:textId="3F1C613F" w:rsidR="00B608E7" w:rsidRPr="008F2264" w:rsidRDefault="00B608E7" w:rsidP="00B608E7">
            <w:pPr>
              <w:spacing w:line="240" w:lineRule="auto"/>
              <w:jc w:val="center"/>
              <w:rPr>
                <w:rFonts w:ascii="Times New Roman" w:hAnsi="Times New Roman" w:cs="Times New Roman"/>
                <w:color w:val="000000"/>
                <w:sz w:val="18"/>
                <w:szCs w:val="18"/>
              </w:rPr>
            </w:pPr>
            <w:r w:rsidRPr="00B608E7">
              <w:rPr>
                <w:rFonts w:ascii="Times New Roman" w:hAnsi="Times New Roman" w:cs="Times New Roman"/>
                <w:color w:val="000000"/>
                <w:sz w:val="18"/>
                <w:szCs w:val="18"/>
              </w:rPr>
              <w:t>Число операций с биопсией сторожевых лимфоузлов/ Общее число вмешательств у больных раком молочной железы"</w:t>
            </w:r>
          </w:p>
        </w:tc>
        <w:tc>
          <w:tcPr>
            <w:tcW w:w="597" w:type="pct"/>
          </w:tcPr>
          <w:p w14:paraId="50A7A9AB" w14:textId="73CA6150"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698AD422" w14:textId="77777777" w:rsidTr="00356563">
        <w:trPr>
          <w:trHeight w:val="429"/>
        </w:trPr>
        <w:tc>
          <w:tcPr>
            <w:tcW w:w="5000" w:type="pct"/>
            <w:gridSpan w:val="10"/>
          </w:tcPr>
          <w:p w14:paraId="79C083BD" w14:textId="77777777" w:rsidR="00B608E7" w:rsidRDefault="00B608E7" w:rsidP="00B608E7">
            <w:pPr>
              <w:spacing w:line="240" w:lineRule="auto"/>
              <w:rPr>
                <w:rFonts w:ascii="Times New Roman" w:hAnsi="Times New Roman" w:cs="Times New Roman"/>
                <w:sz w:val="18"/>
                <w:szCs w:val="18"/>
              </w:rPr>
            </w:pPr>
            <w:bookmarkStart w:id="48" w:name="_GoBack"/>
            <w:bookmarkEnd w:id="48"/>
            <w:r>
              <w:rPr>
                <w:rFonts w:ascii="Times New Roman" w:hAnsi="Times New Roman" w:cs="Times New Roman"/>
                <w:b/>
                <w:bCs/>
                <w:color w:val="000000"/>
                <w:sz w:val="24"/>
                <w:szCs w:val="24"/>
              </w:rPr>
              <w:t>5</w:t>
            </w:r>
            <w:r>
              <w:rPr>
                <w:rFonts w:ascii="Times New Roman" w:hAnsi="Times New Roman" w:cs="Times New Roman"/>
                <w:b/>
                <w:bCs/>
                <w:color w:val="000000"/>
                <w:sz w:val="20"/>
                <w:szCs w:val="20"/>
              </w:rPr>
              <w:t>. Третичная профилактика онкологических заболеваний, включая организацию диспансерного наблюдения пациентов с онкологическими заболеваниями</w:t>
            </w:r>
          </w:p>
        </w:tc>
      </w:tr>
      <w:tr w:rsidR="00B608E7" w14:paraId="526C0184" w14:textId="77777777" w:rsidTr="00356563">
        <w:trPr>
          <w:trHeight w:val="1985"/>
        </w:trPr>
        <w:tc>
          <w:tcPr>
            <w:tcW w:w="267" w:type="pct"/>
          </w:tcPr>
          <w:p w14:paraId="0DF8FA8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5.1.</w:t>
            </w:r>
          </w:p>
        </w:tc>
        <w:tc>
          <w:tcPr>
            <w:tcW w:w="1097" w:type="pct"/>
          </w:tcPr>
          <w:p w14:paraId="23B03FF9"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Организация диспансерного наблюдения пациентов с онкологическими заболеваниями на базе первичных онкологических кабинетов и ЦАОП</w:t>
            </w:r>
          </w:p>
        </w:tc>
        <w:tc>
          <w:tcPr>
            <w:tcW w:w="673" w:type="pct"/>
          </w:tcPr>
          <w:p w14:paraId="3B93040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120D7E5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2AB3CF1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4F1D04F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главный внештатный онколог</w:t>
            </w:r>
          </w:p>
        </w:tc>
        <w:tc>
          <w:tcPr>
            <w:tcW w:w="1053" w:type="pct"/>
            <w:gridSpan w:val="3"/>
          </w:tcPr>
          <w:p w14:paraId="27536BF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Достижение 50% осмотра диспансерной группы пациентов с ЗНО к 2022 г. 55 % - к 2023 г., 60% - к 2024 г.</w:t>
            </w:r>
          </w:p>
        </w:tc>
        <w:tc>
          <w:tcPr>
            <w:tcW w:w="597" w:type="pct"/>
          </w:tcPr>
          <w:p w14:paraId="4662ABF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3306B9A4" w14:textId="77777777" w:rsidTr="00356563">
        <w:trPr>
          <w:trHeight w:val="1953"/>
        </w:trPr>
        <w:tc>
          <w:tcPr>
            <w:tcW w:w="267" w:type="pct"/>
          </w:tcPr>
          <w:p w14:paraId="1482F62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5.2.</w:t>
            </w:r>
          </w:p>
        </w:tc>
        <w:tc>
          <w:tcPr>
            <w:tcW w:w="1097" w:type="pct"/>
          </w:tcPr>
          <w:p w14:paraId="7F2AF249"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Повышение приверженности пациентов с онкологическими заболеваниями к лечению и выполнению рекомендаций врача-онколога</w:t>
            </w:r>
          </w:p>
        </w:tc>
        <w:tc>
          <w:tcPr>
            <w:tcW w:w="673" w:type="pct"/>
          </w:tcPr>
          <w:p w14:paraId="2D9DE7D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1DD3C66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06EFFB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главный внештатный онколог МЗ РА, главный врач БУЗ РА «Центр медицинской профилактики»</w:t>
            </w:r>
          </w:p>
        </w:tc>
        <w:tc>
          <w:tcPr>
            <w:tcW w:w="1053" w:type="pct"/>
            <w:gridSpan w:val="3"/>
          </w:tcPr>
          <w:p w14:paraId="1D55B07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Снижение отказов пациентов с онкологическими заболеваниями от лечения до 0,2% ежегодно, из впервые взятых на учет.</w:t>
            </w:r>
          </w:p>
        </w:tc>
        <w:tc>
          <w:tcPr>
            <w:tcW w:w="597" w:type="pct"/>
          </w:tcPr>
          <w:p w14:paraId="7B6028B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20E46E4C" w14:textId="77777777" w:rsidTr="00356563">
        <w:trPr>
          <w:trHeight w:val="1953"/>
        </w:trPr>
        <w:tc>
          <w:tcPr>
            <w:tcW w:w="267" w:type="pct"/>
          </w:tcPr>
          <w:p w14:paraId="240C953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5.3</w:t>
            </w:r>
          </w:p>
        </w:tc>
        <w:tc>
          <w:tcPr>
            <w:tcW w:w="1097" w:type="pct"/>
          </w:tcPr>
          <w:p w14:paraId="11C5CB4F"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лиц с онкологическими заболеваниями, прошедших комплексное посещение с целью диспансерного наблюдения из числа пациентов со злокачественными новообразованиями, состоящих на диспансерном наблюдении и завершивших лечение</w:t>
            </w:r>
          </w:p>
        </w:tc>
        <w:tc>
          <w:tcPr>
            <w:tcW w:w="673" w:type="pct"/>
          </w:tcPr>
          <w:p w14:paraId="6C154520"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0709DC0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2049E41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4DC0E68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главный внештатный онколог</w:t>
            </w:r>
          </w:p>
        </w:tc>
        <w:tc>
          <w:tcPr>
            <w:tcW w:w="1053" w:type="pct"/>
            <w:gridSpan w:val="3"/>
          </w:tcPr>
          <w:p w14:paraId="7C58B98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лиц, прошедших комплексное посещение с целью диспансерного наблюдения из числа пациентов со злокачественными новообразованиями, состоящих на диспансерном наблюдении и завершивших лечение», %</w:t>
            </w:r>
          </w:p>
          <w:p w14:paraId="72D1A2B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–80%;</w:t>
            </w:r>
          </w:p>
          <w:p w14:paraId="6F5C354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31.12.2025 - 81,7%;</w:t>
            </w:r>
          </w:p>
          <w:p w14:paraId="3F759753" w14:textId="77777777" w:rsidR="00B608E7" w:rsidRDefault="00B608E7" w:rsidP="00B608E7">
            <w:pPr>
              <w:spacing w:line="240" w:lineRule="auto"/>
              <w:jc w:val="center"/>
              <w:rPr>
                <w:rFonts w:ascii="Times New Roman" w:hAnsi="Times New Roman" w:cs="Times New Roman"/>
                <w:color w:val="000000"/>
                <w:sz w:val="18"/>
                <w:szCs w:val="18"/>
              </w:rPr>
            </w:pPr>
          </w:p>
          <w:p w14:paraId="1D3B289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Методика расчета показателя (числитель/знаменатель)</w:t>
            </w:r>
          </w:p>
          <w:p w14:paraId="0190EFB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Число лиц, прошедших комплексное посещение с целью диспансерного наблюдения/ Число пациентов со злокачественными новообразованиями, состоящих на диспансерном наблюдении и завершивших лечение"</w:t>
            </w:r>
          </w:p>
        </w:tc>
        <w:tc>
          <w:tcPr>
            <w:tcW w:w="597" w:type="pct"/>
          </w:tcPr>
          <w:p w14:paraId="3049F90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ежемесячно</w:t>
            </w:r>
          </w:p>
        </w:tc>
      </w:tr>
      <w:tr w:rsidR="00B608E7" w14:paraId="13D183D0" w14:textId="77777777" w:rsidTr="00356563">
        <w:trPr>
          <w:trHeight w:val="390"/>
        </w:trPr>
        <w:tc>
          <w:tcPr>
            <w:tcW w:w="5000" w:type="pct"/>
            <w:gridSpan w:val="10"/>
          </w:tcPr>
          <w:p w14:paraId="76682146" w14:textId="77777777" w:rsidR="00B608E7" w:rsidRDefault="00B608E7" w:rsidP="00B608E7">
            <w:pPr>
              <w:spacing w:line="240" w:lineRule="auto"/>
              <w:jc w:val="center"/>
              <w:rPr>
                <w:rFonts w:ascii="Times New Roman" w:hAnsi="Times New Roman" w:cs="Times New Roman"/>
                <w:b/>
                <w:bCs/>
                <w:iCs/>
                <w:color w:val="000000"/>
                <w:sz w:val="20"/>
                <w:szCs w:val="20"/>
              </w:rPr>
            </w:pPr>
            <w:r>
              <w:rPr>
                <w:rFonts w:ascii="Times New Roman" w:hAnsi="Times New Roman" w:cs="Times New Roman"/>
                <w:b/>
                <w:bCs/>
                <w:iCs/>
                <w:color w:val="000000"/>
                <w:sz w:val="20"/>
                <w:szCs w:val="20"/>
              </w:rPr>
              <w:t>6. Комплекс мер по развитию паллиативной помощи пациентам с онкологическими заболеваниями</w:t>
            </w:r>
          </w:p>
        </w:tc>
      </w:tr>
      <w:tr w:rsidR="00B608E7" w14:paraId="023B1AEE" w14:textId="77777777" w:rsidTr="00356563">
        <w:trPr>
          <w:trHeight w:val="1590"/>
        </w:trPr>
        <w:tc>
          <w:tcPr>
            <w:tcW w:w="267" w:type="pct"/>
          </w:tcPr>
          <w:p w14:paraId="67BA8AB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6.1.</w:t>
            </w:r>
          </w:p>
        </w:tc>
        <w:tc>
          <w:tcPr>
            <w:tcW w:w="1097" w:type="pct"/>
          </w:tcPr>
          <w:p w14:paraId="7A688B9C" w14:textId="77777777" w:rsidR="00B608E7" w:rsidRDefault="00B608E7" w:rsidP="00B608E7">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Проведение школ «Уход за тяжелобольными пациентами» в медицинских организациях, оказывающих ПМП пациентам с онкологическими заболеваниями</w:t>
            </w:r>
          </w:p>
        </w:tc>
        <w:tc>
          <w:tcPr>
            <w:tcW w:w="673" w:type="pct"/>
          </w:tcPr>
          <w:p w14:paraId="17C0C68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598DD1D5" w14:textId="6350CC0D"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30B7C49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Главный врач БУЗ РА «РБ», главный внештатный специалист по паллиативной медицинской помощи</w:t>
            </w:r>
          </w:p>
          <w:p w14:paraId="14FD205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tc>
        <w:tc>
          <w:tcPr>
            <w:tcW w:w="1053" w:type="pct"/>
            <w:gridSpan w:val="3"/>
          </w:tcPr>
          <w:p w14:paraId="4DCE2A0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2 школ ежегодно с охватом</w:t>
            </w:r>
          </w:p>
          <w:p w14:paraId="7930385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15 человек</w:t>
            </w:r>
          </w:p>
        </w:tc>
        <w:tc>
          <w:tcPr>
            <w:tcW w:w="597" w:type="pct"/>
          </w:tcPr>
          <w:p w14:paraId="49EF73D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0E046412" w14:textId="77777777" w:rsidTr="00356563">
        <w:trPr>
          <w:trHeight w:val="1590"/>
        </w:trPr>
        <w:tc>
          <w:tcPr>
            <w:tcW w:w="267" w:type="pct"/>
          </w:tcPr>
          <w:p w14:paraId="3084D58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6.2.</w:t>
            </w:r>
          </w:p>
        </w:tc>
        <w:tc>
          <w:tcPr>
            <w:tcW w:w="1097" w:type="pct"/>
          </w:tcPr>
          <w:p w14:paraId="73019229" w14:textId="77777777" w:rsidR="00B608E7" w:rsidRDefault="00B608E7" w:rsidP="00B608E7">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Обучение медицинских работников по вопросам оказания паллиативной помощи</w:t>
            </w:r>
          </w:p>
        </w:tc>
        <w:tc>
          <w:tcPr>
            <w:tcW w:w="673" w:type="pct"/>
          </w:tcPr>
          <w:p w14:paraId="1E511D1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28D6C2D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51FE969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Главный врач БУЗ РА «РБ», главный внештатный специалист по паллиативной медицинской помощи</w:t>
            </w:r>
          </w:p>
          <w:p w14:paraId="2EE4E85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053" w:type="pct"/>
            <w:gridSpan w:val="3"/>
          </w:tcPr>
          <w:p w14:paraId="1EB138C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2-х обучающих мероприятий в год с охватом не менее</w:t>
            </w:r>
          </w:p>
          <w:p w14:paraId="0FDB08F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 человек</w:t>
            </w:r>
          </w:p>
        </w:tc>
        <w:tc>
          <w:tcPr>
            <w:tcW w:w="597" w:type="pct"/>
          </w:tcPr>
          <w:p w14:paraId="60F40F8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73CA5B98" w14:textId="77777777" w:rsidTr="00356563">
        <w:trPr>
          <w:trHeight w:val="1590"/>
        </w:trPr>
        <w:tc>
          <w:tcPr>
            <w:tcW w:w="267" w:type="pct"/>
          </w:tcPr>
          <w:p w14:paraId="597FB89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6.3.</w:t>
            </w:r>
          </w:p>
        </w:tc>
        <w:tc>
          <w:tcPr>
            <w:tcW w:w="1097" w:type="pct"/>
          </w:tcPr>
          <w:p w14:paraId="13D95F96" w14:textId="77777777" w:rsidR="00B608E7" w:rsidRDefault="00B608E7" w:rsidP="00B608E7">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Проведение социально-значимых мероприятий с привлечением волонтерской помощи пациентам, нуждающимся в паллиативной помощи</w:t>
            </w:r>
          </w:p>
        </w:tc>
        <w:tc>
          <w:tcPr>
            <w:tcW w:w="673" w:type="pct"/>
          </w:tcPr>
          <w:p w14:paraId="1534B21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21A109D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3A02CBF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Главные врач БУЗ РА «РБ», главный внештатный специалист по паллиативной медицинской помощи</w:t>
            </w:r>
          </w:p>
          <w:p w14:paraId="1857237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tc>
        <w:tc>
          <w:tcPr>
            <w:tcW w:w="1053" w:type="pct"/>
            <w:gridSpan w:val="3"/>
          </w:tcPr>
          <w:p w14:paraId="61F92FB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2-х мероприятий в год с охватом не менее</w:t>
            </w:r>
          </w:p>
          <w:p w14:paraId="2FA7D63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15 человек</w:t>
            </w:r>
          </w:p>
        </w:tc>
        <w:tc>
          <w:tcPr>
            <w:tcW w:w="597" w:type="pct"/>
          </w:tcPr>
          <w:p w14:paraId="54D112C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65729A88" w14:textId="77777777" w:rsidTr="00356563">
        <w:trPr>
          <w:trHeight w:val="1590"/>
        </w:trPr>
        <w:tc>
          <w:tcPr>
            <w:tcW w:w="267" w:type="pct"/>
          </w:tcPr>
          <w:p w14:paraId="3528C75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6.4.</w:t>
            </w:r>
          </w:p>
        </w:tc>
        <w:tc>
          <w:tcPr>
            <w:tcW w:w="1097" w:type="pct"/>
          </w:tcPr>
          <w:p w14:paraId="7874F90C" w14:textId="77777777" w:rsidR="00B608E7" w:rsidRDefault="00B608E7" w:rsidP="00B608E7">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Доля пациентов, получивших обезболивание в рамках оказания паллиативной медицинской помощи от общего количества пациентов, нуждающихся в обезболивании при оказании паллиативной </w:t>
            </w:r>
            <w:r>
              <w:rPr>
                <w:rFonts w:ascii="Times New Roman" w:hAnsi="Times New Roman" w:cs="Times New Roman"/>
                <w:color w:val="000000"/>
                <w:sz w:val="18"/>
                <w:szCs w:val="18"/>
              </w:rPr>
              <w:lastRenderedPageBreak/>
              <w:t>медицинской помощи</w:t>
            </w:r>
          </w:p>
        </w:tc>
        <w:tc>
          <w:tcPr>
            <w:tcW w:w="673" w:type="pct"/>
          </w:tcPr>
          <w:p w14:paraId="3A833F6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01.07.2022</w:t>
            </w:r>
          </w:p>
        </w:tc>
        <w:tc>
          <w:tcPr>
            <w:tcW w:w="590" w:type="pct"/>
            <w:gridSpan w:val="2"/>
          </w:tcPr>
          <w:p w14:paraId="5823A6E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AC617D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w:t>
            </w:r>
          </w:p>
          <w:p w14:paraId="4C8DC15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Главный внештатный специалист по паллиативной медицинской помощи </w:t>
            </w:r>
            <w:r>
              <w:rPr>
                <w:rFonts w:ascii="Times New Roman" w:hAnsi="Times New Roman" w:cs="Times New Roman"/>
                <w:color w:val="000000"/>
                <w:sz w:val="18"/>
                <w:szCs w:val="18"/>
              </w:rPr>
              <w:lastRenderedPageBreak/>
              <w:t>Минздрава Республики Алтай</w:t>
            </w:r>
          </w:p>
        </w:tc>
        <w:tc>
          <w:tcPr>
            <w:tcW w:w="1053" w:type="pct"/>
            <w:gridSpan w:val="3"/>
          </w:tcPr>
          <w:p w14:paraId="753E000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Целевой показатель:</w:t>
            </w:r>
            <w:r>
              <w:rPr>
                <w:rFonts w:ascii="Times New Roman" w:hAnsi="Times New Roman" w:cs="Times New Roman"/>
                <w:color w:val="000000"/>
                <w:sz w:val="18"/>
                <w:szCs w:val="18"/>
              </w:rPr>
              <w:br/>
              <w:t>не менее 80% (ежегодно)</w:t>
            </w:r>
          </w:p>
        </w:tc>
        <w:tc>
          <w:tcPr>
            <w:tcW w:w="597" w:type="pct"/>
          </w:tcPr>
          <w:p w14:paraId="669461A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703E991C" w14:textId="77777777" w:rsidTr="00356563">
        <w:trPr>
          <w:trHeight w:val="1590"/>
        </w:trPr>
        <w:tc>
          <w:tcPr>
            <w:tcW w:w="267" w:type="pct"/>
          </w:tcPr>
          <w:p w14:paraId="789F37F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6.5</w:t>
            </w:r>
          </w:p>
        </w:tc>
        <w:tc>
          <w:tcPr>
            <w:tcW w:w="1097" w:type="pct"/>
          </w:tcPr>
          <w:p w14:paraId="0F32A911" w14:textId="77777777" w:rsidR="00B608E7" w:rsidRDefault="00B608E7" w:rsidP="00B608E7">
            <w:pPr>
              <w:spacing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Мониторинг пациентов, получивших обезболивание в рамках оказания паллиативной медицинской помощи от общего количества пациентов, нуждающихся в обезболивании при оказании паллиативной медицинской помощи</w:t>
            </w:r>
          </w:p>
        </w:tc>
        <w:tc>
          <w:tcPr>
            <w:tcW w:w="673" w:type="pct"/>
          </w:tcPr>
          <w:p w14:paraId="258CBCC8"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233302B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76FB4FC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по паллиативной медицинской помощи Минздрава Республики Алтай</w:t>
            </w:r>
          </w:p>
        </w:tc>
        <w:tc>
          <w:tcPr>
            <w:tcW w:w="1053" w:type="pct"/>
            <w:gridSpan w:val="3"/>
          </w:tcPr>
          <w:p w14:paraId="2230CC2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пациентов, получивших обезболивание в рамках оказания паллиативной медицинской помощи от общего количества пациентов, нуждающихся в обезболивании при оказании паллиативной медицинской помощи, %</w:t>
            </w:r>
          </w:p>
          <w:p w14:paraId="4514D10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4AA2EF3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80% (ежегодно)</w:t>
            </w:r>
          </w:p>
          <w:p w14:paraId="67C0521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Методика расчета показателя (числитель/знаменатель):</w:t>
            </w:r>
          </w:p>
          <w:p w14:paraId="581959C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Число пациентов, получивших обезболивание в рамках оказания паллиативной медицинской помощи/ Общее количество пациентов, нуждающихся в обезболивании при оказании паллиативной медицинской помощи,"</w:t>
            </w:r>
          </w:p>
        </w:tc>
        <w:tc>
          <w:tcPr>
            <w:tcW w:w="597" w:type="pct"/>
          </w:tcPr>
          <w:p w14:paraId="5F94F31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ежемесячно</w:t>
            </w:r>
          </w:p>
        </w:tc>
      </w:tr>
      <w:tr w:rsidR="00B608E7" w14:paraId="7DAAB691" w14:textId="77777777" w:rsidTr="00356563">
        <w:trPr>
          <w:trHeight w:val="390"/>
        </w:trPr>
        <w:tc>
          <w:tcPr>
            <w:tcW w:w="5000" w:type="pct"/>
            <w:gridSpan w:val="10"/>
          </w:tcPr>
          <w:p w14:paraId="2C84CC9F" w14:textId="77777777" w:rsidR="00B608E7" w:rsidRDefault="00B608E7" w:rsidP="00B608E7">
            <w:pPr>
              <w:spacing w:line="240" w:lineRule="auto"/>
              <w:rPr>
                <w:rFonts w:ascii="Times New Roman" w:hAnsi="Times New Roman" w:cs="Times New Roman"/>
                <w:b/>
                <w:bCs/>
                <w:iCs/>
                <w:color w:val="000000"/>
                <w:sz w:val="20"/>
                <w:szCs w:val="20"/>
              </w:rPr>
            </w:pPr>
            <w:r>
              <w:rPr>
                <w:rFonts w:ascii="Times New Roman" w:hAnsi="Times New Roman" w:cs="Times New Roman"/>
                <w:b/>
                <w:bCs/>
                <w:iCs/>
                <w:color w:val="000000"/>
                <w:sz w:val="20"/>
                <w:szCs w:val="20"/>
              </w:rPr>
              <w:t>7. Организационно-методическое сопровождение деятельности онкологической службы региона</w:t>
            </w:r>
          </w:p>
        </w:tc>
      </w:tr>
      <w:tr w:rsidR="00B608E7" w14:paraId="7385BE01" w14:textId="77777777" w:rsidTr="00356563">
        <w:trPr>
          <w:trHeight w:val="1580"/>
        </w:trPr>
        <w:tc>
          <w:tcPr>
            <w:tcW w:w="267" w:type="pct"/>
          </w:tcPr>
          <w:p w14:paraId="192ACB7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7.1.</w:t>
            </w:r>
          </w:p>
        </w:tc>
        <w:tc>
          <w:tcPr>
            <w:tcW w:w="1097" w:type="pct"/>
          </w:tcPr>
          <w:p w14:paraId="19CC7890"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Непрерывное повышение квалификации специалистов онкологов </w:t>
            </w:r>
          </w:p>
        </w:tc>
        <w:tc>
          <w:tcPr>
            <w:tcW w:w="673" w:type="pct"/>
          </w:tcPr>
          <w:p w14:paraId="5439E81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4C8A2BB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BBB4E5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онколог</w:t>
            </w:r>
          </w:p>
          <w:p w14:paraId="0BB9310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tc>
        <w:tc>
          <w:tcPr>
            <w:tcW w:w="1053" w:type="pct"/>
            <w:gridSpan w:val="3"/>
          </w:tcPr>
          <w:p w14:paraId="5A9BAAA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Повышение уровня знаний врачами онкологами на совместных конференциях, мастер-классах, 1 специалист в год</w:t>
            </w:r>
          </w:p>
        </w:tc>
        <w:tc>
          <w:tcPr>
            <w:tcW w:w="597" w:type="pct"/>
          </w:tcPr>
          <w:p w14:paraId="20EE5D8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5CCC8EB2" w14:textId="77777777" w:rsidTr="00356563">
        <w:trPr>
          <w:trHeight w:val="2391"/>
        </w:trPr>
        <w:tc>
          <w:tcPr>
            <w:tcW w:w="267" w:type="pct"/>
          </w:tcPr>
          <w:p w14:paraId="6CD729A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7.2.</w:t>
            </w:r>
          </w:p>
        </w:tc>
        <w:tc>
          <w:tcPr>
            <w:tcW w:w="1097" w:type="pct"/>
          </w:tcPr>
          <w:p w14:paraId="15656D65"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Внедрение инновационных методов лечения онкологических пациентов на основе клинических рекомендаций:</w:t>
            </w:r>
          </w:p>
        </w:tc>
        <w:tc>
          <w:tcPr>
            <w:tcW w:w="673" w:type="pct"/>
          </w:tcPr>
          <w:p w14:paraId="6F22760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18180A6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D53A2B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 главный внештатный онколог</w:t>
            </w:r>
          </w:p>
          <w:p w14:paraId="3C9691D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главный внештатный онколог</w:t>
            </w:r>
          </w:p>
          <w:p w14:paraId="776597A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p w14:paraId="0F78DF5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Представители ТФОМС</w:t>
            </w:r>
          </w:p>
        </w:tc>
        <w:tc>
          <w:tcPr>
            <w:tcW w:w="1053" w:type="pct"/>
            <w:gridSpan w:val="3"/>
          </w:tcPr>
          <w:p w14:paraId="2B1D645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Ежегодное формирование и внедрение современных методик лечения пациентов со ЗНО</w:t>
            </w:r>
          </w:p>
        </w:tc>
        <w:tc>
          <w:tcPr>
            <w:tcW w:w="597" w:type="pct"/>
          </w:tcPr>
          <w:p w14:paraId="219E9BD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26A91CD7" w14:textId="77777777" w:rsidTr="00356563">
        <w:trPr>
          <w:trHeight w:val="2075"/>
        </w:trPr>
        <w:tc>
          <w:tcPr>
            <w:tcW w:w="267" w:type="pct"/>
          </w:tcPr>
          <w:p w14:paraId="2E8B207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7.3.</w:t>
            </w:r>
          </w:p>
        </w:tc>
        <w:tc>
          <w:tcPr>
            <w:tcW w:w="1097" w:type="pct"/>
          </w:tcPr>
          <w:p w14:paraId="2A69ABAF"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Работа комиссии по разбору всех случаев запущенности от ЗНО </w:t>
            </w:r>
          </w:p>
        </w:tc>
        <w:tc>
          <w:tcPr>
            <w:tcW w:w="673" w:type="pct"/>
          </w:tcPr>
          <w:p w14:paraId="32EC175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26492CD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04B119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главный внештатный онколог</w:t>
            </w:r>
          </w:p>
          <w:p w14:paraId="3AEDEE7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tc>
        <w:tc>
          <w:tcPr>
            <w:tcW w:w="1053" w:type="pct"/>
            <w:gridSpan w:val="3"/>
          </w:tcPr>
          <w:p w14:paraId="54E2690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4 заседаний комиссии по разбору запущенных случаев ЗНО ежегодно</w:t>
            </w:r>
          </w:p>
        </w:tc>
        <w:tc>
          <w:tcPr>
            <w:tcW w:w="597" w:type="pct"/>
          </w:tcPr>
          <w:p w14:paraId="0CE41FE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5B94CEDD" w14:textId="77777777" w:rsidTr="00356563">
        <w:trPr>
          <w:trHeight w:val="557"/>
        </w:trPr>
        <w:tc>
          <w:tcPr>
            <w:tcW w:w="267" w:type="pct"/>
          </w:tcPr>
          <w:p w14:paraId="40C42CDC" w14:textId="77777777" w:rsidR="00B608E7" w:rsidRDefault="00B608E7" w:rsidP="00B608E7">
            <w:pPr>
              <w:spacing w:line="240" w:lineRule="auto"/>
              <w:jc w:val="center"/>
              <w:rPr>
                <w:rFonts w:ascii="Times New Roman" w:hAnsi="Times New Roman" w:cs="Times New Roman"/>
                <w:color w:val="FF0000"/>
                <w:sz w:val="18"/>
                <w:szCs w:val="18"/>
              </w:rPr>
            </w:pPr>
            <w:r>
              <w:rPr>
                <w:rFonts w:ascii="Times New Roman" w:hAnsi="Times New Roman" w:cs="Times New Roman"/>
                <w:color w:val="000000"/>
                <w:sz w:val="18"/>
                <w:szCs w:val="18"/>
              </w:rPr>
              <w:t>7.4</w:t>
            </w:r>
            <w:r>
              <w:rPr>
                <w:rFonts w:ascii="Times New Roman" w:hAnsi="Times New Roman" w:cs="Times New Roman"/>
                <w:color w:val="FF0000"/>
                <w:sz w:val="18"/>
                <w:szCs w:val="18"/>
              </w:rPr>
              <w:t>.</w:t>
            </w:r>
          </w:p>
        </w:tc>
        <w:tc>
          <w:tcPr>
            <w:tcW w:w="1097" w:type="pct"/>
          </w:tcPr>
          <w:p w14:paraId="40F9DC13"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Осуществлять взаимодействие с ФГБУ «НМИЦ онкологии им. Н.Н. Блохина»:</w:t>
            </w:r>
          </w:p>
          <w:p w14:paraId="4C7C8ACF"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телемедицинских консультаций, мастер-классов и обучения специалистов на рабочем месте, научно-практических конференций</w:t>
            </w:r>
          </w:p>
        </w:tc>
        <w:tc>
          <w:tcPr>
            <w:tcW w:w="673" w:type="pct"/>
          </w:tcPr>
          <w:p w14:paraId="60E61318"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75776F22"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01EF6F61" w14:textId="77777777" w:rsidR="00B608E7" w:rsidRDefault="00B608E7" w:rsidP="00B608E7">
            <w:pPr>
              <w:spacing w:line="240" w:lineRule="auto"/>
              <w:jc w:val="center"/>
              <w:rPr>
                <w:rFonts w:ascii="Times New Roman" w:hAnsi="Times New Roman" w:cs="Times New Roman"/>
                <w:color w:val="FF0000"/>
                <w:sz w:val="18"/>
                <w:szCs w:val="18"/>
              </w:rPr>
            </w:pPr>
            <w:r>
              <w:rPr>
                <w:rFonts w:ascii="Times New Roman" w:hAnsi="Times New Roman" w:cs="Times New Roman"/>
                <w:color w:val="000000"/>
                <w:sz w:val="18"/>
                <w:szCs w:val="18"/>
              </w:rPr>
              <w:t>Главный врач БУЗ РА «РБ», директор МИАЦ, главный внештатный онколог МЗ РА</w:t>
            </w:r>
          </w:p>
          <w:p w14:paraId="599091D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 главный внештатный онколог</w:t>
            </w:r>
          </w:p>
          <w:p w14:paraId="1A36AD89" w14:textId="77777777" w:rsidR="00B608E7" w:rsidRDefault="00B608E7" w:rsidP="00B608E7">
            <w:pPr>
              <w:spacing w:line="240" w:lineRule="auto"/>
              <w:jc w:val="center"/>
              <w:rPr>
                <w:rFonts w:ascii="Times New Roman" w:hAnsi="Times New Roman" w:cs="Times New Roman"/>
                <w:color w:val="FF0000"/>
                <w:sz w:val="18"/>
                <w:szCs w:val="18"/>
              </w:rPr>
            </w:pPr>
            <w:r>
              <w:rPr>
                <w:rFonts w:ascii="Times New Roman" w:hAnsi="Times New Roman" w:cs="Times New Roman"/>
                <w:color w:val="000000"/>
                <w:sz w:val="18"/>
                <w:szCs w:val="18"/>
              </w:rPr>
              <w:t>МЗ РА</w:t>
            </w:r>
          </w:p>
        </w:tc>
        <w:tc>
          <w:tcPr>
            <w:tcW w:w="1053" w:type="pct"/>
            <w:gridSpan w:val="3"/>
          </w:tcPr>
          <w:p w14:paraId="3EAC2A8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7 телемедицинских консультаций, 1 мастер-класса, обучение 1 специалиста на рабочем месте, участие в 2 научно-практических конференций проводимых ФГБУ "НМИЦ онкологии им. Н.Н.Блохина" ежегодно</w:t>
            </w:r>
          </w:p>
        </w:tc>
        <w:tc>
          <w:tcPr>
            <w:tcW w:w="597" w:type="pct"/>
          </w:tcPr>
          <w:p w14:paraId="6DE7402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7A675692" w14:textId="77777777" w:rsidTr="00356563">
        <w:trPr>
          <w:trHeight w:val="1590"/>
        </w:trPr>
        <w:tc>
          <w:tcPr>
            <w:tcW w:w="267" w:type="pct"/>
          </w:tcPr>
          <w:p w14:paraId="76D0E533"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7.5.</w:t>
            </w:r>
          </w:p>
        </w:tc>
        <w:tc>
          <w:tcPr>
            <w:tcW w:w="1097" w:type="pct"/>
          </w:tcPr>
          <w:p w14:paraId="46F5CB77"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Мероприятия по учету вновь выявленных случаев онкологических заболеваний, в том числе учитывая информационный обмен между субъектами Российской Федерации.</w:t>
            </w:r>
          </w:p>
        </w:tc>
        <w:tc>
          <w:tcPr>
            <w:tcW w:w="673" w:type="pct"/>
          </w:tcPr>
          <w:p w14:paraId="5E8B6A79"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2580806C"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4DCB684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Директор МИАЦ, главный внештатный онколог</w:t>
            </w:r>
          </w:p>
          <w:p w14:paraId="0F6B683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p w14:paraId="268A07A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Представитель ТФОМС.</w:t>
            </w:r>
          </w:p>
        </w:tc>
        <w:tc>
          <w:tcPr>
            <w:tcW w:w="1053" w:type="pct"/>
            <w:gridSpan w:val="3"/>
          </w:tcPr>
          <w:p w14:paraId="1855882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Проведение сверки контингента пациентов с онкологическими заболеваниями с регистром застрахованных лиц ТФОМС - 2 раза в год</w:t>
            </w:r>
          </w:p>
        </w:tc>
        <w:tc>
          <w:tcPr>
            <w:tcW w:w="597" w:type="pct"/>
          </w:tcPr>
          <w:p w14:paraId="2455609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746C0C5D" w14:textId="77777777" w:rsidTr="00356563">
        <w:trPr>
          <w:trHeight w:val="1590"/>
        </w:trPr>
        <w:tc>
          <w:tcPr>
            <w:tcW w:w="267" w:type="pct"/>
          </w:tcPr>
          <w:p w14:paraId="69711772"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7.6.</w:t>
            </w:r>
          </w:p>
        </w:tc>
        <w:tc>
          <w:tcPr>
            <w:tcW w:w="1097" w:type="pct"/>
          </w:tcPr>
          <w:p w14:paraId="329D6CB9"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Согласование с главным внештатным специалистом онкологом Минздрава России проекта регионального нормативного правового акта, регламентирующего Порядок оказания медицинской помощи взрослому населению при онкологических заболеваниях на 2023 год</w:t>
            </w:r>
          </w:p>
        </w:tc>
        <w:tc>
          <w:tcPr>
            <w:tcW w:w="673" w:type="pct"/>
          </w:tcPr>
          <w:p w14:paraId="5C60B5CB"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052B1C9E"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31.08.2025</w:t>
            </w:r>
          </w:p>
        </w:tc>
        <w:tc>
          <w:tcPr>
            <w:tcW w:w="723" w:type="pct"/>
          </w:tcPr>
          <w:p w14:paraId="61F5942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 министр здравоохранения РА, главный внештатный специалист онколог Минздрава Республики Алтай</w:t>
            </w:r>
          </w:p>
        </w:tc>
        <w:tc>
          <w:tcPr>
            <w:tcW w:w="1053" w:type="pct"/>
            <w:gridSpan w:val="3"/>
          </w:tcPr>
          <w:p w14:paraId="2541128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Предоставление в адрес ФГБУ "НМИЦ онкологии им. Н.Н.Блохина" Минздрава России проекта регионального нормативного правового акта - до 31.05.2025.</w:t>
            </w:r>
          </w:p>
          <w:p w14:paraId="4C6FA82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Утверждение регионального нормативного правового акта - до 31.08.2025</w:t>
            </w:r>
          </w:p>
        </w:tc>
        <w:tc>
          <w:tcPr>
            <w:tcW w:w="597" w:type="pct"/>
          </w:tcPr>
          <w:p w14:paraId="72925FA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разовое делимое</w:t>
            </w:r>
          </w:p>
        </w:tc>
      </w:tr>
      <w:tr w:rsidR="00B608E7" w14:paraId="74195F20" w14:textId="77777777" w:rsidTr="00356563">
        <w:trPr>
          <w:trHeight w:val="1590"/>
        </w:trPr>
        <w:tc>
          <w:tcPr>
            <w:tcW w:w="267" w:type="pct"/>
          </w:tcPr>
          <w:p w14:paraId="70233A4D"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7.7.</w:t>
            </w:r>
          </w:p>
        </w:tc>
        <w:tc>
          <w:tcPr>
            <w:tcW w:w="1097" w:type="pct"/>
          </w:tcPr>
          <w:p w14:paraId="1280992E"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Составление графика выездных мероприятий в муниципальные образования региона специалистами регионального онкологического диспансера (опорной медицинской организации) с целью организационно методической работы, разбора клинических случаев</w:t>
            </w:r>
          </w:p>
        </w:tc>
        <w:tc>
          <w:tcPr>
            <w:tcW w:w="673" w:type="pct"/>
          </w:tcPr>
          <w:p w14:paraId="6A814144"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7BB1B972"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15.07.2025</w:t>
            </w:r>
          </w:p>
        </w:tc>
        <w:tc>
          <w:tcPr>
            <w:tcW w:w="723" w:type="pct"/>
          </w:tcPr>
          <w:p w14:paraId="6C24524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tc>
        <w:tc>
          <w:tcPr>
            <w:tcW w:w="1053" w:type="pct"/>
            <w:gridSpan w:val="3"/>
          </w:tcPr>
          <w:p w14:paraId="487493F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Предоставление в адрес ФГБУ «НМИЦ онкологии им. Н.Н.Блохина» Минздрава России плана-графика выездных мероприятий  в срок до 15.07.2025 Предоставление информации о результатах выездного мероприятия в муниципальные образования с указанием перечня муниципальных образований, в которые в отчетный период осуществлены выездные мероприятия.</w:t>
            </w:r>
          </w:p>
        </w:tc>
        <w:tc>
          <w:tcPr>
            <w:tcW w:w="597" w:type="pct"/>
          </w:tcPr>
          <w:p w14:paraId="3B5CD9B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разовое неделимое</w:t>
            </w:r>
          </w:p>
        </w:tc>
      </w:tr>
      <w:tr w:rsidR="00B608E7" w14:paraId="4E78B548" w14:textId="77777777" w:rsidTr="00356563">
        <w:trPr>
          <w:trHeight w:val="1590"/>
        </w:trPr>
        <w:tc>
          <w:tcPr>
            <w:tcW w:w="267" w:type="pct"/>
          </w:tcPr>
          <w:p w14:paraId="0C63556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7.8</w:t>
            </w:r>
          </w:p>
        </w:tc>
        <w:tc>
          <w:tcPr>
            <w:tcW w:w="1097" w:type="pct"/>
          </w:tcPr>
          <w:p w14:paraId="59D0E161"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числа консилиумов по выбору тактики лечения с применением ТМК из общего количества консилиумов на территории прикрепления ЦАОП</w:t>
            </w:r>
          </w:p>
        </w:tc>
        <w:tc>
          <w:tcPr>
            <w:tcW w:w="673" w:type="pct"/>
          </w:tcPr>
          <w:p w14:paraId="3D633B94"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01.01.2024</w:t>
            </w:r>
          </w:p>
        </w:tc>
        <w:tc>
          <w:tcPr>
            <w:tcW w:w="590" w:type="pct"/>
            <w:gridSpan w:val="2"/>
          </w:tcPr>
          <w:p w14:paraId="22F1617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21354E7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p w14:paraId="150F766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0D3E4B7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Доля консилиумов по выбору тактики лечения с применением ТМК из общего количества консилиумов на территории прикрепления ЦАОП, %</w:t>
            </w:r>
          </w:p>
          <w:p w14:paraId="29E1423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p>
          <w:p w14:paraId="41B4E2E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31.12.2024 - 18%</w:t>
            </w:r>
          </w:p>
          <w:p w14:paraId="5370E1D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на 31.12.2025 - 20%</w:t>
            </w:r>
          </w:p>
          <w:p w14:paraId="2C9440CF" w14:textId="77777777" w:rsidR="00B608E7" w:rsidRDefault="00B608E7" w:rsidP="00B608E7">
            <w:pPr>
              <w:spacing w:line="240" w:lineRule="auto"/>
              <w:jc w:val="center"/>
              <w:rPr>
                <w:rFonts w:ascii="Times New Roman" w:hAnsi="Times New Roman" w:cs="Times New Roman"/>
                <w:color w:val="000000"/>
                <w:sz w:val="18"/>
                <w:szCs w:val="18"/>
              </w:rPr>
            </w:pPr>
          </w:p>
          <w:p w14:paraId="4E8700E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Методика расчета показателя (числитель/знаменатель):</w:t>
            </w:r>
          </w:p>
          <w:p w14:paraId="2C3B084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Число консилиумов по выбору тактики лечения на территории прикрепления ЦАОП с применением ТМК/ Общее количество консилиумов  на территории прикрепления ЦАОП</w:t>
            </w:r>
          </w:p>
        </w:tc>
        <w:tc>
          <w:tcPr>
            <w:tcW w:w="597" w:type="pct"/>
          </w:tcPr>
          <w:p w14:paraId="6FBA05A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ежеквартально</w:t>
            </w:r>
          </w:p>
        </w:tc>
      </w:tr>
      <w:tr w:rsidR="00B608E7" w14:paraId="167F3100" w14:textId="77777777" w:rsidTr="00356563">
        <w:trPr>
          <w:trHeight w:val="1590"/>
        </w:trPr>
        <w:tc>
          <w:tcPr>
            <w:tcW w:w="267" w:type="pct"/>
          </w:tcPr>
          <w:p w14:paraId="07CF79AE"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7.9.</w:t>
            </w:r>
          </w:p>
        </w:tc>
        <w:tc>
          <w:tcPr>
            <w:tcW w:w="1097" w:type="pct"/>
          </w:tcPr>
          <w:p w14:paraId="3D7BB89D"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Проведение телемедицинских консультаций медицинскими организациями региона с БУЗ РА «Республиканская больница», как с головной медицинской организацией региона, оказывающей медицинскую помощь пациентам с онкологическими заболеваниями</w:t>
            </w:r>
          </w:p>
        </w:tc>
        <w:tc>
          <w:tcPr>
            <w:tcW w:w="673" w:type="pct"/>
          </w:tcPr>
          <w:p w14:paraId="4E6645E9"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4494E48B"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1F108DB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p w14:paraId="5919DB4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 БУЗ РА «РБ»</w:t>
            </w:r>
          </w:p>
        </w:tc>
        <w:tc>
          <w:tcPr>
            <w:tcW w:w="1053" w:type="pct"/>
            <w:gridSpan w:val="3"/>
          </w:tcPr>
          <w:p w14:paraId="4FFD3FC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Предоставление информации о количестве телемедицинских консультаций (нарастающим итогом) в разрезе каждой медицинской организации (с указанием их наименования) с «головной» медицинской организацией субъекта Российской Федерации, оказывающей медицинскую помощь пациентам с онкологическими заболеваниями</w:t>
            </w:r>
          </w:p>
        </w:tc>
        <w:tc>
          <w:tcPr>
            <w:tcW w:w="597" w:type="pct"/>
          </w:tcPr>
          <w:p w14:paraId="4184961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65A9D336" w14:textId="77777777" w:rsidTr="00356563">
        <w:trPr>
          <w:trHeight w:val="1590"/>
        </w:trPr>
        <w:tc>
          <w:tcPr>
            <w:tcW w:w="267" w:type="pct"/>
          </w:tcPr>
          <w:p w14:paraId="28878067"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7.10.</w:t>
            </w:r>
          </w:p>
        </w:tc>
        <w:tc>
          <w:tcPr>
            <w:tcW w:w="1097" w:type="pct"/>
          </w:tcPr>
          <w:p w14:paraId="7155BA1E"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sz w:val="18"/>
                <w:szCs w:val="18"/>
              </w:rPr>
              <w:t xml:space="preserve">Отчет по работе ВИМИС </w:t>
            </w:r>
            <w:r>
              <w:rPr>
                <w:rFonts w:ascii="Times New Roman" w:hAnsi="Times New Roman" w:cs="Times New Roman"/>
                <w:color w:val="000000"/>
                <w:sz w:val="18"/>
                <w:szCs w:val="18"/>
              </w:rPr>
              <w:t>«</w:t>
            </w:r>
            <w:r>
              <w:rPr>
                <w:rFonts w:ascii="Times New Roman" w:hAnsi="Times New Roman" w:cs="Times New Roman"/>
                <w:sz w:val="18"/>
                <w:szCs w:val="18"/>
              </w:rPr>
              <w:t>Онкология</w:t>
            </w:r>
            <w:r>
              <w:rPr>
                <w:rFonts w:ascii="Times New Roman" w:hAnsi="Times New Roman" w:cs="Times New Roman"/>
                <w:color w:val="000000"/>
                <w:sz w:val="18"/>
                <w:szCs w:val="18"/>
              </w:rPr>
              <w:t>»</w:t>
            </w:r>
          </w:p>
        </w:tc>
        <w:tc>
          <w:tcPr>
            <w:tcW w:w="673" w:type="pct"/>
          </w:tcPr>
          <w:p w14:paraId="00D214C7"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1673BDC8"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31.12.2025</w:t>
            </w:r>
          </w:p>
        </w:tc>
        <w:tc>
          <w:tcPr>
            <w:tcW w:w="723" w:type="pct"/>
          </w:tcPr>
          <w:p w14:paraId="714470E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Директор БУЗ РА «МИАЦ»</w:t>
            </w:r>
          </w:p>
        </w:tc>
        <w:tc>
          <w:tcPr>
            <w:tcW w:w="1053" w:type="pct"/>
            <w:gridSpan w:val="3"/>
          </w:tcPr>
          <w:p w14:paraId="69AD468B"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 xml:space="preserve">Предоставление краткой информационной справки по наполнению информацией ВИМИС </w:t>
            </w:r>
            <w:r>
              <w:rPr>
                <w:rFonts w:ascii="Times New Roman" w:hAnsi="Times New Roman" w:cs="Times New Roman"/>
                <w:color w:val="000000"/>
                <w:sz w:val="18"/>
                <w:szCs w:val="18"/>
              </w:rPr>
              <w:t>«</w:t>
            </w:r>
            <w:r>
              <w:rPr>
                <w:rFonts w:ascii="Times New Roman" w:hAnsi="Times New Roman" w:cs="Times New Roman"/>
                <w:sz w:val="18"/>
                <w:szCs w:val="18"/>
              </w:rPr>
              <w:t>Онкология</w:t>
            </w:r>
            <w:r>
              <w:rPr>
                <w:rFonts w:ascii="Times New Roman" w:hAnsi="Times New Roman" w:cs="Times New Roman"/>
                <w:color w:val="000000"/>
                <w:sz w:val="18"/>
                <w:szCs w:val="18"/>
              </w:rPr>
              <w:t>»</w:t>
            </w:r>
            <w:r>
              <w:rPr>
                <w:rFonts w:ascii="Times New Roman" w:hAnsi="Times New Roman" w:cs="Times New Roman"/>
                <w:sz w:val="18"/>
                <w:szCs w:val="18"/>
              </w:rPr>
              <w:t xml:space="preserve"> субъектом Российской Федерации (показатели, отклонения, рекомендуемые мероприятия по устранению выявленных отклонений) в адрес ФГБУ </w:t>
            </w:r>
            <w:r>
              <w:rPr>
                <w:rFonts w:ascii="Times New Roman" w:hAnsi="Times New Roman" w:cs="Times New Roman"/>
                <w:color w:val="000000"/>
                <w:sz w:val="18"/>
                <w:szCs w:val="18"/>
              </w:rPr>
              <w:t>«</w:t>
            </w:r>
            <w:r>
              <w:rPr>
                <w:rFonts w:ascii="Times New Roman" w:hAnsi="Times New Roman" w:cs="Times New Roman"/>
                <w:sz w:val="18"/>
                <w:szCs w:val="18"/>
              </w:rPr>
              <w:t>НМИЦ онкологии</w:t>
            </w:r>
          </w:p>
          <w:p w14:paraId="37783044"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им. Н. Н. Блохина</w:t>
            </w:r>
            <w:r>
              <w:rPr>
                <w:rFonts w:ascii="Times New Roman" w:hAnsi="Times New Roman" w:cs="Times New Roman"/>
                <w:color w:val="000000"/>
                <w:sz w:val="18"/>
                <w:szCs w:val="18"/>
              </w:rPr>
              <w:t>»</w:t>
            </w:r>
            <w:r>
              <w:rPr>
                <w:rFonts w:ascii="Times New Roman" w:hAnsi="Times New Roman" w:cs="Times New Roman"/>
                <w:sz w:val="18"/>
                <w:szCs w:val="18"/>
              </w:rPr>
              <w:t xml:space="preserve"> Минздрава России.</w:t>
            </w:r>
          </w:p>
          <w:p w14:paraId="18E07E84"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Регулярность предоставления отчета - 1 раз в квартал,</w:t>
            </w:r>
          </w:p>
          <w:p w14:paraId="7762515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 xml:space="preserve">не позднее 10 числа месяца, следующего за </w:t>
            </w:r>
            <w:r>
              <w:rPr>
                <w:rFonts w:ascii="Times New Roman" w:hAnsi="Times New Roman" w:cs="Times New Roman"/>
                <w:sz w:val="18"/>
                <w:szCs w:val="18"/>
              </w:rPr>
              <w:lastRenderedPageBreak/>
              <w:t>отчетным периодом.</w:t>
            </w:r>
          </w:p>
        </w:tc>
        <w:tc>
          <w:tcPr>
            <w:tcW w:w="597" w:type="pct"/>
          </w:tcPr>
          <w:p w14:paraId="11D64F3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lastRenderedPageBreak/>
              <w:t>регулярное</w:t>
            </w:r>
          </w:p>
        </w:tc>
      </w:tr>
      <w:tr w:rsidR="00B608E7" w14:paraId="7C6DED8A" w14:textId="77777777" w:rsidTr="00356563">
        <w:trPr>
          <w:trHeight w:val="270"/>
        </w:trPr>
        <w:tc>
          <w:tcPr>
            <w:tcW w:w="267" w:type="pct"/>
          </w:tcPr>
          <w:p w14:paraId="3F189D7A"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7.11.</w:t>
            </w:r>
          </w:p>
        </w:tc>
        <w:tc>
          <w:tcPr>
            <w:tcW w:w="1097" w:type="pct"/>
          </w:tcPr>
          <w:p w14:paraId="2E5E2983"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Семинары или тематические лекции со специалистами ЦАОП и первичных онкологических кабинетов по вопросам организации работы этих структурных подразделений. Организатор - организационно-методический отдел с возможным привлечением специалистов БУЗ РА «РБ»</w:t>
            </w:r>
          </w:p>
        </w:tc>
        <w:tc>
          <w:tcPr>
            <w:tcW w:w="673" w:type="pct"/>
          </w:tcPr>
          <w:p w14:paraId="6D6B5869"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4A2B9B78"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05F8370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p w14:paraId="1E6367E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696AFE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53" w:type="pct"/>
            <w:gridSpan w:val="3"/>
          </w:tcPr>
          <w:p w14:paraId="3DE75C0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1 мероприятия в квартал.</w:t>
            </w:r>
          </w:p>
          <w:p w14:paraId="6FC359D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Предоставляется краткий отчет о реализации мероприятия с указанием ФИО и должностей организаторов, количества слушателей, участвующих медицинских организаций и приложением ссылки на видеозапись мероприятия).</w:t>
            </w:r>
          </w:p>
        </w:tc>
        <w:tc>
          <w:tcPr>
            <w:tcW w:w="597" w:type="pct"/>
          </w:tcPr>
          <w:p w14:paraId="345A049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67AD430D" w14:textId="77777777" w:rsidTr="00356563">
        <w:trPr>
          <w:trHeight w:val="1590"/>
        </w:trPr>
        <w:tc>
          <w:tcPr>
            <w:tcW w:w="267" w:type="pct"/>
          </w:tcPr>
          <w:p w14:paraId="203EB02F"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7.12.</w:t>
            </w:r>
          </w:p>
        </w:tc>
        <w:tc>
          <w:tcPr>
            <w:tcW w:w="1097" w:type="pct"/>
          </w:tcPr>
          <w:p w14:paraId="1FF9C807"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Семинары или тематические лекции со специалистами первичного звена (врачи-терапевты, врачи общей практики, иные врачи специалисты кроме врачей-онкологов) по вопросам оказания медицинской помощи больным с подозрением на онкологическое заболевание, лицам находящимся на диспансерном наблюдении с предопухолевой патологией, по  вопросам разбора запущенных случаев и онконастороженности.</w:t>
            </w:r>
            <w:r>
              <w:rPr>
                <w:rFonts w:ascii="Times New Roman" w:hAnsi="Times New Roman" w:cs="Times New Roman"/>
                <w:color w:val="000000"/>
                <w:sz w:val="18"/>
                <w:szCs w:val="18"/>
              </w:rPr>
              <w:br/>
              <w:t>Организатор - организационно-методический отдел с возможным привлечением специалистов регионального онкологического диспансера (опорной медицинской организации) с привлечением врачей-онкологов ЦАОП и первичных онкологических кабинетов</w:t>
            </w:r>
          </w:p>
        </w:tc>
        <w:tc>
          <w:tcPr>
            <w:tcW w:w="673" w:type="pct"/>
          </w:tcPr>
          <w:p w14:paraId="4C7B7CEC"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sz w:val="18"/>
                <w:szCs w:val="18"/>
              </w:rPr>
              <w:t>01.07.2022</w:t>
            </w:r>
          </w:p>
        </w:tc>
        <w:tc>
          <w:tcPr>
            <w:tcW w:w="590" w:type="pct"/>
            <w:gridSpan w:val="2"/>
          </w:tcPr>
          <w:p w14:paraId="38745568"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31.12.2025</w:t>
            </w:r>
          </w:p>
        </w:tc>
        <w:tc>
          <w:tcPr>
            <w:tcW w:w="723" w:type="pct"/>
          </w:tcPr>
          <w:p w14:paraId="61FD514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p w14:paraId="4E24944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C58F5B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53" w:type="pct"/>
            <w:gridSpan w:val="3"/>
          </w:tcPr>
          <w:p w14:paraId="2BD7D88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Не менее 1 мероприятия в квартал.</w:t>
            </w:r>
          </w:p>
          <w:p w14:paraId="129AABE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Предоставляется краткий отчет о реализации мероприятия с указанием ФИО и должностей организаторов, количества слушателей, участвующих медицинских организаций и приложением ссылки на видеозапись мероприятия</w:t>
            </w:r>
          </w:p>
        </w:tc>
        <w:tc>
          <w:tcPr>
            <w:tcW w:w="597" w:type="pct"/>
          </w:tcPr>
          <w:p w14:paraId="52C1963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6DA6E905" w14:textId="77777777" w:rsidTr="00356563">
        <w:trPr>
          <w:trHeight w:val="1590"/>
        </w:trPr>
        <w:tc>
          <w:tcPr>
            <w:tcW w:w="267" w:type="pct"/>
          </w:tcPr>
          <w:p w14:paraId="7CF23FF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7.13.</w:t>
            </w:r>
          </w:p>
        </w:tc>
        <w:tc>
          <w:tcPr>
            <w:tcW w:w="1097" w:type="pct"/>
          </w:tcPr>
          <w:p w14:paraId="748C8BF8"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Итоговый отчет о реализации мероприятий ФП «БОЗ», достижению его целевых показателей и работе онкологической службы региона в целом (отчетные данные, анализ, разбор причин недостижения, выводы, план мероприятий по устранению, перспективы развития онкологической службы региона и т.д.) за 2024 год</w:t>
            </w:r>
          </w:p>
        </w:tc>
        <w:tc>
          <w:tcPr>
            <w:tcW w:w="673" w:type="pct"/>
          </w:tcPr>
          <w:p w14:paraId="4EE28D9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01.01.2022</w:t>
            </w:r>
          </w:p>
        </w:tc>
        <w:tc>
          <w:tcPr>
            <w:tcW w:w="590" w:type="pct"/>
            <w:gridSpan w:val="2"/>
          </w:tcPr>
          <w:p w14:paraId="645E0A3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15.02.2025</w:t>
            </w:r>
          </w:p>
        </w:tc>
        <w:tc>
          <w:tcPr>
            <w:tcW w:w="723" w:type="pct"/>
          </w:tcPr>
          <w:p w14:paraId="06BA69E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387C68F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специалист онколог Минздрава Республики Алтай,</w:t>
            </w:r>
          </w:p>
          <w:p w14:paraId="17D3236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1A02A45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53" w:type="pct"/>
            <w:gridSpan w:val="3"/>
          </w:tcPr>
          <w:p w14:paraId="7267DA6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Предоставление отчета в адрес ФГБУ «НМИЦ онкологии им. Н. Н. Блохина» Минздрава России в срок до 15.02.2024 года с приложением 7 формы</w:t>
            </w:r>
          </w:p>
        </w:tc>
        <w:tc>
          <w:tcPr>
            <w:tcW w:w="597" w:type="pct"/>
          </w:tcPr>
          <w:p w14:paraId="1533574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разовое неделимое</w:t>
            </w:r>
          </w:p>
        </w:tc>
      </w:tr>
      <w:tr w:rsidR="00B608E7" w14:paraId="21597141" w14:textId="77777777" w:rsidTr="00356563">
        <w:trPr>
          <w:trHeight w:val="224"/>
        </w:trPr>
        <w:tc>
          <w:tcPr>
            <w:tcW w:w="5000" w:type="pct"/>
            <w:gridSpan w:val="10"/>
          </w:tcPr>
          <w:p w14:paraId="37465C8D" w14:textId="77777777" w:rsidR="00B608E7" w:rsidRDefault="00B608E7" w:rsidP="00B608E7">
            <w:pPr>
              <w:spacing w:line="240" w:lineRule="auto"/>
              <w:rPr>
                <w:rFonts w:ascii="Times New Roman" w:hAnsi="Times New Roman" w:cs="Times New Roman"/>
                <w:color w:val="000000"/>
                <w:sz w:val="20"/>
                <w:szCs w:val="20"/>
              </w:rPr>
            </w:pPr>
            <w:r>
              <w:rPr>
                <w:rFonts w:ascii="Times New Roman" w:hAnsi="Times New Roman" w:cs="Times New Roman"/>
                <w:b/>
                <w:color w:val="000000"/>
                <w:sz w:val="20"/>
                <w:szCs w:val="20"/>
              </w:rPr>
              <w:t>8.</w:t>
            </w:r>
            <w:r>
              <w:rPr>
                <w:rFonts w:ascii="Times New Roman" w:hAnsi="Times New Roman" w:cs="Times New Roman"/>
                <w:color w:val="000000"/>
                <w:sz w:val="20"/>
                <w:szCs w:val="20"/>
              </w:rPr>
              <w:t xml:space="preserve"> </w:t>
            </w:r>
            <w:r>
              <w:rPr>
                <w:rFonts w:ascii="Times New Roman" w:hAnsi="Times New Roman" w:cs="Times New Roman"/>
                <w:b/>
                <w:bCs/>
                <w:color w:val="000000"/>
                <w:sz w:val="20"/>
                <w:szCs w:val="20"/>
              </w:rPr>
              <w:t>Формирование и развитие цифрового контура онкологической службы региона</w:t>
            </w:r>
          </w:p>
        </w:tc>
      </w:tr>
      <w:tr w:rsidR="00B608E7" w14:paraId="5D80884C" w14:textId="77777777" w:rsidTr="00356563">
        <w:trPr>
          <w:trHeight w:val="630"/>
        </w:trPr>
        <w:tc>
          <w:tcPr>
            <w:tcW w:w="267" w:type="pct"/>
            <w:vMerge w:val="restart"/>
          </w:tcPr>
          <w:p w14:paraId="7F5A90E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w:t>
            </w:r>
          </w:p>
        </w:tc>
        <w:tc>
          <w:tcPr>
            <w:tcW w:w="1097" w:type="pct"/>
            <w:vMerge w:val="restart"/>
          </w:tcPr>
          <w:p w14:paraId="50758991"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инфраструктуры системы оказания телемедицинских консультаций для медицинских организаций Республики Алтай</w:t>
            </w:r>
          </w:p>
        </w:tc>
        <w:tc>
          <w:tcPr>
            <w:tcW w:w="673" w:type="pct"/>
            <w:vMerge w:val="restart"/>
          </w:tcPr>
          <w:p w14:paraId="482B5A9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vMerge w:val="restart"/>
          </w:tcPr>
          <w:p w14:paraId="423E2CD1" w14:textId="7A35072F"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664A13F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tc>
        <w:tc>
          <w:tcPr>
            <w:tcW w:w="1053" w:type="pct"/>
            <w:gridSpan w:val="3"/>
            <w:vMerge w:val="restart"/>
          </w:tcPr>
          <w:p w14:paraId="42ED7E0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подключение 10  государственных  медицинских организаций региона к подсистеме ГИСз «Телемедицинские консультации», проведение</w:t>
            </w:r>
          </w:p>
          <w:p w14:paraId="2C0846A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12 телеконсультаций</w:t>
            </w:r>
          </w:p>
        </w:tc>
        <w:tc>
          <w:tcPr>
            <w:tcW w:w="597" w:type="pct"/>
            <w:vMerge w:val="restart"/>
          </w:tcPr>
          <w:p w14:paraId="548A6CE6" w14:textId="77777777" w:rsidR="00B608E7" w:rsidRDefault="00B608E7" w:rsidP="00B608E7">
            <w:pPr>
              <w:spacing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Регулярное</w:t>
            </w:r>
          </w:p>
        </w:tc>
      </w:tr>
      <w:tr w:rsidR="00B608E7" w14:paraId="20ED2EE6" w14:textId="77777777" w:rsidTr="00356563">
        <w:trPr>
          <w:trHeight w:val="645"/>
        </w:trPr>
        <w:tc>
          <w:tcPr>
            <w:tcW w:w="267" w:type="pct"/>
            <w:vMerge/>
          </w:tcPr>
          <w:p w14:paraId="26F9B629" w14:textId="77777777" w:rsidR="00B608E7" w:rsidRDefault="00B608E7" w:rsidP="00B608E7">
            <w:pPr>
              <w:spacing w:line="240" w:lineRule="auto"/>
              <w:jc w:val="center"/>
              <w:rPr>
                <w:rFonts w:ascii="Times New Roman" w:hAnsi="Times New Roman" w:cs="Times New Roman"/>
                <w:color w:val="000000"/>
                <w:sz w:val="18"/>
                <w:szCs w:val="18"/>
              </w:rPr>
            </w:pPr>
          </w:p>
        </w:tc>
        <w:tc>
          <w:tcPr>
            <w:tcW w:w="1097" w:type="pct"/>
            <w:vMerge/>
          </w:tcPr>
          <w:p w14:paraId="54CE019C" w14:textId="77777777" w:rsidR="00B608E7" w:rsidRDefault="00B608E7" w:rsidP="00B608E7">
            <w:pPr>
              <w:spacing w:line="240" w:lineRule="auto"/>
              <w:jc w:val="both"/>
              <w:rPr>
                <w:rFonts w:ascii="Times New Roman" w:hAnsi="Times New Roman" w:cs="Times New Roman"/>
                <w:color w:val="000000"/>
                <w:sz w:val="18"/>
                <w:szCs w:val="18"/>
              </w:rPr>
            </w:pPr>
          </w:p>
        </w:tc>
        <w:tc>
          <w:tcPr>
            <w:tcW w:w="673" w:type="pct"/>
            <w:vMerge/>
          </w:tcPr>
          <w:p w14:paraId="7E2098C8" w14:textId="77777777" w:rsidR="00B608E7" w:rsidRDefault="00B608E7" w:rsidP="00B608E7">
            <w:pPr>
              <w:spacing w:line="240" w:lineRule="auto"/>
              <w:jc w:val="center"/>
              <w:rPr>
                <w:rFonts w:ascii="Times New Roman" w:hAnsi="Times New Roman" w:cs="Times New Roman"/>
                <w:color w:val="000000"/>
                <w:sz w:val="18"/>
                <w:szCs w:val="18"/>
              </w:rPr>
            </w:pPr>
          </w:p>
        </w:tc>
        <w:tc>
          <w:tcPr>
            <w:tcW w:w="590" w:type="pct"/>
            <w:gridSpan w:val="2"/>
            <w:vMerge/>
          </w:tcPr>
          <w:p w14:paraId="43922C10" w14:textId="77777777" w:rsidR="00B608E7" w:rsidRDefault="00B608E7" w:rsidP="00B608E7">
            <w:pPr>
              <w:spacing w:line="240" w:lineRule="auto"/>
              <w:jc w:val="center"/>
              <w:rPr>
                <w:rFonts w:ascii="Times New Roman" w:hAnsi="Times New Roman" w:cs="Times New Roman"/>
                <w:color w:val="000000"/>
                <w:sz w:val="18"/>
                <w:szCs w:val="18"/>
              </w:rPr>
            </w:pPr>
          </w:p>
        </w:tc>
        <w:tc>
          <w:tcPr>
            <w:tcW w:w="723" w:type="pct"/>
          </w:tcPr>
          <w:p w14:paraId="59B141F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tc>
        <w:tc>
          <w:tcPr>
            <w:tcW w:w="1053" w:type="pct"/>
            <w:gridSpan w:val="3"/>
            <w:vMerge/>
          </w:tcPr>
          <w:p w14:paraId="003BBC7B" w14:textId="77777777" w:rsidR="00B608E7" w:rsidRDefault="00B608E7" w:rsidP="00B608E7">
            <w:pPr>
              <w:spacing w:line="240" w:lineRule="auto"/>
              <w:jc w:val="center"/>
              <w:rPr>
                <w:rFonts w:ascii="Times New Roman" w:hAnsi="Times New Roman" w:cs="Times New Roman"/>
                <w:color w:val="000000"/>
                <w:sz w:val="18"/>
                <w:szCs w:val="18"/>
              </w:rPr>
            </w:pPr>
          </w:p>
        </w:tc>
        <w:tc>
          <w:tcPr>
            <w:tcW w:w="597" w:type="pct"/>
            <w:vMerge/>
          </w:tcPr>
          <w:p w14:paraId="0EBA6CD0" w14:textId="77777777" w:rsidR="00B608E7" w:rsidRDefault="00B608E7" w:rsidP="00B608E7">
            <w:pPr>
              <w:spacing w:line="240" w:lineRule="auto"/>
              <w:jc w:val="center"/>
              <w:rPr>
                <w:rFonts w:ascii="Times New Roman" w:hAnsi="Times New Roman" w:cs="Times New Roman"/>
                <w:color w:val="000000"/>
                <w:sz w:val="18"/>
                <w:szCs w:val="18"/>
              </w:rPr>
            </w:pPr>
          </w:p>
        </w:tc>
      </w:tr>
      <w:tr w:rsidR="00B608E7" w14:paraId="01AC5C63" w14:textId="77777777" w:rsidTr="00356563">
        <w:trPr>
          <w:trHeight w:val="1890"/>
        </w:trPr>
        <w:tc>
          <w:tcPr>
            <w:tcW w:w="267" w:type="pct"/>
            <w:vMerge w:val="restart"/>
          </w:tcPr>
          <w:p w14:paraId="462CEC6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8.2.</w:t>
            </w:r>
          </w:p>
        </w:tc>
        <w:tc>
          <w:tcPr>
            <w:tcW w:w="1097" w:type="pct"/>
            <w:vMerge w:val="restart"/>
          </w:tcPr>
          <w:p w14:paraId="4475F5F9"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Подключение к централизованной системе (подсистеме) «Организация оказания медицинской помощи больным онкологическими заболеваниями» и организация работы в вертикально интегрированной медицинской информационной системе (ВИМИС) по профилю «онкология»</w:t>
            </w:r>
          </w:p>
        </w:tc>
        <w:tc>
          <w:tcPr>
            <w:tcW w:w="673" w:type="pct"/>
            <w:vMerge w:val="restart"/>
          </w:tcPr>
          <w:p w14:paraId="7C6A210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vMerge w:val="restart"/>
          </w:tcPr>
          <w:p w14:paraId="0E820601" w14:textId="7CE9D423"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vMerge w:val="restart"/>
          </w:tcPr>
          <w:p w14:paraId="2D2CFC9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Главные врачи медицинских организаций, директор МИАЦ</w:t>
            </w:r>
          </w:p>
        </w:tc>
        <w:tc>
          <w:tcPr>
            <w:tcW w:w="1053" w:type="pct"/>
            <w:gridSpan w:val="3"/>
          </w:tcPr>
          <w:p w14:paraId="31E3682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Повышение эффективности управления всей вертикалью организации медицинской помощи по профилю «онкология» за счет обеспечения оперативного и всестороннего анализа информации.</w:t>
            </w:r>
          </w:p>
        </w:tc>
        <w:tc>
          <w:tcPr>
            <w:tcW w:w="597" w:type="pct"/>
            <w:vMerge w:val="restart"/>
          </w:tcPr>
          <w:p w14:paraId="7C20641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Разовые делимые</w:t>
            </w:r>
          </w:p>
        </w:tc>
      </w:tr>
      <w:tr w:rsidR="00B608E7" w14:paraId="2A80EAF6" w14:textId="77777777" w:rsidTr="00356563">
        <w:trPr>
          <w:trHeight w:val="375"/>
        </w:trPr>
        <w:tc>
          <w:tcPr>
            <w:tcW w:w="267" w:type="pct"/>
            <w:vMerge/>
          </w:tcPr>
          <w:p w14:paraId="4C610506" w14:textId="77777777" w:rsidR="00B608E7" w:rsidRDefault="00B608E7" w:rsidP="00B608E7">
            <w:pPr>
              <w:spacing w:line="240" w:lineRule="auto"/>
              <w:jc w:val="center"/>
              <w:rPr>
                <w:rFonts w:ascii="Times New Roman" w:hAnsi="Times New Roman" w:cs="Times New Roman"/>
                <w:color w:val="000000"/>
                <w:sz w:val="18"/>
                <w:szCs w:val="18"/>
              </w:rPr>
            </w:pPr>
          </w:p>
        </w:tc>
        <w:tc>
          <w:tcPr>
            <w:tcW w:w="1097" w:type="pct"/>
            <w:vMerge/>
          </w:tcPr>
          <w:p w14:paraId="410AA6D3" w14:textId="77777777" w:rsidR="00B608E7" w:rsidRDefault="00B608E7" w:rsidP="00B608E7">
            <w:pPr>
              <w:spacing w:line="240" w:lineRule="auto"/>
              <w:jc w:val="both"/>
              <w:rPr>
                <w:rFonts w:ascii="Times New Roman" w:hAnsi="Times New Roman" w:cs="Times New Roman"/>
                <w:color w:val="000000"/>
                <w:sz w:val="18"/>
                <w:szCs w:val="18"/>
              </w:rPr>
            </w:pPr>
          </w:p>
        </w:tc>
        <w:tc>
          <w:tcPr>
            <w:tcW w:w="673" w:type="pct"/>
            <w:vMerge/>
          </w:tcPr>
          <w:p w14:paraId="50AECFDB" w14:textId="77777777" w:rsidR="00B608E7" w:rsidRDefault="00B608E7" w:rsidP="00B608E7">
            <w:pPr>
              <w:spacing w:line="240" w:lineRule="auto"/>
              <w:jc w:val="center"/>
              <w:rPr>
                <w:rFonts w:ascii="Times New Roman" w:hAnsi="Times New Roman" w:cs="Times New Roman"/>
                <w:color w:val="000000"/>
                <w:sz w:val="18"/>
                <w:szCs w:val="18"/>
              </w:rPr>
            </w:pPr>
          </w:p>
        </w:tc>
        <w:tc>
          <w:tcPr>
            <w:tcW w:w="590" w:type="pct"/>
            <w:gridSpan w:val="2"/>
            <w:vMerge/>
          </w:tcPr>
          <w:p w14:paraId="5D68F147" w14:textId="77777777" w:rsidR="00B608E7" w:rsidRDefault="00B608E7" w:rsidP="00B608E7">
            <w:pPr>
              <w:spacing w:line="240" w:lineRule="auto"/>
              <w:jc w:val="center"/>
              <w:rPr>
                <w:rFonts w:ascii="Times New Roman" w:hAnsi="Times New Roman" w:cs="Times New Roman"/>
                <w:color w:val="000000"/>
                <w:sz w:val="18"/>
                <w:szCs w:val="18"/>
              </w:rPr>
            </w:pPr>
          </w:p>
        </w:tc>
        <w:tc>
          <w:tcPr>
            <w:tcW w:w="723" w:type="pct"/>
            <w:vMerge/>
          </w:tcPr>
          <w:p w14:paraId="1DFD2024" w14:textId="77777777" w:rsidR="00B608E7" w:rsidRDefault="00B608E7" w:rsidP="00B608E7">
            <w:pPr>
              <w:spacing w:line="240" w:lineRule="auto"/>
              <w:jc w:val="center"/>
              <w:rPr>
                <w:rFonts w:ascii="Times New Roman" w:hAnsi="Times New Roman" w:cs="Times New Roman"/>
                <w:color w:val="000000"/>
                <w:sz w:val="18"/>
                <w:szCs w:val="18"/>
              </w:rPr>
            </w:pPr>
          </w:p>
        </w:tc>
        <w:tc>
          <w:tcPr>
            <w:tcW w:w="1053" w:type="pct"/>
            <w:gridSpan w:val="3"/>
          </w:tcPr>
          <w:p w14:paraId="12C6B56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tc>
        <w:tc>
          <w:tcPr>
            <w:tcW w:w="597" w:type="pct"/>
            <w:vMerge/>
          </w:tcPr>
          <w:p w14:paraId="6C2A36B0" w14:textId="77777777" w:rsidR="00B608E7" w:rsidRDefault="00B608E7" w:rsidP="00B608E7">
            <w:pPr>
              <w:spacing w:line="240" w:lineRule="auto"/>
              <w:jc w:val="center"/>
              <w:rPr>
                <w:rFonts w:ascii="Times New Roman" w:hAnsi="Times New Roman" w:cs="Times New Roman"/>
                <w:color w:val="000000"/>
                <w:sz w:val="18"/>
                <w:szCs w:val="18"/>
              </w:rPr>
            </w:pPr>
          </w:p>
        </w:tc>
      </w:tr>
      <w:tr w:rsidR="00B608E7" w14:paraId="2AEA910F" w14:textId="77777777" w:rsidTr="00356563">
        <w:trPr>
          <w:trHeight w:val="645"/>
        </w:trPr>
        <w:tc>
          <w:tcPr>
            <w:tcW w:w="267" w:type="pct"/>
            <w:vMerge/>
          </w:tcPr>
          <w:p w14:paraId="2EC29DEF" w14:textId="77777777" w:rsidR="00B608E7" w:rsidRDefault="00B608E7" w:rsidP="00B608E7">
            <w:pPr>
              <w:spacing w:line="240" w:lineRule="auto"/>
              <w:jc w:val="center"/>
              <w:rPr>
                <w:rFonts w:ascii="Times New Roman" w:hAnsi="Times New Roman" w:cs="Times New Roman"/>
                <w:color w:val="000000"/>
                <w:sz w:val="18"/>
                <w:szCs w:val="18"/>
              </w:rPr>
            </w:pPr>
          </w:p>
        </w:tc>
        <w:tc>
          <w:tcPr>
            <w:tcW w:w="1097" w:type="pct"/>
            <w:vMerge/>
          </w:tcPr>
          <w:p w14:paraId="7B31A6FF" w14:textId="77777777" w:rsidR="00B608E7" w:rsidRDefault="00B608E7" w:rsidP="00B608E7">
            <w:pPr>
              <w:spacing w:line="240" w:lineRule="auto"/>
              <w:jc w:val="both"/>
              <w:rPr>
                <w:rFonts w:ascii="Times New Roman" w:hAnsi="Times New Roman" w:cs="Times New Roman"/>
                <w:color w:val="000000"/>
                <w:sz w:val="18"/>
                <w:szCs w:val="18"/>
              </w:rPr>
            </w:pPr>
          </w:p>
        </w:tc>
        <w:tc>
          <w:tcPr>
            <w:tcW w:w="673" w:type="pct"/>
            <w:vMerge/>
          </w:tcPr>
          <w:p w14:paraId="3AE08849" w14:textId="77777777" w:rsidR="00B608E7" w:rsidRDefault="00B608E7" w:rsidP="00B608E7">
            <w:pPr>
              <w:spacing w:line="240" w:lineRule="auto"/>
              <w:jc w:val="center"/>
              <w:rPr>
                <w:rFonts w:ascii="Times New Roman" w:hAnsi="Times New Roman" w:cs="Times New Roman"/>
                <w:color w:val="000000"/>
                <w:sz w:val="18"/>
                <w:szCs w:val="18"/>
              </w:rPr>
            </w:pPr>
          </w:p>
        </w:tc>
        <w:tc>
          <w:tcPr>
            <w:tcW w:w="590" w:type="pct"/>
            <w:gridSpan w:val="2"/>
            <w:vMerge/>
          </w:tcPr>
          <w:p w14:paraId="52D937E7" w14:textId="77777777" w:rsidR="00B608E7" w:rsidRDefault="00B608E7" w:rsidP="00B608E7">
            <w:pPr>
              <w:spacing w:line="240" w:lineRule="auto"/>
              <w:jc w:val="center"/>
              <w:rPr>
                <w:rFonts w:ascii="Times New Roman" w:hAnsi="Times New Roman" w:cs="Times New Roman"/>
                <w:color w:val="000000"/>
                <w:sz w:val="18"/>
                <w:szCs w:val="18"/>
              </w:rPr>
            </w:pPr>
          </w:p>
        </w:tc>
        <w:tc>
          <w:tcPr>
            <w:tcW w:w="723" w:type="pct"/>
            <w:vMerge/>
          </w:tcPr>
          <w:p w14:paraId="72427B85" w14:textId="77777777" w:rsidR="00B608E7" w:rsidRDefault="00B608E7" w:rsidP="00B608E7">
            <w:pPr>
              <w:spacing w:line="240" w:lineRule="auto"/>
              <w:jc w:val="center"/>
              <w:rPr>
                <w:rFonts w:ascii="Times New Roman" w:hAnsi="Times New Roman" w:cs="Times New Roman"/>
                <w:color w:val="000000"/>
                <w:sz w:val="18"/>
                <w:szCs w:val="18"/>
              </w:rPr>
            </w:pPr>
          </w:p>
        </w:tc>
        <w:tc>
          <w:tcPr>
            <w:tcW w:w="1053" w:type="pct"/>
            <w:gridSpan w:val="3"/>
          </w:tcPr>
          <w:p w14:paraId="7B899F0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обеспечение подключения к ВИМИС 10 медицинских организаций к 2024 году</w:t>
            </w:r>
          </w:p>
        </w:tc>
        <w:tc>
          <w:tcPr>
            <w:tcW w:w="597" w:type="pct"/>
            <w:vMerge/>
          </w:tcPr>
          <w:p w14:paraId="69A64679" w14:textId="77777777" w:rsidR="00B608E7" w:rsidRDefault="00B608E7" w:rsidP="00B608E7">
            <w:pPr>
              <w:spacing w:line="240" w:lineRule="auto"/>
              <w:jc w:val="center"/>
              <w:rPr>
                <w:rFonts w:ascii="Times New Roman" w:hAnsi="Times New Roman" w:cs="Times New Roman"/>
                <w:color w:val="000000"/>
                <w:sz w:val="18"/>
                <w:szCs w:val="18"/>
              </w:rPr>
            </w:pPr>
          </w:p>
        </w:tc>
      </w:tr>
      <w:tr w:rsidR="00B608E7" w14:paraId="4E3D5DF9" w14:textId="77777777" w:rsidTr="00356563">
        <w:trPr>
          <w:trHeight w:val="3733"/>
        </w:trPr>
        <w:tc>
          <w:tcPr>
            <w:tcW w:w="267" w:type="pct"/>
          </w:tcPr>
          <w:p w14:paraId="03CBC50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8.3.</w:t>
            </w:r>
          </w:p>
        </w:tc>
        <w:tc>
          <w:tcPr>
            <w:tcW w:w="1097" w:type="pct"/>
          </w:tcPr>
          <w:p w14:paraId="3B51F8C1"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Унификации ведения электронной медицинской документации и справочников:</w:t>
            </w:r>
          </w:p>
          <w:p w14:paraId="52C0D6D5"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актуализация нормативно-справочной информации для функционирования единого цифрового контура онкологической службы региона</w:t>
            </w:r>
          </w:p>
        </w:tc>
        <w:tc>
          <w:tcPr>
            <w:tcW w:w="673" w:type="pct"/>
          </w:tcPr>
          <w:p w14:paraId="4AFE979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240AA9D7" w14:textId="06372DAC"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48226E1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Главные врачи медицинских организаций, директор МИАЦ</w:t>
            </w:r>
          </w:p>
        </w:tc>
        <w:tc>
          <w:tcPr>
            <w:tcW w:w="1053" w:type="pct"/>
            <w:gridSpan w:val="3"/>
          </w:tcPr>
          <w:p w14:paraId="6BE6C2D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ЗНО.</w:t>
            </w:r>
          </w:p>
          <w:p w14:paraId="0ECDCBC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p w14:paraId="080FA67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В цифровом контуре онкологической службы региона использование актуализированных на 100 % справочников</w:t>
            </w:r>
          </w:p>
        </w:tc>
        <w:tc>
          <w:tcPr>
            <w:tcW w:w="597" w:type="pct"/>
          </w:tcPr>
          <w:p w14:paraId="5B72629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Разовые делимые</w:t>
            </w:r>
          </w:p>
        </w:tc>
      </w:tr>
      <w:tr w:rsidR="00B608E7" w14:paraId="7CAF75CC" w14:textId="77777777" w:rsidTr="00356563">
        <w:trPr>
          <w:trHeight w:val="5085"/>
        </w:trPr>
        <w:tc>
          <w:tcPr>
            <w:tcW w:w="267" w:type="pct"/>
          </w:tcPr>
          <w:p w14:paraId="234B03D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8.4.</w:t>
            </w:r>
          </w:p>
        </w:tc>
        <w:tc>
          <w:tcPr>
            <w:tcW w:w="1097" w:type="pct"/>
          </w:tcPr>
          <w:p w14:paraId="0FDFBFB4"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Применение систем электронной очереди для амбулаторных и стационарных пациентов:</w:t>
            </w:r>
          </w:p>
          <w:p w14:paraId="15CA1963"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единого цифрового контура онкологической службы региона для электронной записи пациентов на прием и госпитализации</w:t>
            </w:r>
          </w:p>
        </w:tc>
        <w:tc>
          <w:tcPr>
            <w:tcW w:w="673" w:type="pct"/>
          </w:tcPr>
          <w:p w14:paraId="053C98E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00C2704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31.12.2023</w:t>
            </w:r>
          </w:p>
        </w:tc>
        <w:tc>
          <w:tcPr>
            <w:tcW w:w="723" w:type="pct"/>
          </w:tcPr>
          <w:p w14:paraId="3E5AC4B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 Главные врачи медицинских организаций, директор МИАЦ</w:t>
            </w:r>
          </w:p>
        </w:tc>
        <w:tc>
          <w:tcPr>
            <w:tcW w:w="1053" w:type="pct"/>
            <w:gridSpan w:val="3"/>
          </w:tcPr>
          <w:p w14:paraId="3B386CC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злокачественным новообразованием.</w:t>
            </w:r>
          </w:p>
          <w:p w14:paraId="7EB2EA1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p w14:paraId="30CC14C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Обеспечение записи на прием к специалистам медицинских организаций второго и третьего уровня из подразделений медицинских организаций :</w:t>
            </w:r>
          </w:p>
          <w:p w14:paraId="20450F3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10 медицинских организаций до конца 2023 года</w:t>
            </w:r>
          </w:p>
        </w:tc>
        <w:tc>
          <w:tcPr>
            <w:tcW w:w="597" w:type="pct"/>
          </w:tcPr>
          <w:p w14:paraId="1464DE4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Разовые делимые</w:t>
            </w:r>
          </w:p>
        </w:tc>
      </w:tr>
      <w:tr w:rsidR="00B608E7" w14:paraId="1EE5DEB7" w14:textId="77777777" w:rsidTr="00356563">
        <w:trPr>
          <w:trHeight w:val="3105"/>
        </w:trPr>
        <w:tc>
          <w:tcPr>
            <w:tcW w:w="267" w:type="pct"/>
          </w:tcPr>
          <w:p w14:paraId="7246FB8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8.7.</w:t>
            </w:r>
          </w:p>
        </w:tc>
        <w:tc>
          <w:tcPr>
            <w:tcW w:w="1097" w:type="pct"/>
          </w:tcPr>
          <w:p w14:paraId="282D7EE2"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Оформление пациента на прием к онкологу в Онкоцентр осуществляется посредством электронной записи в Единой региональный медицинской информационной системе (ЕРМИС)</w:t>
            </w:r>
          </w:p>
        </w:tc>
        <w:tc>
          <w:tcPr>
            <w:tcW w:w="673" w:type="pct"/>
          </w:tcPr>
          <w:p w14:paraId="7469672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0AA77F8B" w14:textId="107BF939"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56D49D7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35AA7B6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tc>
        <w:tc>
          <w:tcPr>
            <w:tcW w:w="1053" w:type="pct"/>
            <w:gridSpan w:val="3"/>
          </w:tcPr>
          <w:p w14:paraId="684D2B0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Повышение доступности онкологической помощи, оказываемой в амбулаторных условиях соблюдение стандартов лечения, утвержденных Минздравом РФ.</w:t>
            </w:r>
          </w:p>
          <w:p w14:paraId="7379B5F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p w14:paraId="1F46A49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75% соблюдение сроков обследований;</w:t>
            </w:r>
          </w:p>
          <w:p w14:paraId="74240E7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 85 % электронная запись пациента на прием к онкологу:</w:t>
            </w:r>
          </w:p>
        </w:tc>
        <w:tc>
          <w:tcPr>
            <w:tcW w:w="597" w:type="pct"/>
          </w:tcPr>
          <w:p w14:paraId="264ACEA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5C80D38D" w14:textId="77777777" w:rsidTr="00356563">
        <w:trPr>
          <w:trHeight w:val="3570"/>
        </w:trPr>
        <w:tc>
          <w:tcPr>
            <w:tcW w:w="267" w:type="pct"/>
          </w:tcPr>
          <w:p w14:paraId="739DDF5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8.8.</w:t>
            </w:r>
          </w:p>
        </w:tc>
        <w:tc>
          <w:tcPr>
            <w:tcW w:w="1097" w:type="pct"/>
          </w:tcPr>
          <w:p w14:paraId="0A8E8DD6"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Продолжение работы по созданию единого цифрового контура в здравоохранении Республики Алтай создания единой интеграционной шины. До конца 2022 года к интеграционной шине подключить все медицинские организации, подведомственные МЗ РА</w:t>
            </w:r>
          </w:p>
        </w:tc>
        <w:tc>
          <w:tcPr>
            <w:tcW w:w="673" w:type="pct"/>
          </w:tcPr>
          <w:p w14:paraId="19E4144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5DE995F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31.12.2022</w:t>
            </w:r>
          </w:p>
        </w:tc>
        <w:tc>
          <w:tcPr>
            <w:tcW w:w="723" w:type="pct"/>
          </w:tcPr>
          <w:p w14:paraId="652C1AB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68090E4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tc>
        <w:tc>
          <w:tcPr>
            <w:tcW w:w="1053" w:type="pct"/>
            <w:gridSpan w:val="3"/>
          </w:tcPr>
          <w:p w14:paraId="3E76B8E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Создание единого цифрового контура в сфере здравоохранения республики.</w:t>
            </w:r>
          </w:p>
          <w:p w14:paraId="6BA0455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p w14:paraId="7E91091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100% медицинских организаций, подведомственных МЗ РА, подключены к интеграционной шине до 2022 г.;</w:t>
            </w:r>
          </w:p>
          <w:p w14:paraId="1D17E77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 100 % использование врачами в лечении клинических рекомендаций</w:t>
            </w:r>
          </w:p>
        </w:tc>
        <w:tc>
          <w:tcPr>
            <w:tcW w:w="597" w:type="pct"/>
          </w:tcPr>
          <w:p w14:paraId="3917AE2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Разовые делимые</w:t>
            </w:r>
          </w:p>
        </w:tc>
      </w:tr>
      <w:tr w:rsidR="00B608E7" w14:paraId="37D2B7B2" w14:textId="77777777" w:rsidTr="00356563">
        <w:trPr>
          <w:trHeight w:val="4785"/>
        </w:trPr>
        <w:tc>
          <w:tcPr>
            <w:tcW w:w="267" w:type="pct"/>
          </w:tcPr>
          <w:p w14:paraId="5540A9B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8.9.</w:t>
            </w:r>
          </w:p>
        </w:tc>
        <w:tc>
          <w:tcPr>
            <w:tcW w:w="1097" w:type="pct"/>
          </w:tcPr>
          <w:p w14:paraId="2CBB444B"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Обеспечение медицинских организаций широкополосным доступом в сеть «Интернет», создание возможности безопасной передачи данных, обеспечение рабочих мест онкологов компьютерной техникой:</w:t>
            </w:r>
          </w:p>
          <w:p w14:paraId="2737CC49"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совершенствование системы использования безопасной передачи данных по закрытым каналам</w:t>
            </w:r>
          </w:p>
        </w:tc>
        <w:tc>
          <w:tcPr>
            <w:tcW w:w="673" w:type="pct"/>
          </w:tcPr>
          <w:p w14:paraId="22A4DA9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2962DD6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50D4664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7F646B8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tc>
        <w:tc>
          <w:tcPr>
            <w:tcW w:w="1053" w:type="pct"/>
            <w:gridSpan w:val="3"/>
          </w:tcPr>
          <w:p w14:paraId="4A7F4EE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Обеспечена защищенная сеть передачи данных, к которой подключены не менее 80% территориально-выделенных структурных подразделений медицинских организаций государственной и муниципальной систем здравоохранения Республики Алтай</w:t>
            </w:r>
          </w:p>
          <w:p w14:paraId="1101C00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p w14:paraId="0B302EB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100 % передача медицинской информации по защищенным каналам передачи данных;</w:t>
            </w:r>
          </w:p>
          <w:p w14:paraId="527D3DC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 100 % врачей-онкологов обеспечены компьютерной техникой</w:t>
            </w:r>
          </w:p>
        </w:tc>
        <w:tc>
          <w:tcPr>
            <w:tcW w:w="597" w:type="pct"/>
          </w:tcPr>
          <w:p w14:paraId="29B8F66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Разовые делимые</w:t>
            </w:r>
          </w:p>
        </w:tc>
      </w:tr>
      <w:tr w:rsidR="00B608E7" w14:paraId="63C13630" w14:textId="77777777" w:rsidTr="00356563">
        <w:trPr>
          <w:trHeight w:val="3845"/>
        </w:trPr>
        <w:tc>
          <w:tcPr>
            <w:tcW w:w="267" w:type="pct"/>
            <w:vMerge w:val="restart"/>
          </w:tcPr>
          <w:p w14:paraId="29DE0A6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8.10.</w:t>
            </w:r>
          </w:p>
        </w:tc>
        <w:tc>
          <w:tcPr>
            <w:tcW w:w="1097" w:type="pct"/>
            <w:vMerge w:val="restart"/>
          </w:tcPr>
          <w:p w14:paraId="46429425"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единого цифрового контура онкологической службы региона (создание интеграционной шины)</w:t>
            </w:r>
          </w:p>
        </w:tc>
        <w:tc>
          <w:tcPr>
            <w:tcW w:w="673" w:type="pct"/>
            <w:vMerge w:val="restart"/>
          </w:tcPr>
          <w:p w14:paraId="033A312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vMerge w:val="restart"/>
          </w:tcPr>
          <w:p w14:paraId="6A7C533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31.12.2024</w:t>
            </w:r>
          </w:p>
        </w:tc>
        <w:tc>
          <w:tcPr>
            <w:tcW w:w="723" w:type="pct"/>
            <w:vMerge w:val="restart"/>
          </w:tcPr>
          <w:p w14:paraId="3E928CE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 МЗ РА.</w:t>
            </w:r>
          </w:p>
          <w:p w14:paraId="1735464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Главные врачи медицинских организаций, директор МИАЦ</w:t>
            </w:r>
          </w:p>
        </w:tc>
        <w:tc>
          <w:tcPr>
            <w:tcW w:w="1053" w:type="pct"/>
            <w:gridSpan w:val="3"/>
          </w:tcPr>
          <w:p w14:paraId="71D6C88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электронных документов от момента обращения в первичное звено медицинской помощи, до проведения специализированного лечения пациента со злокачественным новообразованием.</w:t>
            </w:r>
          </w:p>
          <w:p w14:paraId="57D77A4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Критерии:</w:t>
            </w:r>
          </w:p>
          <w:p w14:paraId="007A8EE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1) 100% медицинских организаций, подведомственных</w:t>
            </w:r>
          </w:p>
          <w:p w14:paraId="78C8BB4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 подключены к интеграционной шине;</w:t>
            </w:r>
          </w:p>
        </w:tc>
        <w:tc>
          <w:tcPr>
            <w:tcW w:w="597" w:type="pct"/>
            <w:vMerge w:val="restart"/>
          </w:tcPr>
          <w:p w14:paraId="47C4CB8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Разовые делимые</w:t>
            </w:r>
          </w:p>
        </w:tc>
      </w:tr>
      <w:tr w:rsidR="00B608E7" w14:paraId="40C26C4F" w14:textId="77777777" w:rsidTr="00356563">
        <w:trPr>
          <w:trHeight w:val="1590"/>
        </w:trPr>
        <w:tc>
          <w:tcPr>
            <w:tcW w:w="267" w:type="pct"/>
            <w:vMerge/>
          </w:tcPr>
          <w:p w14:paraId="0648AD1A" w14:textId="77777777" w:rsidR="00B608E7" w:rsidRDefault="00B608E7" w:rsidP="00B608E7">
            <w:pPr>
              <w:spacing w:line="240" w:lineRule="auto"/>
              <w:jc w:val="center"/>
              <w:rPr>
                <w:rFonts w:ascii="Times New Roman" w:hAnsi="Times New Roman" w:cs="Times New Roman"/>
                <w:color w:val="000000"/>
                <w:sz w:val="18"/>
                <w:szCs w:val="18"/>
              </w:rPr>
            </w:pPr>
          </w:p>
        </w:tc>
        <w:tc>
          <w:tcPr>
            <w:tcW w:w="1097" w:type="pct"/>
            <w:vMerge/>
          </w:tcPr>
          <w:p w14:paraId="2D2573DF" w14:textId="77777777" w:rsidR="00B608E7" w:rsidRDefault="00B608E7" w:rsidP="00B608E7">
            <w:pPr>
              <w:spacing w:line="240" w:lineRule="auto"/>
              <w:jc w:val="both"/>
              <w:rPr>
                <w:rFonts w:ascii="Times New Roman" w:hAnsi="Times New Roman" w:cs="Times New Roman"/>
                <w:color w:val="000000"/>
                <w:sz w:val="18"/>
                <w:szCs w:val="18"/>
              </w:rPr>
            </w:pPr>
          </w:p>
        </w:tc>
        <w:tc>
          <w:tcPr>
            <w:tcW w:w="673" w:type="pct"/>
            <w:vMerge/>
          </w:tcPr>
          <w:p w14:paraId="10DAF90C" w14:textId="77777777" w:rsidR="00B608E7" w:rsidRDefault="00B608E7" w:rsidP="00B608E7">
            <w:pPr>
              <w:spacing w:line="240" w:lineRule="auto"/>
              <w:jc w:val="center"/>
              <w:rPr>
                <w:rFonts w:ascii="Times New Roman" w:hAnsi="Times New Roman" w:cs="Times New Roman"/>
                <w:color w:val="000000"/>
                <w:sz w:val="18"/>
                <w:szCs w:val="18"/>
              </w:rPr>
            </w:pPr>
          </w:p>
        </w:tc>
        <w:tc>
          <w:tcPr>
            <w:tcW w:w="590" w:type="pct"/>
            <w:gridSpan w:val="2"/>
            <w:vMerge/>
          </w:tcPr>
          <w:p w14:paraId="3B90FC54" w14:textId="77777777" w:rsidR="00B608E7" w:rsidRDefault="00B608E7" w:rsidP="00B608E7">
            <w:pPr>
              <w:spacing w:line="240" w:lineRule="auto"/>
              <w:jc w:val="center"/>
              <w:rPr>
                <w:rFonts w:ascii="Times New Roman" w:hAnsi="Times New Roman" w:cs="Times New Roman"/>
                <w:color w:val="000000"/>
                <w:sz w:val="18"/>
                <w:szCs w:val="18"/>
              </w:rPr>
            </w:pPr>
          </w:p>
        </w:tc>
        <w:tc>
          <w:tcPr>
            <w:tcW w:w="723" w:type="pct"/>
            <w:vMerge/>
          </w:tcPr>
          <w:p w14:paraId="442CFA7B" w14:textId="77777777" w:rsidR="00B608E7" w:rsidRDefault="00B608E7" w:rsidP="00B608E7">
            <w:pPr>
              <w:spacing w:line="240" w:lineRule="auto"/>
              <w:jc w:val="center"/>
              <w:rPr>
                <w:rFonts w:ascii="Times New Roman" w:hAnsi="Times New Roman" w:cs="Times New Roman"/>
                <w:color w:val="000000"/>
                <w:sz w:val="18"/>
                <w:szCs w:val="18"/>
              </w:rPr>
            </w:pPr>
          </w:p>
        </w:tc>
        <w:tc>
          <w:tcPr>
            <w:tcW w:w="1053" w:type="pct"/>
            <w:gridSpan w:val="3"/>
          </w:tcPr>
          <w:p w14:paraId="0C9223F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2) Запись на прием к специалистам медицинских организаций второго и третьего уровня обеспечивается медицинских организаций непосредственно на приеме у врача</w:t>
            </w:r>
          </w:p>
        </w:tc>
        <w:tc>
          <w:tcPr>
            <w:tcW w:w="597" w:type="pct"/>
            <w:vMerge/>
          </w:tcPr>
          <w:p w14:paraId="5D7A880E" w14:textId="77777777" w:rsidR="00B608E7" w:rsidRDefault="00B608E7" w:rsidP="00B608E7">
            <w:pPr>
              <w:spacing w:line="240" w:lineRule="auto"/>
              <w:jc w:val="center"/>
              <w:rPr>
                <w:rFonts w:ascii="Times New Roman" w:hAnsi="Times New Roman" w:cs="Times New Roman"/>
                <w:color w:val="000000"/>
                <w:sz w:val="18"/>
                <w:szCs w:val="18"/>
              </w:rPr>
            </w:pPr>
          </w:p>
        </w:tc>
      </w:tr>
      <w:tr w:rsidR="00B608E7" w14:paraId="50F96F7A" w14:textId="77777777" w:rsidTr="00356563">
        <w:trPr>
          <w:trHeight w:val="1590"/>
        </w:trPr>
        <w:tc>
          <w:tcPr>
            <w:tcW w:w="267" w:type="pct"/>
          </w:tcPr>
          <w:p w14:paraId="7DC1E9C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8.11.</w:t>
            </w:r>
          </w:p>
        </w:tc>
        <w:tc>
          <w:tcPr>
            <w:tcW w:w="1097" w:type="pct"/>
          </w:tcPr>
          <w:p w14:paraId="1331E098"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Доля подключенных медицинских организаций субъекта Российской Федерации в разрезе территориально-выделенных структурных подразделений в ВИМИС «Онкология» от планового показателя</w:t>
            </w:r>
          </w:p>
        </w:tc>
        <w:tc>
          <w:tcPr>
            <w:tcW w:w="673" w:type="pct"/>
          </w:tcPr>
          <w:p w14:paraId="7B81D95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3F7BF2A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31.12.2023</w:t>
            </w:r>
          </w:p>
        </w:tc>
        <w:tc>
          <w:tcPr>
            <w:tcW w:w="723" w:type="pct"/>
          </w:tcPr>
          <w:p w14:paraId="11193A9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директор МИАЦ</w:t>
            </w:r>
          </w:p>
        </w:tc>
        <w:tc>
          <w:tcPr>
            <w:tcW w:w="1053" w:type="pct"/>
            <w:gridSpan w:val="3"/>
          </w:tcPr>
          <w:p w14:paraId="0FE9ED6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r>
              <w:rPr>
                <w:rFonts w:ascii="Times New Roman" w:hAnsi="Times New Roman" w:cs="Times New Roman"/>
                <w:color w:val="000000"/>
                <w:sz w:val="18"/>
                <w:szCs w:val="18"/>
              </w:rPr>
              <w:br/>
              <w:t>2022 год - не менее 75%</w:t>
            </w:r>
            <w:r>
              <w:rPr>
                <w:rFonts w:ascii="Times New Roman" w:hAnsi="Times New Roman" w:cs="Times New Roman"/>
                <w:color w:val="000000"/>
                <w:sz w:val="18"/>
                <w:szCs w:val="18"/>
              </w:rPr>
              <w:br/>
              <w:t>2023 год - не менее 100%</w:t>
            </w:r>
          </w:p>
        </w:tc>
        <w:tc>
          <w:tcPr>
            <w:tcW w:w="597" w:type="pct"/>
          </w:tcPr>
          <w:p w14:paraId="1C465361"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0B9CD0C7" w14:textId="77777777" w:rsidTr="00356563">
        <w:trPr>
          <w:trHeight w:val="1590"/>
        </w:trPr>
        <w:tc>
          <w:tcPr>
            <w:tcW w:w="267" w:type="pct"/>
          </w:tcPr>
          <w:p w14:paraId="0C3680DA"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8.12.</w:t>
            </w:r>
          </w:p>
        </w:tc>
        <w:tc>
          <w:tcPr>
            <w:tcW w:w="1097" w:type="pct"/>
          </w:tcPr>
          <w:p w14:paraId="21F9E365"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Доля видов направляемых  структурированных электронных медицинских документов от всех медицинских организаций субъекта Российской Федерации, оказывающих медицинскую помощь по профилю «онкология» от планового годового показателя</w:t>
            </w:r>
          </w:p>
        </w:tc>
        <w:tc>
          <w:tcPr>
            <w:tcW w:w="673" w:type="pct"/>
          </w:tcPr>
          <w:p w14:paraId="0A95560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90" w:type="pct"/>
            <w:gridSpan w:val="2"/>
          </w:tcPr>
          <w:p w14:paraId="1E116D0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23" w:type="pct"/>
          </w:tcPr>
          <w:p w14:paraId="1D90B1B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директор МИАЦ</w:t>
            </w:r>
          </w:p>
        </w:tc>
        <w:tc>
          <w:tcPr>
            <w:tcW w:w="1053" w:type="pct"/>
            <w:gridSpan w:val="3"/>
          </w:tcPr>
          <w:p w14:paraId="52FF4D5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Целевой показатель:</w:t>
            </w:r>
            <w:r>
              <w:rPr>
                <w:rFonts w:ascii="Times New Roman" w:hAnsi="Times New Roman" w:cs="Times New Roman"/>
                <w:color w:val="000000"/>
                <w:sz w:val="18"/>
                <w:szCs w:val="18"/>
              </w:rPr>
              <w:br/>
              <w:t>2022 год - 100%;</w:t>
            </w:r>
            <w:r>
              <w:rPr>
                <w:rFonts w:ascii="Times New Roman" w:hAnsi="Times New Roman" w:cs="Times New Roman"/>
                <w:color w:val="000000"/>
                <w:sz w:val="18"/>
                <w:szCs w:val="18"/>
              </w:rPr>
              <w:br/>
              <w:t>2023 год - 100%;</w:t>
            </w:r>
            <w:r>
              <w:rPr>
                <w:rFonts w:ascii="Times New Roman" w:hAnsi="Times New Roman" w:cs="Times New Roman"/>
                <w:color w:val="000000"/>
                <w:sz w:val="18"/>
                <w:szCs w:val="18"/>
              </w:rPr>
              <w:br/>
              <w:t>2024 год - 100%</w:t>
            </w:r>
          </w:p>
        </w:tc>
        <w:tc>
          <w:tcPr>
            <w:tcW w:w="597" w:type="pct"/>
          </w:tcPr>
          <w:p w14:paraId="2747E15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52D1809C" w14:textId="77777777" w:rsidTr="00356563">
        <w:trPr>
          <w:trHeight w:val="467"/>
        </w:trPr>
        <w:tc>
          <w:tcPr>
            <w:tcW w:w="5000" w:type="pct"/>
            <w:gridSpan w:val="10"/>
          </w:tcPr>
          <w:p w14:paraId="1A0213AC" w14:textId="77777777" w:rsidR="00B608E7" w:rsidRDefault="00B608E7" w:rsidP="00B608E7">
            <w:pPr>
              <w:spacing w:line="240" w:lineRule="auto"/>
              <w:rPr>
                <w:rFonts w:ascii="Times New Roman" w:hAnsi="Times New Roman" w:cs="Times New Roman"/>
                <w:b/>
                <w:bCs/>
                <w:iCs/>
                <w:color w:val="000000"/>
                <w:sz w:val="18"/>
                <w:szCs w:val="18"/>
              </w:rPr>
            </w:pPr>
            <w:r>
              <w:rPr>
                <w:rFonts w:ascii="Times New Roman" w:hAnsi="Times New Roman" w:cs="Times New Roman"/>
                <w:b/>
                <w:bCs/>
                <w:iCs/>
                <w:color w:val="000000"/>
                <w:sz w:val="18"/>
                <w:szCs w:val="18"/>
              </w:rPr>
              <w:t>9. Обеспечение укомплектованности кадрами медицинских организаций, оказывающих медицинскую помощь пациентам с онкологическими заболеваниями</w:t>
            </w:r>
          </w:p>
          <w:p w14:paraId="5CB97BDC" w14:textId="77777777" w:rsidR="00B608E7" w:rsidRDefault="00B608E7" w:rsidP="00B608E7">
            <w:pPr>
              <w:spacing w:line="240" w:lineRule="auto"/>
              <w:rPr>
                <w:rFonts w:ascii="Times New Roman" w:hAnsi="Times New Roman" w:cs="Times New Roman"/>
                <w:b/>
                <w:bCs/>
                <w:iCs/>
                <w:color w:val="000000"/>
                <w:sz w:val="24"/>
                <w:szCs w:val="24"/>
              </w:rPr>
            </w:pPr>
          </w:p>
        </w:tc>
      </w:tr>
      <w:tr w:rsidR="00B608E7" w14:paraId="40C762F1" w14:textId="77777777" w:rsidTr="00356563">
        <w:trPr>
          <w:trHeight w:val="2100"/>
        </w:trPr>
        <w:tc>
          <w:tcPr>
            <w:tcW w:w="267" w:type="pct"/>
          </w:tcPr>
          <w:p w14:paraId="4A3FCAC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9.1.</w:t>
            </w:r>
          </w:p>
        </w:tc>
        <w:tc>
          <w:tcPr>
            <w:tcW w:w="1097" w:type="pct"/>
          </w:tcPr>
          <w:p w14:paraId="0C52C934"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Мониторинг кадрового состава онкологической службы</w:t>
            </w:r>
          </w:p>
        </w:tc>
        <w:tc>
          <w:tcPr>
            <w:tcW w:w="706" w:type="pct"/>
            <w:gridSpan w:val="2"/>
          </w:tcPr>
          <w:p w14:paraId="5EFD770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57" w:type="pct"/>
          </w:tcPr>
          <w:p w14:paraId="3CCB342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31.12.2024</w:t>
            </w:r>
          </w:p>
        </w:tc>
        <w:tc>
          <w:tcPr>
            <w:tcW w:w="767" w:type="pct"/>
            <w:gridSpan w:val="2"/>
          </w:tcPr>
          <w:p w14:paraId="5A9CD7B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w:t>
            </w:r>
          </w:p>
          <w:p w14:paraId="4E0C8AF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 Главные врачи медицинских организаций, директор МИАЦ</w:t>
            </w:r>
          </w:p>
        </w:tc>
        <w:tc>
          <w:tcPr>
            <w:tcW w:w="1009" w:type="pct"/>
            <w:gridSpan w:val="2"/>
          </w:tcPr>
          <w:p w14:paraId="523C908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Анализ потребности и квалифицированный подбор медицинских кадров для оказания медицинской помощи гражданам в рамках реализации региональной программы «Борьба с онкологическими заболеваниями». Увеличить численность врачей, оказывающих помощь по профилю «онкология» на 2 человека до 2024 г.</w:t>
            </w:r>
          </w:p>
        </w:tc>
        <w:tc>
          <w:tcPr>
            <w:tcW w:w="597" w:type="pct"/>
          </w:tcPr>
          <w:p w14:paraId="78827B7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54824FC6" w14:textId="77777777" w:rsidTr="00356563">
        <w:trPr>
          <w:trHeight w:val="1275"/>
        </w:trPr>
        <w:tc>
          <w:tcPr>
            <w:tcW w:w="267" w:type="pct"/>
          </w:tcPr>
          <w:p w14:paraId="3C2B81CE"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9.2.</w:t>
            </w:r>
          </w:p>
        </w:tc>
        <w:tc>
          <w:tcPr>
            <w:tcW w:w="1097" w:type="pct"/>
          </w:tcPr>
          <w:p w14:paraId="6C1F95E6"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Повышение квалификации врачей по специальностям онкологического профиля, в том числе в рамках </w:t>
            </w:r>
            <w:r>
              <w:rPr>
                <w:rFonts w:ascii="Times New Roman" w:hAnsi="Times New Roman" w:cs="Times New Roman"/>
                <w:sz w:val="18"/>
                <w:szCs w:val="18"/>
              </w:rPr>
              <w:t>непрерывного медицинского образования (использование сети Интернет, электронных пособий, справочников, профильных журналов)</w:t>
            </w:r>
          </w:p>
        </w:tc>
        <w:tc>
          <w:tcPr>
            <w:tcW w:w="706" w:type="pct"/>
            <w:gridSpan w:val="2"/>
          </w:tcPr>
          <w:p w14:paraId="12C67F2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57" w:type="pct"/>
          </w:tcPr>
          <w:p w14:paraId="6408087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67" w:type="pct"/>
            <w:gridSpan w:val="2"/>
          </w:tcPr>
          <w:p w14:paraId="2339207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619F0BE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p w14:paraId="2D99AB1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внештатный онколог МЗ РА</w:t>
            </w:r>
          </w:p>
        </w:tc>
        <w:tc>
          <w:tcPr>
            <w:tcW w:w="1009" w:type="pct"/>
            <w:gridSpan w:val="2"/>
          </w:tcPr>
          <w:p w14:paraId="7B454DF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Ежегодно повышение квалификации  не менее 2 врачей-онкологов</w:t>
            </w:r>
          </w:p>
        </w:tc>
        <w:tc>
          <w:tcPr>
            <w:tcW w:w="597" w:type="pct"/>
          </w:tcPr>
          <w:p w14:paraId="2CCD214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68047DEB" w14:textId="77777777" w:rsidTr="00356563">
        <w:trPr>
          <w:trHeight w:val="945"/>
        </w:trPr>
        <w:tc>
          <w:tcPr>
            <w:tcW w:w="267" w:type="pct"/>
            <w:vMerge w:val="restart"/>
          </w:tcPr>
          <w:p w14:paraId="263B348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9.3.</w:t>
            </w:r>
          </w:p>
        </w:tc>
        <w:tc>
          <w:tcPr>
            <w:tcW w:w="1097" w:type="pct"/>
          </w:tcPr>
          <w:p w14:paraId="4859D69C"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Формирование и расширение системы материальных и моральных стимулов для медицинских работников:</w:t>
            </w:r>
          </w:p>
        </w:tc>
        <w:tc>
          <w:tcPr>
            <w:tcW w:w="706" w:type="pct"/>
            <w:gridSpan w:val="2"/>
            <w:vMerge w:val="restart"/>
          </w:tcPr>
          <w:p w14:paraId="398AFCC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57" w:type="pct"/>
            <w:vMerge w:val="restart"/>
          </w:tcPr>
          <w:p w14:paraId="241063E4"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67" w:type="pct"/>
            <w:gridSpan w:val="2"/>
            <w:vMerge w:val="restart"/>
          </w:tcPr>
          <w:p w14:paraId="23D4F680"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w:t>
            </w:r>
          </w:p>
          <w:p w14:paraId="3C0149B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p w14:paraId="1875DAAF"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Главы муниципальных образований</w:t>
            </w:r>
          </w:p>
        </w:tc>
        <w:tc>
          <w:tcPr>
            <w:tcW w:w="1009" w:type="pct"/>
            <w:gridSpan w:val="2"/>
            <w:vMerge w:val="restart"/>
          </w:tcPr>
          <w:p w14:paraId="7C531FF2"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Ежегодно меры социальной поддержки получает 1 врач-онколог</w:t>
            </w:r>
          </w:p>
        </w:tc>
        <w:tc>
          <w:tcPr>
            <w:tcW w:w="597" w:type="pct"/>
            <w:vMerge w:val="restart"/>
          </w:tcPr>
          <w:p w14:paraId="1BFD85D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Регулярное</w:t>
            </w:r>
          </w:p>
        </w:tc>
      </w:tr>
      <w:tr w:rsidR="00B608E7" w14:paraId="030E55D8" w14:textId="77777777" w:rsidTr="00356563">
        <w:trPr>
          <w:trHeight w:val="645"/>
        </w:trPr>
        <w:tc>
          <w:tcPr>
            <w:tcW w:w="267" w:type="pct"/>
            <w:vMerge/>
          </w:tcPr>
          <w:p w14:paraId="0F5F8108" w14:textId="77777777" w:rsidR="00B608E7" w:rsidRDefault="00B608E7" w:rsidP="00B608E7">
            <w:pPr>
              <w:spacing w:line="240" w:lineRule="auto"/>
              <w:jc w:val="center"/>
              <w:rPr>
                <w:rFonts w:ascii="Times New Roman" w:hAnsi="Times New Roman" w:cs="Times New Roman"/>
                <w:color w:val="000000"/>
                <w:sz w:val="18"/>
                <w:szCs w:val="18"/>
              </w:rPr>
            </w:pPr>
          </w:p>
        </w:tc>
        <w:tc>
          <w:tcPr>
            <w:tcW w:w="1097" w:type="pct"/>
          </w:tcPr>
          <w:p w14:paraId="5DE5CF85"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 xml:space="preserve">Оказание меры по социальной </w:t>
            </w:r>
            <w:r>
              <w:rPr>
                <w:rFonts w:ascii="Times New Roman" w:hAnsi="Times New Roman" w:cs="Times New Roman"/>
                <w:sz w:val="18"/>
                <w:szCs w:val="18"/>
              </w:rPr>
              <w:t>поддержке молодых специалистов, развитие наставничества для молодых врачей, ординаторов, специалистов среднего звена, помощь при адаптации данных специалистов</w:t>
            </w:r>
          </w:p>
        </w:tc>
        <w:tc>
          <w:tcPr>
            <w:tcW w:w="706" w:type="pct"/>
            <w:gridSpan w:val="2"/>
            <w:vMerge/>
          </w:tcPr>
          <w:p w14:paraId="54570352" w14:textId="77777777" w:rsidR="00B608E7" w:rsidRDefault="00B608E7" w:rsidP="00B608E7">
            <w:pPr>
              <w:spacing w:line="240" w:lineRule="auto"/>
              <w:jc w:val="center"/>
              <w:rPr>
                <w:rFonts w:ascii="Times New Roman" w:hAnsi="Times New Roman" w:cs="Times New Roman"/>
                <w:color w:val="000000"/>
                <w:sz w:val="18"/>
                <w:szCs w:val="18"/>
              </w:rPr>
            </w:pPr>
          </w:p>
        </w:tc>
        <w:tc>
          <w:tcPr>
            <w:tcW w:w="557" w:type="pct"/>
            <w:vMerge/>
          </w:tcPr>
          <w:p w14:paraId="2927511C" w14:textId="77777777" w:rsidR="00B608E7" w:rsidRDefault="00B608E7" w:rsidP="00B608E7">
            <w:pPr>
              <w:spacing w:line="240" w:lineRule="auto"/>
              <w:jc w:val="center"/>
              <w:rPr>
                <w:rFonts w:ascii="Times New Roman" w:hAnsi="Times New Roman" w:cs="Times New Roman"/>
                <w:color w:val="000000"/>
                <w:sz w:val="18"/>
                <w:szCs w:val="18"/>
              </w:rPr>
            </w:pPr>
          </w:p>
        </w:tc>
        <w:tc>
          <w:tcPr>
            <w:tcW w:w="767" w:type="pct"/>
            <w:gridSpan w:val="2"/>
            <w:vMerge/>
          </w:tcPr>
          <w:p w14:paraId="645F5D5C" w14:textId="77777777" w:rsidR="00B608E7" w:rsidRDefault="00B608E7" w:rsidP="00B608E7">
            <w:pPr>
              <w:spacing w:line="240" w:lineRule="auto"/>
              <w:jc w:val="center"/>
              <w:rPr>
                <w:rFonts w:ascii="Times New Roman" w:hAnsi="Times New Roman" w:cs="Times New Roman"/>
                <w:color w:val="000000"/>
                <w:sz w:val="18"/>
                <w:szCs w:val="18"/>
              </w:rPr>
            </w:pPr>
          </w:p>
        </w:tc>
        <w:tc>
          <w:tcPr>
            <w:tcW w:w="1009" w:type="pct"/>
            <w:gridSpan w:val="2"/>
            <w:vMerge/>
          </w:tcPr>
          <w:p w14:paraId="398D897C" w14:textId="77777777" w:rsidR="00B608E7" w:rsidRDefault="00B608E7" w:rsidP="00B608E7">
            <w:pPr>
              <w:spacing w:line="240" w:lineRule="auto"/>
              <w:jc w:val="center"/>
              <w:rPr>
                <w:rFonts w:ascii="Times New Roman" w:hAnsi="Times New Roman" w:cs="Times New Roman"/>
                <w:color w:val="000000"/>
                <w:sz w:val="18"/>
                <w:szCs w:val="18"/>
              </w:rPr>
            </w:pPr>
          </w:p>
        </w:tc>
        <w:tc>
          <w:tcPr>
            <w:tcW w:w="597" w:type="pct"/>
            <w:vMerge/>
          </w:tcPr>
          <w:p w14:paraId="05E02594" w14:textId="77777777" w:rsidR="00B608E7" w:rsidRDefault="00B608E7" w:rsidP="00B608E7">
            <w:pPr>
              <w:spacing w:line="240" w:lineRule="auto"/>
              <w:jc w:val="center"/>
              <w:rPr>
                <w:rFonts w:ascii="Times New Roman" w:hAnsi="Times New Roman" w:cs="Times New Roman"/>
                <w:color w:val="000000"/>
                <w:sz w:val="18"/>
                <w:szCs w:val="18"/>
              </w:rPr>
            </w:pPr>
          </w:p>
        </w:tc>
      </w:tr>
      <w:tr w:rsidR="00B608E7" w14:paraId="05341331" w14:textId="77777777" w:rsidTr="00356563">
        <w:trPr>
          <w:trHeight w:val="131"/>
        </w:trPr>
        <w:tc>
          <w:tcPr>
            <w:tcW w:w="267" w:type="pct"/>
          </w:tcPr>
          <w:p w14:paraId="57FFDFF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9.4.</w:t>
            </w:r>
          </w:p>
        </w:tc>
        <w:tc>
          <w:tcPr>
            <w:tcW w:w="1097" w:type="pct"/>
          </w:tcPr>
          <w:p w14:paraId="0E40C050"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Обучение врача онколога по онкологии в клинической ординатуре на базе АКОД-а</w:t>
            </w:r>
          </w:p>
        </w:tc>
        <w:tc>
          <w:tcPr>
            <w:tcW w:w="706" w:type="pct"/>
            <w:gridSpan w:val="2"/>
          </w:tcPr>
          <w:p w14:paraId="651E678B"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57" w:type="pct"/>
          </w:tcPr>
          <w:p w14:paraId="5A773F53"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31.12.2023</w:t>
            </w:r>
          </w:p>
        </w:tc>
        <w:tc>
          <w:tcPr>
            <w:tcW w:w="767" w:type="pct"/>
            <w:gridSpan w:val="2"/>
          </w:tcPr>
          <w:p w14:paraId="2BC5285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45A9A5F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09" w:type="pct"/>
            <w:gridSpan w:val="2"/>
          </w:tcPr>
          <w:p w14:paraId="1850C116"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Обучение врача по специальности онкология в клинической ординатуре до 2023 г. </w:t>
            </w:r>
            <w:r>
              <w:rPr>
                <w:rFonts w:ascii="Times New Roman" w:hAnsi="Times New Roman" w:cs="Times New Roman"/>
                <w:color w:val="000000"/>
                <w:sz w:val="18"/>
                <w:szCs w:val="18"/>
              </w:rPr>
              <w:lastRenderedPageBreak/>
              <w:t>на базе кафедры онкологии</w:t>
            </w:r>
          </w:p>
        </w:tc>
        <w:tc>
          <w:tcPr>
            <w:tcW w:w="597" w:type="pct"/>
          </w:tcPr>
          <w:p w14:paraId="6D0C1FFD"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Разовое неделимое</w:t>
            </w:r>
          </w:p>
        </w:tc>
      </w:tr>
      <w:tr w:rsidR="00B608E7" w14:paraId="6C73A0C5" w14:textId="77777777" w:rsidTr="00356563">
        <w:trPr>
          <w:trHeight w:val="1408"/>
        </w:trPr>
        <w:tc>
          <w:tcPr>
            <w:tcW w:w="267" w:type="pct"/>
          </w:tcPr>
          <w:p w14:paraId="39D0F00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9.5.</w:t>
            </w:r>
          </w:p>
        </w:tc>
        <w:tc>
          <w:tcPr>
            <w:tcW w:w="1097" w:type="pct"/>
          </w:tcPr>
          <w:p w14:paraId="1F952359" w14:textId="77777777" w:rsidR="00B608E7" w:rsidRDefault="00B608E7" w:rsidP="00B608E7">
            <w:pPr>
              <w:spacing w:line="240" w:lineRule="auto"/>
              <w:jc w:val="both"/>
              <w:rPr>
                <w:rFonts w:ascii="Times New Roman" w:hAnsi="Times New Roman" w:cs="Times New Roman"/>
                <w:color w:val="000000"/>
                <w:sz w:val="18"/>
                <w:szCs w:val="18"/>
              </w:rPr>
            </w:pPr>
            <w:r>
              <w:rPr>
                <w:rFonts w:ascii="Times New Roman" w:hAnsi="Times New Roman" w:cs="Times New Roman"/>
                <w:color w:val="000000"/>
                <w:sz w:val="18"/>
                <w:szCs w:val="18"/>
              </w:rPr>
              <w:t>Предоставление ежемесячной компенсация расходов за коммунальные услуги</w:t>
            </w:r>
          </w:p>
        </w:tc>
        <w:tc>
          <w:tcPr>
            <w:tcW w:w="706" w:type="pct"/>
            <w:gridSpan w:val="2"/>
          </w:tcPr>
          <w:p w14:paraId="3779C8E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sz w:val="18"/>
                <w:szCs w:val="18"/>
              </w:rPr>
              <w:t>01.07.2022</w:t>
            </w:r>
          </w:p>
        </w:tc>
        <w:tc>
          <w:tcPr>
            <w:tcW w:w="557" w:type="pct"/>
          </w:tcPr>
          <w:p w14:paraId="561D08E7"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31.12.2025</w:t>
            </w:r>
          </w:p>
        </w:tc>
        <w:tc>
          <w:tcPr>
            <w:tcW w:w="767" w:type="pct"/>
            <w:gridSpan w:val="2"/>
          </w:tcPr>
          <w:p w14:paraId="32EB6E98"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Руководитель регионального проекта министр</w:t>
            </w:r>
          </w:p>
          <w:p w14:paraId="0CFE8D8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МЗ РА.</w:t>
            </w:r>
          </w:p>
          <w:p w14:paraId="1C88DC8C"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Главный врач</w:t>
            </w:r>
          </w:p>
          <w:p w14:paraId="4981B289"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БУЗ РА «РБ»</w:t>
            </w:r>
          </w:p>
        </w:tc>
        <w:tc>
          <w:tcPr>
            <w:tcW w:w="1009" w:type="pct"/>
            <w:gridSpan w:val="2"/>
          </w:tcPr>
          <w:p w14:paraId="0FAB1D25" w14:textId="77777777" w:rsidR="00B608E7" w:rsidRDefault="00B608E7" w:rsidP="00B608E7">
            <w:pPr>
              <w:spacing w:line="240" w:lineRule="auto"/>
              <w:jc w:val="center"/>
              <w:rPr>
                <w:rFonts w:ascii="Times New Roman" w:hAnsi="Times New Roman" w:cs="Times New Roman"/>
                <w:color w:val="000000"/>
                <w:sz w:val="18"/>
                <w:szCs w:val="18"/>
              </w:rPr>
            </w:pPr>
            <w:r>
              <w:rPr>
                <w:rFonts w:ascii="Times New Roman" w:hAnsi="Times New Roman" w:cs="Times New Roman"/>
                <w:color w:val="000000"/>
                <w:sz w:val="18"/>
                <w:szCs w:val="18"/>
              </w:rPr>
              <w:t>Ежегодно не менее 2 медицинских работников получают компенсацию расходы за коммунальные услуги</w:t>
            </w:r>
          </w:p>
        </w:tc>
        <w:tc>
          <w:tcPr>
            <w:tcW w:w="597" w:type="pct"/>
          </w:tcPr>
          <w:p w14:paraId="3289D315" w14:textId="77777777" w:rsidR="00B608E7" w:rsidRDefault="00B608E7" w:rsidP="00B608E7">
            <w:pPr>
              <w:spacing w:line="240" w:lineRule="auto"/>
              <w:jc w:val="center"/>
              <w:rPr>
                <w:rFonts w:ascii="Times New Roman" w:hAnsi="Times New Roman" w:cs="Times New Roman"/>
                <w:sz w:val="18"/>
                <w:szCs w:val="18"/>
              </w:rPr>
            </w:pPr>
            <w:r>
              <w:rPr>
                <w:rFonts w:ascii="Times New Roman" w:hAnsi="Times New Roman" w:cs="Times New Roman"/>
                <w:color w:val="000000"/>
                <w:sz w:val="18"/>
                <w:szCs w:val="18"/>
              </w:rPr>
              <w:t>Регулярное</w:t>
            </w:r>
          </w:p>
        </w:tc>
      </w:tr>
    </w:tbl>
    <w:p w14:paraId="2AEBA519" w14:textId="77777777" w:rsidR="00356563" w:rsidRDefault="00356563" w:rsidP="00356563"/>
    <w:p w14:paraId="46B1A36D" w14:textId="77777777" w:rsidR="00EE0731" w:rsidRDefault="00A70F95">
      <w:pPr>
        <w:spacing w:line="240" w:lineRule="auto"/>
        <w:jc w:val="center"/>
        <w:rPr>
          <w:rFonts w:ascii="Times New Roman" w:hAnsi="Times New Roman" w:cs="Times New Roman"/>
          <w:b/>
          <w:sz w:val="28"/>
          <w:szCs w:val="28"/>
        </w:rPr>
      </w:pPr>
      <w:r>
        <w:rPr>
          <w:rFonts w:ascii="Times New Roman" w:hAnsi="Times New Roman" w:cs="Times New Roman"/>
          <w:b/>
          <w:sz w:val="28"/>
          <w:szCs w:val="28"/>
        </w:rPr>
        <w:t>6. Ожидаемые результаты региональной программы</w:t>
      </w:r>
    </w:p>
    <w:p w14:paraId="27D77067" w14:textId="77777777" w:rsidR="00EE0731" w:rsidRDefault="00EE0731">
      <w:pPr>
        <w:spacing w:line="240" w:lineRule="auto"/>
        <w:jc w:val="center"/>
        <w:rPr>
          <w:rFonts w:ascii="Times New Roman" w:hAnsi="Times New Roman" w:cs="Times New Roman"/>
          <w:b/>
          <w:sz w:val="28"/>
          <w:szCs w:val="28"/>
        </w:rPr>
      </w:pPr>
    </w:p>
    <w:p w14:paraId="0EFFF72A"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Исполнение мероприятий региональной программы «Борьба с онкологическими заболеваниями» позволит достичь к 2024 г. следующих результатов:</w:t>
      </w:r>
    </w:p>
    <w:p w14:paraId="0CB9AE46" w14:textId="77777777" w:rsidR="00EE0731" w:rsidRDefault="00A70F95">
      <w:pPr>
        <w:pStyle w:val="Standard"/>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смертности от новообразований, в том числе злокачественных на 100 тыс населения году до 130,8. к 2030 г.</w:t>
      </w:r>
    </w:p>
    <w:p w14:paraId="4A5F66C1" w14:textId="77777777" w:rsidR="00EE0731" w:rsidRDefault="00A70F95">
      <w:pPr>
        <w:pStyle w:val="Standard"/>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снижение смерности от злокачественных новообразований, на 100 тыс населения до уровня 132,4, в 2030 г.</w:t>
      </w:r>
    </w:p>
    <w:p w14:paraId="48F5E436"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снижение одногодичной летальности пациентов с ЗНО до уровня 15,8 %, в 2030 г. до 14,6%; за 2023 г.-17%, 2024 г.- 16,8%.</w:t>
      </w:r>
    </w:p>
    <w:p w14:paraId="1C40CD4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увеличение удельного веса больных со ЗНО, выявленными на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II</w:t>
      </w:r>
      <w:r>
        <w:rPr>
          <w:rFonts w:ascii="Times New Roman" w:hAnsi="Times New Roman" w:cs="Times New Roman"/>
          <w:sz w:val="28"/>
          <w:szCs w:val="28"/>
        </w:rPr>
        <w:t xml:space="preserve"> ст. опухолевого процесса до 63 %, в 2030 г. до 65%;</w:t>
      </w:r>
    </w:p>
    <w:p w14:paraId="7D0EDDB9"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увеличение удельного веса больных ЗНО, состоящих на учете 5 лет и более, до 60,0 %, в 2030 г. до 63%;</w:t>
      </w:r>
    </w:p>
    <w:p w14:paraId="3E5CFB5E" w14:textId="77777777" w:rsidR="00EE0731" w:rsidRDefault="00A70F95">
      <w:pPr>
        <w:spacing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увеличение доли лиц с онкологическими заболеваниями, прошедших обследование и/или лечение в текущем году из числа состоящих под диспансерным наблюдением до уровня 90 % к 2030 г.</w:t>
      </w:r>
    </w:p>
    <w:p w14:paraId="1024140D"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системы внутреннего контроля качества медицинской помощи в специализированных медицинских организациях;</w:t>
      </w:r>
    </w:p>
    <w:p w14:paraId="5321F476"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повышение эффективности онкоскрининга и диспансеризации взрослого населения в медицинских организациях;</w:t>
      </w:r>
    </w:p>
    <w:p w14:paraId="58AC467B"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внедрение в рутинную практику специалистов онкологической службы утвержденных клинических рекомендаций;</w:t>
      </w:r>
    </w:p>
    <w:p w14:paraId="6418C0F0"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и развитие цифрового контура онкологической службы Республике Алтай;</w:t>
      </w:r>
    </w:p>
    <w:p w14:paraId="24AE9261" w14:textId="77777777" w:rsidR="00EE0731" w:rsidRDefault="00A70F95">
      <w:pPr>
        <w:widowControl/>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повышение эффективности использования «тяжелого» диагностического оборудования: установок КТ, МРТ;</w:t>
      </w:r>
    </w:p>
    <w:p w14:paraId="583248E3"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переоснащение оборудованием онкологического отделения БУЗ РА «Республиканская больница».</w:t>
      </w:r>
    </w:p>
    <w:p w14:paraId="1C230868"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осмотра приписного населения в кабинетах раннего выявления заболеваний медицинских организаций мужчин и женщин старше 18 лет, 1 раз в год, с обязательным забором мазка на онкоцитологическое исследование у женщин в возрасте 18 – 64 лет, 1 раз в 3 года. Планируется осмотр 24500 женщин, 1000 мужчин.</w:t>
      </w:r>
    </w:p>
    <w:p w14:paraId="07062C64" w14:textId="77777777" w:rsidR="00EE0731" w:rsidRDefault="00A70F95">
      <w:pPr>
        <w:spacing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Комплексное эндоскопическое обследование (фиброгастроскопия, фибробронхоскопияф, RRS и фиброколоноскопия) лиц с 55 до 60 лет 1 раз в три года, а также осмотр желудочно-кишечного тракта вне зависимости от возраста при наличии положительного результата анализа кала на «скрытую кровь». Планируется 3000 исследований в год.</w:t>
      </w:r>
    </w:p>
    <w:p w14:paraId="12E1AB0F"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скрининга ЗНО органов грудной клетки, включающая:</w:t>
      </w:r>
    </w:p>
    <w:p w14:paraId="766C10CC"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Крупнокадровое флюорографическое обследование всего приписного населении 1 раз в год, планируется 20 000 исследований в год;</w:t>
      </w:r>
    </w:p>
    <w:p w14:paraId="2ACD64B6"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обследование посредством компьютерной томографии органов грудной клетки лицам с выявленной патологией лёгких, средостения;</w:t>
      </w:r>
    </w:p>
    <w:p w14:paraId="249D64AC"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скрининг ЗНО репродуктивных органов у женщин посредством УЗИ органов малого таза у женщин в возрасте от 55 до 60 лет (при наличие отягощенного наследственного анамнеза – с 40 лет) 1 раз в год. Планируется 3500 обследований в год;</w:t>
      </w:r>
    </w:p>
    <w:p w14:paraId="452BEA0F"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скрининг ЗНО предстательной железы у мужчин посредством ПСА-исследований у мужчин от 40 до 65 лет 1 раз в год. Планируется 1200 обследований в год;</w:t>
      </w:r>
    </w:p>
    <w:p w14:paraId="40BF178B"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скрининг ЗНО молочных желез посредством маммографических исследований, УЗИ у женщин от 40 до 75 лет 1 раз в два года. Планируется 2700 обследований в год.</w:t>
      </w:r>
    </w:p>
    <w:p w14:paraId="7DF6FE04" w14:textId="77777777" w:rsidR="00EE0731" w:rsidRDefault="00A70F95">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Выезды мобильной медицинской бригады с целью проведения мероприятий вторичной профилактики онкологических заболеваний для граждан, проживающих в сельской местности в составе </w:t>
      </w:r>
      <w:r>
        <w:rPr>
          <w:rFonts w:ascii="Times New Roman" w:hAnsi="Times New Roman" w:cs="Times New Roman"/>
          <w:color w:val="000000"/>
          <w:sz w:val="28"/>
          <w:szCs w:val="28"/>
        </w:rPr>
        <w:t>«</w:t>
      </w:r>
      <w:r>
        <w:rPr>
          <w:rFonts w:ascii="Times New Roman" w:hAnsi="Times New Roman" w:cs="Times New Roman"/>
          <w:sz w:val="28"/>
          <w:szCs w:val="28"/>
        </w:rPr>
        <w:t>Поезд здоровья</w:t>
      </w:r>
      <w:r>
        <w:rPr>
          <w:rFonts w:ascii="Times New Roman" w:hAnsi="Times New Roman" w:cs="Times New Roman"/>
          <w:color w:val="000000"/>
          <w:sz w:val="28"/>
          <w:szCs w:val="28"/>
        </w:rPr>
        <w:t>»</w:t>
      </w:r>
      <w:r>
        <w:rPr>
          <w:rFonts w:ascii="Times New Roman" w:hAnsi="Times New Roman" w:cs="Times New Roman"/>
          <w:sz w:val="28"/>
          <w:szCs w:val="28"/>
        </w:rPr>
        <w:t xml:space="preserve"> 1 выезд в год, обследование 3000 пациентов в год.</w:t>
      </w:r>
    </w:p>
    <w:sectPr w:rsidR="00EE0731">
      <w:pgSz w:w="12240" w:h="15840"/>
      <w:pgMar w:top="1134" w:right="567" w:bottom="1134" w:left="1701"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7" w:author="Лоенко Александр Викторович" w:date="2025-01-16T16:40:00Z" w:initials="ЛАВ">
    <w:p w14:paraId="2BF10CE8" w14:textId="546FFE69" w:rsidR="008D752A" w:rsidRDefault="008D752A" w:rsidP="00356563">
      <w:pPr>
        <w:pStyle w:val="aff5"/>
      </w:pPr>
      <w:r>
        <w:rPr>
          <w:rStyle w:val="aff4"/>
        </w:rPr>
        <w:annotationRef/>
      </w:r>
      <w:r>
        <w:t>Рекомендовано включение в данный раздел всех разработанных ФГБУ «НМИЦ онкологии им. Н.Н. Блохина» МЗ РФ аналогичных мероприятий. В случае, если тот или иной вид медицинской помощи в регионе не оказывается, по-прежнему необходим контроль пациентов, получивших такое лечение в других регионах и их учет.</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BF10CE8" w15:done="0"/>
</w15:commentsEx>
</file>

<file path=word/commentsIds.xml><?xml version="1.0" encoding="utf-8"?>
<w16cid:commentsIds xmlns:mc="http://schemas.openxmlformats.org/markup-compatibility/2006" xmlns:w16cid="http://schemas.microsoft.com/office/word/2016/wordml/cid" mc:Ignorable="w16cid">
  <w16cid:commentId w16cid:paraId="00000001" w16cid:durableId="3C21212B"/>
  <w16cid:commentId w16cid:paraId="00000003" w16cid:durableId="45DBB91B"/>
  <w16cid:commentId w16cid:paraId="00000004" w16cid:durableId="6646C5DC"/>
  <w16cid:commentId w16cid:paraId="00000006" w16cid:durableId="51A17F41"/>
  <w16cid:commentId w16cid:paraId="00000007" w16cid:durableId="41BB0528"/>
  <w16cid:commentId w16cid:paraId="00000009" w16cid:durableId="4105AFF3"/>
  <w16cid:commentId w16cid:paraId="0000000B" w16cid:durableId="359FA65D"/>
  <w16cid:commentId w16cid:paraId="0000000D" w16cid:durableId="419A0957"/>
  <w16cid:commentId w16cid:paraId="0000000F" w16cid:durableId="1D8C2EE2"/>
  <w16cid:commentId w16cid:paraId="00000011" w16cid:durableId="7250C638"/>
  <w16cid:commentId w16cid:paraId="00000012" w16cid:durableId="4505D500"/>
  <w16cid:commentId w16cid:paraId="00000015" w16cid:durableId="69381374"/>
  <w16cid:commentId w16cid:paraId="00000017" w16cid:durableId="7EF74A82"/>
  <w16cid:commentId w16cid:paraId="00000019" w16cid:durableId="0154D6B5"/>
  <w16cid:commentId w16cid:paraId="0000001A" w16cid:durableId="7FE28042"/>
  <w16cid:commentId w16cid:paraId="0000001C" w16cid:durableId="62C97E94"/>
  <w16cid:commentId w16cid:paraId="0000001D" w16cid:durableId="2F56069E"/>
  <w16cid:commentId w16cid:paraId="0000001F" w16cid:durableId="5AB697F5"/>
  <w16cid:commentId w16cid:paraId="00000020" w16cid:durableId="346268A8"/>
  <w16cid:commentId w16cid:paraId="00000023" w16cid:durableId="7BEDA989"/>
  <w16cid:commentId w16cid:paraId="00000024" w16cid:durableId="3B028762"/>
  <w16cid:commentId w16cid:paraId="00000027" w16cid:durableId="41EB4865"/>
  <w16cid:commentId w16cid:paraId="00000029" w16cid:durableId="744284BB"/>
  <w16cid:commentId w16cid:paraId="0000002B" w16cid:durableId="51BE385B"/>
  <w16cid:commentId w16cid:paraId="0000002C" w16cid:durableId="758EC5CD"/>
  <w16cid:commentId w16cid:paraId="0000002D" w16cid:durableId="177D4A58"/>
  <w16cid:commentId w16cid:paraId="0000002E" w16cid:durableId="4C6BD6C1"/>
  <w16cid:commentId w16cid:paraId="0000002F" w16cid:durableId="64678F17"/>
  <w16cid:commentId w16cid:paraId="00000030" w16cid:durableId="416AE6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A61425" w14:textId="77777777" w:rsidR="00B36CEB" w:rsidRDefault="00B36CEB">
      <w:pPr>
        <w:spacing w:line="240" w:lineRule="auto"/>
      </w:pPr>
      <w:r>
        <w:separator/>
      </w:r>
    </w:p>
  </w:endnote>
  <w:endnote w:type="continuationSeparator" w:id="0">
    <w:p w14:paraId="1C6C7B24" w14:textId="77777777" w:rsidR="00B36CEB" w:rsidRDefault="00B36C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OpenSymbol">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81E83" w14:textId="77777777" w:rsidR="00B36CEB" w:rsidRDefault="00B36CEB">
      <w:pPr>
        <w:spacing w:line="240" w:lineRule="auto"/>
      </w:pPr>
      <w:r>
        <w:separator/>
      </w:r>
    </w:p>
  </w:footnote>
  <w:footnote w:type="continuationSeparator" w:id="0">
    <w:p w14:paraId="011992EA" w14:textId="77777777" w:rsidR="00B36CEB" w:rsidRDefault="00B36CE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6B7BE" w14:textId="77777777" w:rsidR="008D752A" w:rsidRDefault="008D752A">
    <w:pPr>
      <w:pStyle w:val="af7"/>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w:instrText>
    </w:r>
    <w:r>
      <w:rPr>
        <w:rFonts w:ascii="Times New Roman" w:hAnsi="Times New Roman" w:cs="Times New Roman"/>
        <w:sz w:val="24"/>
        <w:szCs w:val="24"/>
      </w:rPr>
      <w:fldChar w:fldCharType="separate"/>
    </w:r>
    <w:r w:rsidR="00B608E7">
      <w:rPr>
        <w:rFonts w:ascii="Times New Roman" w:hAnsi="Times New Roman" w:cs="Times New Roman"/>
        <w:noProof/>
        <w:sz w:val="24"/>
        <w:szCs w:val="24"/>
      </w:rPr>
      <w:t>39</w:t>
    </w:r>
    <w:r>
      <w:rPr>
        <w:rFonts w:ascii="Times New Roman" w:hAnsi="Times New Roman" w:cs="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F87237" w14:textId="77777777" w:rsidR="008D752A" w:rsidRDefault="008D752A">
    <w:pPr>
      <w:pStyle w:val="af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3F83D" w14:textId="77777777" w:rsidR="008D752A" w:rsidRDefault="008D752A">
    <w:pPr>
      <w:pStyle w:val="af7"/>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PAGE   \* MERGEFORMAT</w:instrText>
    </w:r>
    <w:r>
      <w:rPr>
        <w:rFonts w:ascii="Times New Roman" w:hAnsi="Times New Roman" w:cs="Times New Roman"/>
        <w:sz w:val="24"/>
      </w:rPr>
      <w:fldChar w:fldCharType="separate"/>
    </w:r>
    <w:r w:rsidR="00967B7D">
      <w:rPr>
        <w:rFonts w:ascii="Times New Roman" w:hAnsi="Times New Roman" w:cs="Times New Roman"/>
        <w:noProof/>
        <w:sz w:val="24"/>
      </w:rPr>
      <w:t>81</w:t>
    </w:r>
    <w:r>
      <w:rPr>
        <w:rFonts w:ascii="Times New Roman" w:hAnsi="Times New Roman" w:cs="Times New Roman"/>
        <w:sz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15C62"/>
    <w:multiLevelType w:val="multilevel"/>
    <w:tmpl w:val="537ACA1E"/>
    <w:styleLink w:val="WWNum23"/>
    <w:lvl w:ilvl="0">
      <w:start w:val="1"/>
      <w:numFmt w:val="decimal"/>
      <w:pStyle w:val="WWNum23"/>
      <w:lvlText w:val="%1."/>
      <w:lvlJc w:val="left"/>
      <w:pPr>
        <w:ind w:left="720" w:hanging="360"/>
      </w:pPr>
      <w:rPr>
        <w:rFonts w:cs="Arial"/>
        <w:i/>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 w15:restartNumberingAfterBreak="0">
    <w:nsid w:val="03312127"/>
    <w:multiLevelType w:val="multilevel"/>
    <w:tmpl w:val="66542D56"/>
    <w:styleLink w:val="WWNum6"/>
    <w:lvl w:ilvl="0">
      <w:start w:val="1"/>
      <w:numFmt w:val="decimal"/>
      <w:pStyle w:val="WWNum6"/>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1.%2.%3."/>
      <w:lvlJc w:val="right"/>
      <w:pPr>
        <w:ind w:left="2160" w:hanging="360"/>
      </w:pPr>
      <w:rPr>
        <w:rFonts w:cs="Times New Roman"/>
        <w:u w:val="none"/>
      </w:rPr>
    </w:lvl>
    <w:lvl w:ilvl="3">
      <w:start w:val="1"/>
      <w:numFmt w:val="decimal"/>
      <w:lvlText w:val="%1.%2.%3.%4."/>
      <w:lvlJc w:val="left"/>
      <w:pPr>
        <w:ind w:left="2880" w:hanging="360"/>
      </w:pPr>
      <w:rPr>
        <w:rFonts w:cs="Times New Roman"/>
        <w:u w:val="none"/>
      </w:rPr>
    </w:lvl>
    <w:lvl w:ilvl="4">
      <w:start w:val="1"/>
      <w:numFmt w:val="lowerLetter"/>
      <w:lvlText w:val="%1.%2.%3.%4.%5."/>
      <w:lvlJc w:val="left"/>
      <w:pPr>
        <w:ind w:left="3600" w:hanging="360"/>
      </w:pPr>
      <w:rPr>
        <w:rFonts w:cs="Times New Roman"/>
        <w:u w:val="none"/>
      </w:rPr>
    </w:lvl>
    <w:lvl w:ilvl="5">
      <w:start w:val="1"/>
      <w:numFmt w:val="lowerRoman"/>
      <w:lvlText w:val="%1.%2.%3.%4.%5.%6."/>
      <w:lvlJc w:val="right"/>
      <w:pPr>
        <w:ind w:left="4320" w:hanging="360"/>
      </w:pPr>
      <w:rPr>
        <w:rFonts w:cs="Times New Roman"/>
        <w:u w:val="none"/>
      </w:rPr>
    </w:lvl>
    <w:lvl w:ilvl="6">
      <w:start w:val="1"/>
      <w:numFmt w:val="decimal"/>
      <w:lvlText w:val="%1.%2.%3.%4.%5.%6.%7."/>
      <w:lvlJc w:val="left"/>
      <w:pPr>
        <w:ind w:left="5040" w:hanging="360"/>
      </w:pPr>
      <w:rPr>
        <w:rFonts w:cs="Times New Roman"/>
        <w:u w:val="none"/>
      </w:rPr>
    </w:lvl>
    <w:lvl w:ilvl="7">
      <w:start w:val="1"/>
      <w:numFmt w:val="lowerLetter"/>
      <w:lvlText w:val="%1.%2.%3.%4.%5.%6.%7.%8."/>
      <w:lvlJc w:val="left"/>
      <w:pPr>
        <w:ind w:left="5760" w:hanging="360"/>
      </w:pPr>
      <w:rPr>
        <w:rFonts w:cs="Times New Roman"/>
        <w:u w:val="none"/>
      </w:rPr>
    </w:lvl>
    <w:lvl w:ilvl="8">
      <w:start w:val="1"/>
      <w:numFmt w:val="lowerRoman"/>
      <w:lvlText w:val="%1.%2.%3.%4.%5.%6.%7.%8.%9."/>
      <w:lvlJc w:val="right"/>
      <w:pPr>
        <w:ind w:left="6480" w:hanging="360"/>
      </w:pPr>
      <w:rPr>
        <w:rFonts w:cs="Times New Roman"/>
        <w:u w:val="none"/>
      </w:rPr>
    </w:lvl>
  </w:abstractNum>
  <w:abstractNum w:abstractNumId="2" w15:restartNumberingAfterBreak="0">
    <w:nsid w:val="04376CD3"/>
    <w:multiLevelType w:val="multilevel"/>
    <w:tmpl w:val="B5202452"/>
    <w:styleLink w:val="WW8Num1"/>
    <w:lvl w:ilvl="0">
      <w:start w:val="1"/>
      <w:numFmt w:val="decimal"/>
      <w:pStyle w:val="WW8Num1"/>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920" w:hanging="1800"/>
      </w:pPr>
      <w:rPr>
        <w:rFonts w:cs="Times New Roman"/>
      </w:rPr>
    </w:lvl>
  </w:abstractNum>
  <w:abstractNum w:abstractNumId="3" w15:restartNumberingAfterBreak="0">
    <w:nsid w:val="048B7E96"/>
    <w:multiLevelType w:val="hybridMultilevel"/>
    <w:tmpl w:val="29807F42"/>
    <w:styleLink w:val="WWNum34"/>
    <w:lvl w:ilvl="0" w:tplc="7CC031A2">
      <w:start w:val="1"/>
      <w:numFmt w:val="bullet"/>
      <w:pStyle w:val="WWNum34"/>
      <w:lvlText w:val=""/>
      <w:lvlJc w:val="left"/>
      <w:pPr>
        <w:ind w:left="1420" w:hanging="360"/>
      </w:pPr>
      <w:rPr>
        <w:rFonts w:ascii="Symbol" w:hAnsi="Symbol"/>
      </w:rPr>
    </w:lvl>
    <w:lvl w:ilvl="1" w:tplc="91C47234">
      <w:start w:val="1"/>
      <w:numFmt w:val="bullet"/>
      <w:lvlText w:val="o"/>
      <w:lvlJc w:val="left"/>
      <w:pPr>
        <w:ind w:left="2140" w:hanging="360"/>
      </w:pPr>
      <w:rPr>
        <w:rFonts w:ascii="Courier New" w:hAnsi="Courier New"/>
      </w:rPr>
    </w:lvl>
    <w:lvl w:ilvl="2" w:tplc="BC689A9C">
      <w:start w:val="1"/>
      <w:numFmt w:val="bullet"/>
      <w:lvlText w:val=""/>
      <w:lvlJc w:val="left"/>
      <w:pPr>
        <w:ind w:left="2860" w:hanging="360"/>
      </w:pPr>
      <w:rPr>
        <w:rFonts w:ascii="Wingdings" w:hAnsi="Wingdings"/>
      </w:rPr>
    </w:lvl>
    <w:lvl w:ilvl="3" w:tplc="BE763D78">
      <w:start w:val="1"/>
      <w:numFmt w:val="bullet"/>
      <w:lvlText w:val=""/>
      <w:lvlJc w:val="left"/>
      <w:pPr>
        <w:ind w:left="3580" w:hanging="360"/>
      </w:pPr>
      <w:rPr>
        <w:rFonts w:ascii="Symbol" w:hAnsi="Symbol"/>
      </w:rPr>
    </w:lvl>
    <w:lvl w:ilvl="4" w:tplc="AE7AEB78">
      <w:start w:val="1"/>
      <w:numFmt w:val="bullet"/>
      <w:lvlText w:val="o"/>
      <w:lvlJc w:val="left"/>
      <w:pPr>
        <w:ind w:left="4300" w:hanging="360"/>
      </w:pPr>
      <w:rPr>
        <w:rFonts w:ascii="Courier New" w:hAnsi="Courier New"/>
      </w:rPr>
    </w:lvl>
    <w:lvl w:ilvl="5" w:tplc="D7B6DC6E">
      <w:start w:val="1"/>
      <w:numFmt w:val="bullet"/>
      <w:lvlText w:val=""/>
      <w:lvlJc w:val="left"/>
      <w:pPr>
        <w:ind w:left="5020" w:hanging="360"/>
      </w:pPr>
      <w:rPr>
        <w:rFonts w:ascii="Wingdings" w:hAnsi="Wingdings"/>
      </w:rPr>
    </w:lvl>
    <w:lvl w:ilvl="6" w:tplc="1B607772">
      <w:start w:val="1"/>
      <w:numFmt w:val="bullet"/>
      <w:lvlText w:val=""/>
      <w:lvlJc w:val="left"/>
      <w:pPr>
        <w:ind w:left="5740" w:hanging="360"/>
      </w:pPr>
      <w:rPr>
        <w:rFonts w:ascii="Symbol" w:hAnsi="Symbol"/>
      </w:rPr>
    </w:lvl>
    <w:lvl w:ilvl="7" w:tplc="C3E60BC6">
      <w:start w:val="1"/>
      <w:numFmt w:val="bullet"/>
      <w:lvlText w:val="o"/>
      <w:lvlJc w:val="left"/>
      <w:pPr>
        <w:ind w:left="6460" w:hanging="360"/>
      </w:pPr>
      <w:rPr>
        <w:rFonts w:ascii="Courier New" w:hAnsi="Courier New"/>
      </w:rPr>
    </w:lvl>
    <w:lvl w:ilvl="8" w:tplc="E51AA73E">
      <w:start w:val="1"/>
      <w:numFmt w:val="bullet"/>
      <w:lvlText w:val=""/>
      <w:lvlJc w:val="left"/>
      <w:pPr>
        <w:ind w:left="7180" w:hanging="360"/>
      </w:pPr>
      <w:rPr>
        <w:rFonts w:ascii="Wingdings" w:hAnsi="Wingdings"/>
      </w:rPr>
    </w:lvl>
  </w:abstractNum>
  <w:abstractNum w:abstractNumId="4" w15:restartNumberingAfterBreak="0">
    <w:nsid w:val="0D4530C0"/>
    <w:multiLevelType w:val="hybridMultilevel"/>
    <w:tmpl w:val="C4383400"/>
    <w:styleLink w:val="WWNum36"/>
    <w:lvl w:ilvl="0" w:tplc="62722A5A">
      <w:start w:val="1"/>
      <w:numFmt w:val="bullet"/>
      <w:pStyle w:val="WWNum36"/>
      <w:lvlText w:val="●"/>
      <w:lvlJc w:val="left"/>
      <w:pPr>
        <w:ind w:left="720" w:hanging="360"/>
      </w:pPr>
      <w:rPr>
        <w:u w:val="none"/>
      </w:rPr>
    </w:lvl>
    <w:lvl w:ilvl="1" w:tplc="22A6A6FE">
      <w:start w:val="1"/>
      <w:numFmt w:val="bullet"/>
      <w:lvlText w:val="○"/>
      <w:lvlJc w:val="left"/>
      <w:pPr>
        <w:ind w:left="1440" w:hanging="360"/>
      </w:pPr>
      <w:rPr>
        <w:u w:val="none"/>
      </w:rPr>
    </w:lvl>
    <w:lvl w:ilvl="2" w:tplc="08DC1CCA">
      <w:start w:val="1"/>
      <w:numFmt w:val="bullet"/>
      <w:lvlText w:val="■"/>
      <w:lvlJc w:val="left"/>
      <w:pPr>
        <w:ind w:left="2160" w:hanging="360"/>
      </w:pPr>
      <w:rPr>
        <w:u w:val="none"/>
      </w:rPr>
    </w:lvl>
    <w:lvl w:ilvl="3" w:tplc="D714ACD2">
      <w:start w:val="1"/>
      <w:numFmt w:val="bullet"/>
      <w:lvlText w:val="●"/>
      <w:lvlJc w:val="left"/>
      <w:pPr>
        <w:ind w:left="2880" w:hanging="360"/>
      </w:pPr>
      <w:rPr>
        <w:u w:val="none"/>
      </w:rPr>
    </w:lvl>
    <w:lvl w:ilvl="4" w:tplc="8BC8039A">
      <w:start w:val="1"/>
      <w:numFmt w:val="bullet"/>
      <w:lvlText w:val="○"/>
      <w:lvlJc w:val="left"/>
      <w:pPr>
        <w:ind w:left="3600" w:hanging="360"/>
      </w:pPr>
      <w:rPr>
        <w:u w:val="none"/>
      </w:rPr>
    </w:lvl>
    <w:lvl w:ilvl="5" w:tplc="8194A240">
      <w:start w:val="1"/>
      <w:numFmt w:val="bullet"/>
      <w:lvlText w:val="■"/>
      <w:lvlJc w:val="left"/>
      <w:pPr>
        <w:ind w:left="4320" w:hanging="360"/>
      </w:pPr>
      <w:rPr>
        <w:u w:val="none"/>
      </w:rPr>
    </w:lvl>
    <w:lvl w:ilvl="6" w:tplc="FDDA450E">
      <w:start w:val="1"/>
      <w:numFmt w:val="bullet"/>
      <w:lvlText w:val="●"/>
      <w:lvlJc w:val="left"/>
      <w:pPr>
        <w:ind w:left="5040" w:hanging="360"/>
      </w:pPr>
      <w:rPr>
        <w:u w:val="none"/>
      </w:rPr>
    </w:lvl>
    <w:lvl w:ilvl="7" w:tplc="9A32F280">
      <w:start w:val="1"/>
      <w:numFmt w:val="bullet"/>
      <w:lvlText w:val="○"/>
      <w:lvlJc w:val="left"/>
      <w:pPr>
        <w:ind w:left="5760" w:hanging="360"/>
      </w:pPr>
      <w:rPr>
        <w:u w:val="none"/>
      </w:rPr>
    </w:lvl>
    <w:lvl w:ilvl="8" w:tplc="A57E4402">
      <w:start w:val="1"/>
      <w:numFmt w:val="bullet"/>
      <w:lvlText w:val="■"/>
      <w:lvlJc w:val="left"/>
      <w:pPr>
        <w:ind w:left="6480" w:hanging="360"/>
      </w:pPr>
      <w:rPr>
        <w:u w:val="none"/>
      </w:rPr>
    </w:lvl>
  </w:abstractNum>
  <w:abstractNum w:abstractNumId="5" w15:restartNumberingAfterBreak="0">
    <w:nsid w:val="0DA46CBE"/>
    <w:multiLevelType w:val="multilevel"/>
    <w:tmpl w:val="A5E0F7BE"/>
    <w:styleLink w:val="WWNum41"/>
    <w:lvl w:ilvl="0">
      <w:start w:val="1"/>
      <w:numFmt w:val="decimal"/>
      <w:pStyle w:val="WWNum41"/>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 w15:restartNumberingAfterBreak="0">
    <w:nsid w:val="1056666D"/>
    <w:multiLevelType w:val="multilevel"/>
    <w:tmpl w:val="CFA4808E"/>
    <w:styleLink w:val="WWNum20"/>
    <w:lvl w:ilvl="0">
      <w:start w:val="1"/>
      <w:numFmt w:val="decimal"/>
      <w:pStyle w:val="WWNum20"/>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7" w15:restartNumberingAfterBreak="0">
    <w:nsid w:val="10F23661"/>
    <w:multiLevelType w:val="hybridMultilevel"/>
    <w:tmpl w:val="A9C8FD1C"/>
    <w:styleLink w:val="WWNum43"/>
    <w:lvl w:ilvl="0" w:tplc="C86C5ADE">
      <w:start w:val="1"/>
      <w:numFmt w:val="bullet"/>
      <w:pStyle w:val="WWNum43"/>
      <w:lvlText w:val=""/>
      <w:lvlJc w:val="left"/>
      <w:pPr>
        <w:ind w:left="720" w:hanging="360"/>
      </w:pPr>
      <w:rPr>
        <w:rFonts w:ascii="Symbol" w:hAnsi="Symbol"/>
      </w:rPr>
    </w:lvl>
    <w:lvl w:ilvl="1" w:tplc="76BC870C">
      <w:start w:val="1"/>
      <w:numFmt w:val="bullet"/>
      <w:lvlText w:val="o"/>
      <w:lvlJc w:val="left"/>
      <w:pPr>
        <w:ind w:left="1440" w:hanging="360"/>
      </w:pPr>
      <w:rPr>
        <w:rFonts w:ascii="Courier New" w:hAnsi="Courier New"/>
      </w:rPr>
    </w:lvl>
    <w:lvl w:ilvl="2" w:tplc="6B46D1F4">
      <w:start w:val="1"/>
      <w:numFmt w:val="bullet"/>
      <w:lvlText w:val=""/>
      <w:lvlJc w:val="left"/>
      <w:pPr>
        <w:ind w:left="2160" w:hanging="360"/>
      </w:pPr>
      <w:rPr>
        <w:rFonts w:ascii="Wingdings" w:hAnsi="Wingdings"/>
      </w:rPr>
    </w:lvl>
    <w:lvl w:ilvl="3" w:tplc="2B5E14D2">
      <w:start w:val="1"/>
      <w:numFmt w:val="bullet"/>
      <w:lvlText w:val=""/>
      <w:lvlJc w:val="left"/>
      <w:pPr>
        <w:ind w:left="2880" w:hanging="360"/>
      </w:pPr>
      <w:rPr>
        <w:rFonts w:ascii="Symbol" w:hAnsi="Symbol"/>
      </w:rPr>
    </w:lvl>
    <w:lvl w:ilvl="4" w:tplc="FB021D10">
      <w:start w:val="1"/>
      <w:numFmt w:val="bullet"/>
      <w:lvlText w:val="o"/>
      <w:lvlJc w:val="left"/>
      <w:pPr>
        <w:ind w:left="3600" w:hanging="360"/>
      </w:pPr>
      <w:rPr>
        <w:rFonts w:ascii="Courier New" w:hAnsi="Courier New"/>
      </w:rPr>
    </w:lvl>
    <w:lvl w:ilvl="5" w:tplc="75ACA69A">
      <w:start w:val="1"/>
      <w:numFmt w:val="bullet"/>
      <w:lvlText w:val=""/>
      <w:lvlJc w:val="left"/>
      <w:pPr>
        <w:ind w:left="4320" w:hanging="360"/>
      </w:pPr>
      <w:rPr>
        <w:rFonts w:ascii="Wingdings" w:hAnsi="Wingdings"/>
      </w:rPr>
    </w:lvl>
    <w:lvl w:ilvl="6" w:tplc="FDCE8224">
      <w:start w:val="1"/>
      <w:numFmt w:val="bullet"/>
      <w:lvlText w:val=""/>
      <w:lvlJc w:val="left"/>
      <w:pPr>
        <w:ind w:left="5040" w:hanging="360"/>
      </w:pPr>
      <w:rPr>
        <w:rFonts w:ascii="Symbol" w:hAnsi="Symbol"/>
      </w:rPr>
    </w:lvl>
    <w:lvl w:ilvl="7" w:tplc="FF5AEEFC">
      <w:start w:val="1"/>
      <w:numFmt w:val="bullet"/>
      <w:lvlText w:val="o"/>
      <w:lvlJc w:val="left"/>
      <w:pPr>
        <w:ind w:left="5760" w:hanging="360"/>
      </w:pPr>
      <w:rPr>
        <w:rFonts w:ascii="Courier New" w:hAnsi="Courier New"/>
      </w:rPr>
    </w:lvl>
    <w:lvl w:ilvl="8" w:tplc="F5706C28">
      <w:start w:val="1"/>
      <w:numFmt w:val="bullet"/>
      <w:lvlText w:val=""/>
      <w:lvlJc w:val="left"/>
      <w:pPr>
        <w:ind w:left="6480" w:hanging="360"/>
      </w:pPr>
      <w:rPr>
        <w:rFonts w:ascii="Wingdings" w:hAnsi="Wingdings"/>
      </w:rPr>
    </w:lvl>
  </w:abstractNum>
  <w:abstractNum w:abstractNumId="8" w15:restartNumberingAfterBreak="0">
    <w:nsid w:val="150D4F9A"/>
    <w:multiLevelType w:val="multilevel"/>
    <w:tmpl w:val="58E0F9D2"/>
    <w:styleLink w:val="WWNum45"/>
    <w:lvl w:ilvl="0">
      <w:start w:val="1"/>
      <w:numFmt w:val="decimal"/>
      <w:pStyle w:val="WWNum45"/>
      <w:lvlText w:val="%1"/>
      <w:lvlJc w:val="left"/>
      <w:pPr>
        <w:ind w:left="360" w:hanging="360"/>
      </w:pPr>
      <w:rPr>
        <w:rFonts w:cs="Times New Roman"/>
      </w:rPr>
    </w:lvl>
    <w:lvl w:ilvl="1">
      <w:start w:val="1"/>
      <w:numFmt w:val="decimal"/>
      <w:lvlText w:val="%1.%2"/>
      <w:lvlJc w:val="left"/>
      <w:pPr>
        <w:ind w:left="780" w:hanging="360"/>
      </w:pPr>
      <w:rPr>
        <w:rFonts w:cs="Times New Roman"/>
      </w:rPr>
    </w:lvl>
    <w:lvl w:ilvl="2">
      <w:start w:val="1"/>
      <w:numFmt w:val="decimal"/>
      <w:lvlText w:val="%1.%2.%3"/>
      <w:lvlJc w:val="left"/>
      <w:pPr>
        <w:ind w:left="1560" w:hanging="720"/>
      </w:pPr>
      <w:rPr>
        <w:rFonts w:cs="Times New Roman"/>
      </w:rPr>
    </w:lvl>
    <w:lvl w:ilvl="3">
      <w:start w:val="1"/>
      <w:numFmt w:val="decimal"/>
      <w:lvlText w:val="%1.%2.%3.%4"/>
      <w:lvlJc w:val="left"/>
      <w:pPr>
        <w:ind w:left="1980" w:hanging="720"/>
      </w:pPr>
      <w:rPr>
        <w:rFonts w:cs="Times New Roman"/>
      </w:rPr>
    </w:lvl>
    <w:lvl w:ilvl="4">
      <w:start w:val="1"/>
      <w:numFmt w:val="decimal"/>
      <w:lvlText w:val="%1.%2.%3.%4.%5"/>
      <w:lvlJc w:val="left"/>
      <w:pPr>
        <w:ind w:left="2760" w:hanging="1080"/>
      </w:pPr>
      <w:rPr>
        <w:rFonts w:cs="Times New Roman"/>
      </w:rPr>
    </w:lvl>
    <w:lvl w:ilvl="5">
      <w:start w:val="1"/>
      <w:numFmt w:val="decimal"/>
      <w:lvlText w:val="%1.%2.%3.%4.%5.%6"/>
      <w:lvlJc w:val="left"/>
      <w:pPr>
        <w:ind w:left="3180" w:hanging="1080"/>
      </w:pPr>
      <w:rPr>
        <w:rFonts w:cs="Times New Roman"/>
      </w:rPr>
    </w:lvl>
    <w:lvl w:ilvl="6">
      <w:start w:val="1"/>
      <w:numFmt w:val="decimal"/>
      <w:lvlText w:val="%1.%2.%3.%4.%5.%6.%7"/>
      <w:lvlJc w:val="left"/>
      <w:pPr>
        <w:ind w:left="3960" w:hanging="1440"/>
      </w:pPr>
      <w:rPr>
        <w:rFonts w:cs="Times New Roman"/>
      </w:rPr>
    </w:lvl>
    <w:lvl w:ilvl="7">
      <w:start w:val="1"/>
      <w:numFmt w:val="decimal"/>
      <w:lvlText w:val="%1.%2.%3.%4.%5.%6.%7.%8"/>
      <w:lvlJc w:val="left"/>
      <w:pPr>
        <w:ind w:left="4380" w:hanging="1440"/>
      </w:pPr>
      <w:rPr>
        <w:rFonts w:cs="Times New Roman"/>
      </w:rPr>
    </w:lvl>
    <w:lvl w:ilvl="8">
      <w:start w:val="1"/>
      <w:numFmt w:val="decimal"/>
      <w:lvlText w:val="%1.%2.%3.%4.%5.%6.%7.%8.%9"/>
      <w:lvlJc w:val="left"/>
      <w:pPr>
        <w:ind w:left="5160" w:hanging="1800"/>
      </w:pPr>
      <w:rPr>
        <w:rFonts w:cs="Times New Roman"/>
      </w:rPr>
    </w:lvl>
  </w:abstractNum>
  <w:abstractNum w:abstractNumId="9" w15:restartNumberingAfterBreak="0">
    <w:nsid w:val="176239E7"/>
    <w:multiLevelType w:val="hybridMultilevel"/>
    <w:tmpl w:val="43FC90E6"/>
    <w:styleLink w:val="WWNum11"/>
    <w:lvl w:ilvl="0" w:tplc="2C983A42">
      <w:start w:val="1"/>
      <w:numFmt w:val="bullet"/>
      <w:pStyle w:val="WWNum11"/>
      <w:lvlText w:val="●"/>
      <w:lvlJc w:val="left"/>
      <w:pPr>
        <w:ind w:left="720" w:hanging="360"/>
      </w:pPr>
      <w:rPr>
        <w:u w:val="none"/>
      </w:rPr>
    </w:lvl>
    <w:lvl w:ilvl="1" w:tplc="48A0AE56">
      <w:start w:val="1"/>
      <w:numFmt w:val="bullet"/>
      <w:lvlText w:val="○"/>
      <w:lvlJc w:val="left"/>
      <w:pPr>
        <w:ind w:left="1440" w:hanging="360"/>
      </w:pPr>
      <w:rPr>
        <w:u w:val="none"/>
      </w:rPr>
    </w:lvl>
    <w:lvl w:ilvl="2" w:tplc="CD1073FC">
      <w:start w:val="1"/>
      <w:numFmt w:val="bullet"/>
      <w:lvlText w:val="■"/>
      <w:lvlJc w:val="left"/>
      <w:pPr>
        <w:ind w:left="2160" w:hanging="360"/>
      </w:pPr>
      <w:rPr>
        <w:u w:val="none"/>
      </w:rPr>
    </w:lvl>
    <w:lvl w:ilvl="3" w:tplc="211EF964">
      <w:start w:val="1"/>
      <w:numFmt w:val="bullet"/>
      <w:lvlText w:val="●"/>
      <w:lvlJc w:val="left"/>
      <w:pPr>
        <w:ind w:left="2880" w:hanging="360"/>
      </w:pPr>
      <w:rPr>
        <w:u w:val="none"/>
      </w:rPr>
    </w:lvl>
    <w:lvl w:ilvl="4" w:tplc="274A9BC2">
      <w:start w:val="1"/>
      <w:numFmt w:val="bullet"/>
      <w:lvlText w:val="○"/>
      <w:lvlJc w:val="left"/>
      <w:pPr>
        <w:ind w:left="3600" w:hanging="360"/>
      </w:pPr>
      <w:rPr>
        <w:u w:val="none"/>
      </w:rPr>
    </w:lvl>
    <w:lvl w:ilvl="5" w:tplc="F140E198">
      <w:start w:val="1"/>
      <w:numFmt w:val="bullet"/>
      <w:lvlText w:val="■"/>
      <w:lvlJc w:val="left"/>
      <w:pPr>
        <w:ind w:left="4320" w:hanging="360"/>
      </w:pPr>
      <w:rPr>
        <w:u w:val="none"/>
      </w:rPr>
    </w:lvl>
    <w:lvl w:ilvl="6" w:tplc="3E5CE0A6">
      <w:start w:val="1"/>
      <w:numFmt w:val="bullet"/>
      <w:lvlText w:val="●"/>
      <w:lvlJc w:val="left"/>
      <w:pPr>
        <w:ind w:left="5040" w:hanging="360"/>
      </w:pPr>
      <w:rPr>
        <w:u w:val="none"/>
      </w:rPr>
    </w:lvl>
    <w:lvl w:ilvl="7" w:tplc="D78CCBEE">
      <w:start w:val="1"/>
      <w:numFmt w:val="bullet"/>
      <w:lvlText w:val="○"/>
      <w:lvlJc w:val="left"/>
      <w:pPr>
        <w:ind w:left="5760" w:hanging="360"/>
      </w:pPr>
      <w:rPr>
        <w:u w:val="none"/>
      </w:rPr>
    </w:lvl>
    <w:lvl w:ilvl="8" w:tplc="190683F0">
      <w:start w:val="1"/>
      <w:numFmt w:val="bullet"/>
      <w:lvlText w:val="■"/>
      <w:lvlJc w:val="left"/>
      <w:pPr>
        <w:ind w:left="6480" w:hanging="360"/>
      </w:pPr>
      <w:rPr>
        <w:u w:val="none"/>
      </w:rPr>
    </w:lvl>
  </w:abstractNum>
  <w:abstractNum w:abstractNumId="10" w15:restartNumberingAfterBreak="0">
    <w:nsid w:val="18327E3A"/>
    <w:multiLevelType w:val="hybridMultilevel"/>
    <w:tmpl w:val="ACEC8DF6"/>
    <w:styleLink w:val="WWNum25"/>
    <w:lvl w:ilvl="0" w:tplc="8EA26BA2">
      <w:start w:val="1"/>
      <w:numFmt w:val="bullet"/>
      <w:pStyle w:val="WWNum25"/>
      <w:lvlText w:val="●"/>
      <w:lvlJc w:val="left"/>
      <w:pPr>
        <w:ind w:left="720" w:hanging="360"/>
      </w:pPr>
      <w:rPr>
        <w:u w:val="none"/>
      </w:rPr>
    </w:lvl>
    <w:lvl w:ilvl="1" w:tplc="BECE5D64">
      <w:start w:val="1"/>
      <w:numFmt w:val="bullet"/>
      <w:lvlText w:val="○"/>
      <w:lvlJc w:val="left"/>
      <w:pPr>
        <w:ind w:left="1440" w:hanging="360"/>
      </w:pPr>
      <w:rPr>
        <w:u w:val="none"/>
      </w:rPr>
    </w:lvl>
    <w:lvl w:ilvl="2" w:tplc="462A1E94">
      <w:start w:val="1"/>
      <w:numFmt w:val="bullet"/>
      <w:lvlText w:val="■"/>
      <w:lvlJc w:val="left"/>
      <w:pPr>
        <w:ind w:left="2160" w:hanging="360"/>
      </w:pPr>
      <w:rPr>
        <w:u w:val="none"/>
      </w:rPr>
    </w:lvl>
    <w:lvl w:ilvl="3" w:tplc="61381E2A">
      <w:start w:val="1"/>
      <w:numFmt w:val="bullet"/>
      <w:lvlText w:val="●"/>
      <w:lvlJc w:val="left"/>
      <w:pPr>
        <w:ind w:left="2880" w:hanging="360"/>
      </w:pPr>
      <w:rPr>
        <w:u w:val="none"/>
      </w:rPr>
    </w:lvl>
    <w:lvl w:ilvl="4" w:tplc="85D0E9C0">
      <w:start w:val="1"/>
      <w:numFmt w:val="bullet"/>
      <w:lvlText w:val="○"/>
      <w:lvlJc w:val="left"/>
      <w:pPr>
        <w:ind w:left="3600" w:hanging="360"/>
      </w:pPr>
      <w:rPr>
        <w:u w:val="none"/>
      </w:rPr>
    </w:lvl>
    <w:lvl w:ilvl="5" w:tplc="19366F2C">
      <w:start w:val="1"/>
      <w:numFmt w:val="bullet"/>
      <w:lvlText w:val="■"/>
      <w:lvlJc w:val="left"/>
      <w:pPr>
        <w:ind w:left="4320" w:hanging="360"/>
      </w:pPr>
      <w:rPr>
        <w:u w:val="none"/>
      </w:rPr>
    </w:lvl>
    <w:lvl w:ilvl="6" w:tplc="49465CC2">
      <w:start w:val="1"/>
      <w:numFmt w:val="bullet"/>
      <w:lvlText w:val="●"/>
      <w:lvlJc w:val="left"/>
      <w:pPr>
        <w:ind w:left="5040" w:hanging="360"/>
      </w:pPr>
      <w:rPr>
        <w:u w:val="none"/>
      </w:rPr>
    </w:lvl>
    <w:lvl w:ilvl="7" w:tplc="F9D8723C">
      <w:start w:val="1"/>
      <w:numFmt w:val="bullet"/>
      <w:lvlText w:val="○"/>
      <w:lvlJc w:val="left"/>
      <w:pPr>
        <w:ind w:left="5760" w:hanging="360"/>
      </w:pPr>
      <w:rPr>
        <w:u w:val="none"/>
      </w:rPr>
    </w:lvl>
    <w:lvl w:ilvl="8" w:tplc="E774E6E8">
      <w:start w:val="1"/>
      <w:numFmt w:val="bullet"/>
      <w:lvlText w:val="■"/>
      <w:lvlJc w:val="left"/>
      <w:pPr>
        <w:ind w:left="6480" w:hanging="360"/>
      </w:pPr>
      <w:rPr>
        <w:u w:val="none"/>
      </w:rPr>
    </w:lvl>
  </w:abstractNum>
  <w:abstractNum w:abstractNumId="11" w15:restartNumberingAfterBreak="0">
    <w:nsid w:val="1BA13229"/>
    <w:multiLevelType w:val="hybridMultilevel"/>
    <w:tmpl w:val="0ED8D22A"/>
    <w:styleLink w:val="WWNum5"/>
    <w:lvl w:ilvl="0" w:tplc="170A28FC">
      <w:start w:val="1"/>
      <w:numFmt w:val="bullet"/>
      <w:pStyle w:val="WWNum5"/>
      <w:lvlText w:val="●"/>
      <w:lvlJc w:val="left"/>
      <w:pPr>
        <w:ind w:left="720" w:hanging="360"/>
      </w:pPr>
      <w:rPr>
        <w:u w:val="none"/>
      </w:rPr>
    </w:lvl>
    <w:lvl w:ilvl="1" w:tplc="B950D158">
      <w:start w:val="1"/>
      <w:numFmt w:val="bullet"/>
      <w:lvlText w:val="○"/>
      <w:lvlJc w:val="left"/>
      <w:pPr>
        <w:ind w:left="1440" w:hanging="360"/>
      </w:pPr>
      <w:rPr>
        <w:u w:val="none"/>
      </w:rPr>
    </w:lvl>
    <w:lvl w:ilvl="2" w:tplc="D20A4734">
      <w:start w:val="1"/>
      <w:numFmt w:val="bullet"/>
      <w:lvlText w:val="■"/>
      <w:lvlJc w:val="left"/>
      <w:pPr>
        <w:ind w:left="2160" w:hanging="360"/>
      </w:pPr>
      <w:rPr>
        <w:u w:val="none"/>
      </w:rPr>
    </w:lvl>
    <w:lvl w:ilvl="3" w:tplc="1908A26A">
      <w:start w:val="1"/>
      <w:numFmt w:val="bullet"/>
      <w:lvlText w:val="●"/>
      <w:lvlJc w:val="left"/>
      <w:pPr>
        <w:ind w:left="2880" w:hanging="360"/>
      </w:pPr>
      <w:rPr>
        <w:u w:val="none"/>
      </w:rPr>
    </w:lvl>
    <w:lvl w:ilvl="4" w:tplc="5C662BF8">
      <w:start w:val="1"/>
      <w:numFmt w:val="bullet"/>
      <w:lvlText w:val="○"/>
      <w:lvlJc w:val="left"/>
      <w:pPr>
        <w:ind w:left="3600" w:hanging="360"/>
      </w:pPr>
      <w:rPr>
        <w:u w:val="none"/>
      </w:rPr>
    </w:lvl>
    <w:lvl w:ilvl="5" w:tplc="3EA828A8">
      <w:start w:val="1"/>
      <w:numFmt w:val="bullet"/>
      <w:lvlText w:val="■"/>
      <w:lvlJc w:val="left"/>
      <w:pPr>
        <w:ind w:left="4320" w:hanging="360"/>
      </w:pPr>
      <w:rPr>
        <w:u w:val="none"/>
      </w:rPr>
    </w:lvl>
    <w:lvl w:ilvl="6" w:tplc="3B98B7E0">
      <w:start w:val="1"/>
      <w:numFmt w:val="bullet"/>
      <w:lvlText w:val="●"/>
      <w:lvlJc w:val="left"/>
      <w:pPr>
        <w:ind w:left="5040" w:hanging="360"/>
      </w:pPr>
      <w:rPr>
        <w:u w:val="none"/>
      </w:rPr>
    </w:lvl>
    <w:lvl w:ilvl="7" w:tplc="7CF67B40">
      <w:start w:val="1"/>
      <w:numFmt w:val="bullet"/>
      <w:lvlText w:val="○"/>
      <w:lvlJc w:val="left"/>
      <w:pPr>
        <w:ind w:left="5760" w:hanging="360"/>
      </w:pPr>
      <w:rPr>
        <w:u w:val="none"/>
      </w:rPr>
    </w:lvl>
    <w:lvl w:ilvl="8" w:tplc="E59E615A">
      <w:start w:val="1"/>
      <w:numFmt w:val="bullet"/>
      <w:lvlText w:val="■"/>
      <w:lvlJc w:val="left"/>
      <w:pPr>
        <w:ind w:left="6480" w:hanging="360"/>
      </w:pPr>
      <w:rPr>
        <w:u w:val="none"/>
      </w:rPr>
    </w:lvl>
  </w:abstractNum>
  <w:abstractNum w:abstractNumId="12" w15:restartNumberingAfterBreak="0">
    <w:nsid w:val="1CE10812"/>
    <w:multiLevelType w:val="multilevel"/>
    <w:tmpl w:val="7864017C"/>
    <w:styleLink w:val="WWNum40"/>
    <w:lvl w:ilvl="0">
      <w:start w:val="1"/>
      <w:numFmt w:val="decimal"/>
      <w:pStyle w:val="WWNum40"/>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13" w15:restartNumberingAfterBreak="0">
    <w:nsid w:val="25DB6E15"/>
    <w:multiLevelType w:val="hybridMultilevel"/>
    <w:tmpl w:val="E34095F0"/>
    <w:styleLink w:val="WWNum33"/>
    <w:lvl w:ilvl="0" w:tplc="AED48736">
      <w:start w:val="1"/>
      <w:numFmt w:val="bullet"/>
      <w:pStyle w:val="WWNum33"/>
      <w:lvlText w:val="●"/>
      <w:lvlJc w:val="left"/>
      <w:pPr>
        <w:ind w:left="720" w:hanging="360"/>
      </w:pPr>
      <w:rPr>
        <w:u w:val="none"/>
      </w:rPr>
    </w:lvl>
    <w:lvl w:ilvl="1" w:tplc="BC98AAF4">
      <w:start w:val="1"/>
      <w:numFmt w:val="bullet"/>
      <w:lvlText w:val="○"/>
      <w:lvlJc w:val="left"/>
      <w:pPr>
        <w:ind w:left="1440" w:hanging="360"/>
      </w:pPr>
      <w:rPr>
        <w:u w:val="none"/>
      </w:rPr>
    </w:lvl>
    <w:lvl w:ilvl="2" w:tplc="C5865710">
      <w:start w:val="1"/>
      <w:numFmt w:val="bullet"/>
      <w:lvlText w:val="■"/>
      <w:lvlJc w:val="left"/>
      <w:pPr>
        <w:ind w:left="2160" w:hanging="360"/>
      </w:pPr>
      <w:rPr>
        <w:u w:val="none"/>
      </w:rPr>
    </w:lvl>
    <w:lvl w:ilvl="3" w:tplc="77D0DBB4">
      <w:start w:val="1"/>
      <w:numFmt w:val="bullet"/>
      <w:lvlText w:val="●"/>
      <w:lvlJc w:val="left"/>
      <w:pPr>
        <w:ind w:left="2880" w:hanging="360"/>
      </w:pPr>
      <w:rPr>
        <w:u w:val="none"/>
      </w:rPr>
    </w:lvl>
    <w:lvl w:ilvl="4" w:tplc="262E29F4">
      <w:start w:val="1"/>
      <w:numFmt w:val="bullet"/>
      <w:lvlText w:val="○"/>
      <w:lvlJc w:val="left"/>
      <w:pPr>
        <w:ind w:left="3600" w:hanging="360"/>
      </w:pPr>
      <w:rPr>
        <w:u w:val="none"/>
      </w:rPr>
    </w:lvl>
    <w:lvl w:ilvl="5" w:tplc="D12AEEA0">
      <w:start w:val="1"/>
      <w:numFmt w:val="bullet"/>
      <w:lvlText w:val="■"/>
      <w:lvlJc w:val="left"/>
      <w:pPr>
        <w:ind w:left="4320" w:hanging="360"/>
      </w:pPr>
      <w:rPr>
        <w:u w:val="none"/>
      </w:rPr>
    </w:lvl>
    <w:lvl w:ilvl="6" w:tplc="F972280E">
      <w:start w:val="1"/>
      <w:numFmt w:val="bullet"/>
      <w:lvlText w:val="●"/>
      <w:lvlJc w:val="left"/>
      <w:pPr>
        <w:ind w:left="5040" w:hanging="360"/>
      </w:pPr>
      <w:rPr>
        <w:u w:val="none"/>
      </w:rPr>
    </w:lvl>
    <w:lvl w:ilvl="7" w:tplc="05C488C6">
      <w:start w:val="1"/>
      <w:numFmt w:val="bullet"/>
      <w:lvlText w:val="○"/>
      <w:lvlJc w:val="left"/>
      <w:pPr>
        <w:ind w:left="5760" w:hanging="360"/>
      </w:pPr>
      <w:rPr>
        <w:u w:val="none"/>
      </w:rPr>
    </w:lvl>
    <w:lvl w:ilvl="8" w:tplc="B984B0C0">
      <w:start w:val="1"/>
      <w:numFmt w:val="bullet"/>
      <w:lvlText w:val="■"/>
      <w:lvlJc w:val="left"/>
      <w:pPr>
        <w:ind w:left="6480" w:hanging="360"/>
      </w:pPr>
      <w:rPr>
        <w:u w:val="none"/>
      </w:rPr>
    </w:lvl>
  </w:abstractNum>
  <w:abstractNum w:abstractNumId="14" w15:restartNumberingAfterBreak="0">
    <w:nsid w:val="2B18708A"/>
    <w:multiLevelType w:val="multilevel"/>
    <w:tmpl w:val="6EC01346"/>
    <w:styleLink w:val="WWNum38"/>
    <w:lvl w:ilvl="0">
      <w:start w:val="1"/>
      <w:numFmt w:val="decimal"/>
      <w:pStyle w:val="WWNum38"/>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 w15:restartNumberingAfterBreak="0">
    <w:nsid w:val="30D17C5F"/>
    <w:multiLevelType w:val="hybridMultilevel"/>
    <w:tmpl w:val="321E2C38"/>
    <w:styleLink w:val="WWNum32"/>
    <w:lvl w:ilvl="0" w:tplc="EC60B06C">
      <w:start w:val="1"/>
      <w:numFmt w:val="bullet"/>
      <w:pStyle w:val="WWNum32"/>
      <w:lvlText w:val="●"/>
      <w:lvlJc w:val="left"/>
      <w:pPr>
        <w:ind w:left="720" w:hanging="360"/>
      </w:pPr>
      <w:rPr>
        <w:u w:val="none"/>
      </w:rPr>
    </w:lvl>
    <w:lvl w:ilvl="1" w:tplc="B206000A">
      <w:start w:val="1"/>
      <w:numFmt w:val="bullet"/>
      <w:lvlText w:val="○"/>
      <w:lvlJc w:val="left"/>
      <w:pPr>
        <w:ind w:left="1440" w:hanging="360"/>
      </w:pPr>
      <w:rPr>
        <w:u w:val="none"/>
      </w:rPr>
    </w:lvl>
    <w:lvl w:ilvl="2" w:tplc="E426281A">
      <w:start w:val="1"/>
      <w:numFmt w:val="bullet"/>
      <w:lvlText w:val="■"/>
      <w:lvlJc w:val="left"/>
      <w:pPr>
        <w:ind w:left="2160" w:hanging="360"/>
      </w:pPr>
      <w:rPr>
        <w:u w:val="none"/>
      </w:rPr>
    </w:lvl>
    <w:lvl w:ilvl="3" w:tplc="B9DA4E68">
      <w:start w:val="1"/>
      <w:numFmt w:val="bullet"/>
      <w:lvlText w:val="●"/>
      <w:lvlJc w:val="left"/>
      <w:pPr>
        <w:ind w:left="2880" w:hanging="360"/>
      </w:pPr>
      <w:rPr>
        <w:u w:val="none"/>
      </w:rPr>
    </w:lvl>
    <w:lvl w:ilvl="4" w:tplc="3F565A76">
      <w:start w:val="1"/>
      <w:numFmt w:val="bullet"/>
      <w:lvlText w:val="○"/>
      <w:lvlJc w:val="left"/>
      <w:pPr>
        <w:ind w:left="3600" w:hanging="360"/>
      </w:pPr>
      <w:rPr>
        <w:u w:val="none"/>
      </w:rPr>
    </w:lvl>
    <w:lvl w:ilvl="5" w:tplc="E32A41DE">
      <w:start w:val="1"/>
      <w:numFmt w:val="bullet"/>
      <w:lvlText w:val="■"/>
      <w:lvlJc w:val="left"/>
      <w:pPr>
        <w:ind w:left="4320" w:hanging="360"/>
      </w:pPr>
      <w:rPr>
        <w:u w:val="none"/>
      </w:rPr>
    </w:lvl>
    <w:lvl w:ilvl="6" w:tplc="44026508">
      <w:start w:val="1"/>
      <w:numFmt w:val="bullet"/>
      <w:lvlText w:val="●"/>
      <w:lvlJc w:val="left"/>
      <w:pPr>
        <w:ind w:left="5040" w:hanging="360"/>
      </w:pPr>
      <w:rPr>
        <w:u w:val="none"/>
      </w:rPr>
    </w:lvl>
    <w:lvl w:ilvl="7" w:tplc="5824F732">
      <w:start w:val="1"/>
      <w:numFmt w:val="bullet"/>
      <w:lvlText w:val="○"/>
      <w:lvlJc w:val="left"/>
      <w:pPr>
        <w:ind w:left="5760" w:hanging="360"/>
      </w:pPr>
      <w:rPr>
        <w:u w:val="none"/>
      </w:rPr>
    </w:lvl>
    <w:lvl w:ilvl="8" w:tplc="D0DAEC14">
      <w:start w:val="1"/>
      <w:numFmt w:val="bullet"/>
      <w:lvlText w:val="■"/>
      <w:lvlJc w:val="left"/>
      <w:pPr>
        <w:ind w:left="6480" w:hanging="360"/>
      </w:pPr>
      <w:rPr>
        <w:u w:val="none"/>
      </w:rPr>
    </w:lvl>
  </w:abstractNum>
  <w:abstractNum w:abstractNumId="16" w15:restartNumberingAfterBreak="0">
    <w:nsid w:val="32DD754F"/>
    <w:multiLevelType w:val="hybridMultilevel"/>
    <w:tmpl w:val="461E4088"/>
    <w:styleLink w:val="WWNum30"/>
    <w:lvl w:ilvl="0" w:tplc="F9363CE0">
      <w:start w:val="1"/>
      <w:numFmt w:val="bullet"/>
      <w:pStyle w:val="WWNum30"/>
      <w:lvlText w:val="●"/>
      <w:lvlJc w:val="left"/>
      <w:pPr>
        <w:ind w:left="720" w:hanging="360"/>
      </w:pPr>
      <w:rPr>
        <w:u w:val="none"/>
      </w:rPr>
    </w:lvl>
    <w:lvl w:ilvl="1" w:tplc="BD5E2F66">
      <w:start w:val="1"/>
      <w:numFmt w:val="bullet"/>
      <w:lvlText w:val="○"/>
      <w:lvlJc w:val="left"/>
      <w:pPr>
        <w:ind w:left="1440" w:hanging="360"/>
      </w:pPr>
      <w:rPr>
        <w:u w:val="none"/>
      </w:rPr>
    </w:lvl>
    <w:lvl w:ilvl="2" w:tplc="CD0E4160">
      <w:start w:val="1"/>
      <w:numFmt w:val="bullet"/>
      <w:lvlText w:val="■"/>
      <w:lvlJc w:val="left"/>
      <w:pPr>
        <w:ind w:left="2160" w:hanging="360"/>
      </w:pPr>
      <w:rPr>
        <w:u w:val="none"/>
      </w:rPr>
    </w:lvl>
    <w:lvl w:ilvl="3" w:tplc="649E61A2">
      <w:start w:val="1"/>
      <w:numFmt w:val="bullet"/>
      <w:lvlText w:val="●"/>
      <w:lvlJc w:val="left"/>
      <w:pPr>
        <w:ind w:left="2880" w:hanging="360"/>
      </w:pPr>
      <w:rPr>
        <w:u w:val="none"/>
      </w:rPr>
    </w:lvl>
    <w:lvl w:ilvl="4" w:tplc="17C669E0">
      <w:start w:val="1"/>
      <w:numFmt w:val="bullet"/>
      <w:lvlText w:val="○"/>
      <w:lvlJc w:val="left"/>
      <w:pPr>
        <w:ind w:left="3600" w:hanging="360"/>
      </w:pPr>
      <w:rPr>
        <w:u w:val="none"/>
      </w:rPr>
    </w:lvl>
    <w:lvl w:ilvl="5" w:tplc="1C8698D4">
      <w:start w:val="1"/>
      <w:numFmt w:val="bullet"/>
      <w:lvlText w:val="■"/>
      <w:lvlJc w:val="left"/>
      <w:pPr>
        <w:ind w:left="4320" w:hanging="360"/>
      </w:pPr>
      <w:rPr>
        <w:u w:val="none"/>
      </w:rPr>
    </w:lvl>
    <w:lvl w:ilvl="6" w:tplc="9124BA1A">
      <w:start w:val="1"/>
      <w:numFmt w:val="bullet"/>
      <w:lvlText w:val="●"/>
      <w:lvlJc w:val="left"/>
      <w:pPr>
        <w:ind w:left="5040" w:hanging="360"/>
      </w:pPr>
      <w:rPr>
        <w:u w:val="none"/>
      </w:rPr>
    </w:lvl>
    <w:lvl w:ilvl="7" w:tplc="2FB0E9FA">
      <w:start w:val="1"/>
      <w:numFmt w:val="bullet"/>
      <w:lvlText w:val="○"/>
      <w:lvlJc w:val="left"/>
      <w:pPr>
        <w:ind w:left="5760" w:hanging="360"/>
      </w:pPr>
      <w:rPr>
        <w:u w:val="none"/>
      </w:rPr>
    </w:lvl>
    <w:lvl w:ilvl="8" w:tplc="B380D0D6">
      <w:start w:val="1"/>
      <w:numFmt w:val="bullet"/>
      <w:lvlText w:val="■"/>
      <w:lvlJc w:val="left"/>
      <w:pPr>
        <w:ind w:left="6480" w:hanging="360"/>
      </w:pPr>
      <w:rPr>
        <w:u w:val="none"/>
      </w:rPr>
    </w:lvl>
  </w:abstractNum>
  <w:abstractNum w:abstractNumId="17" w15:restartNumberingAfterBreak="0">
    <w:nsid w:val="351F11B2"/>
    <w:multiLevelType w:val="hybridMultilevel"/>
    <w:tmpl w:val="0DE44770"/>
    <w:styleLink w:val="WWNum12"/>
    <w:lvl w:ilvl="0" w:tplc="1FA2CA3A">
      <w:start w:val="1"/>
      <w:numFmt w:val="bullet"/>
      <w:pStyle w:val="WWNum12"/>
      <w:lvlText w:val="●"/>
      <w:lvlJc w:val="left"/>
      <w:pPr>
        <w:ind w:left="720" w:hanging="360"/>
      </w:pPr>
      <w:rPr>
        <w:u w:val="none"/>
      </w:rPr>
    </w:lvl>
    <w:lvl w:ilvl="1" w:tplc="C760412E">
      <w:start w:val="1"/>
      <w:numFmt w:val="bullet"/>
      <w:lvlText w:val="○"/>
      <w:lvlJc w:val="left"/>
      <w:pPr>
        <w:ind w:left="1440" w:hanging="360"/>
      </w:pPr>
      <w:rPr>
        <w:u w:val="none"/>
      </w:rPr>
    </w:lvl>
    <w:lvl w:ilvl="2" w:tplc="076E68FE">
      <w:start w:val="1"/>
      <w:numFmt w:val="bullet"/>
      <w:lvlText w:val="■"/>
      <w:lvlJc w:val="left"/>
      <w:pPr>
        <w:ind w:left="2160" w:hanging="360"/>
      </w:pPr>
      <w:rPr>
        <w:u w:val="none"/>
      </w:rPr>
    </w:lvl>
    <w:lvl w:ilvl="3" w:tplc="5B928478">
      <w:start w:val="1"/>
      <w:numFmt w:val="bullet"/>
      <w:lvlText w:val="●"/>
      <w:lvlJc w:val="left"/>
      <w:pPr>
        <w:ind w:left="2880" w:hanging="360"/>
      </w:pPr>
      <w:rPr>
        <w:u w:val="none"/>
      </w:rPr>
    </w:lvl>
    <w:lvl w:ilvl="4" w:tplc="59F226DA">
      <w:start w:val="1"/>
      <w:numFmt w:val="bullet"/>
      <w:lvlText w:val="○"/>
      <w:lvlJc w:val="left"/>
      <w:pPr>
        <w:ind w:left="3600" w:hanging="360"/>
      </w:pPr>
      <w:rPr>
        <w:u w:val="none"/>
      </w:rPr>
    </w:lvl>
    <w:lvl w:ilvl="5" w:tplc="E37A5160">
      <w:start w:val="1"/>
      <w:numFmt w:val="bullet"/>
      <w:lvlText w:val="■"/>
      <w:lvlJc w:val="left"/>
      <w:pPr>
        <w:ind w:left="4320" w:hanging="360"/>
      </w:pPr>
      <w:rPr>
        <w:u w:val="none"/>
      </w:rPr>
    </w:lvl>
    <w:lvl w:ilvl="6" w:tplc="48D6BE02">
      <w:start w:val="1"/>
      <w:numFmt w:val="bullet"/>
      <w:lvlText w:val="●"/>
      <w:lvlJc w:val="left"/>
      <w:pPr>
        <w:ind w:left="5040" w:hanging="360"/>
      </w:pPr>
      <w:rPr>
        <w:u w:val="none"/>
      </w:rPr>
    </w:lvl>
    <w:lvl w:ilvl="7" w:tplc="C52A75E2">
      <w:start w:val="1"/>
      <w:numFmt w:val="bullet"/>
      <w:lvlText w:val="○"/>
      <w:lvlJc w:val="left"/>
      <w:pPr>
        <w:ind w:left="5760" w:hanging="360"/>
      </w:pPr>
      <w:rPr>
        <w:u w:val="none"/>
      </w:rPr>
    </w:lvl>
    <w:lvl w:ilvl="8" w:tplc="F606E242">
      <w:start w:val="1"/>
      <w:numFmt w:val="bullet"/>
      <w:lvlText w:val="■"/>
      <w:lvlJc w:val="left"/>
      <w:pPr>
        <w:ind w:left="6480" w:hanging="360"/>
      </w:pPr>
      <w:rPr>
        <w:u w:val="none"/>
      </w:rPr>
    </w:lvl>
  </w:abstractNum>
  <w:abstractNum w:abstractNumId="18" w15:restartNumberingAfterBreak="0">
    <w:nsid w:val="360E7FBD"/>
    <w:multiLevelType w:val="hybridMultilevel"/>
    <w:tmpl w:val="961A0A38"/>
    <w:styleLink w:val="WWNum13"/>
    <w:lvl w:ilvl="0" w:tplc="732827F2">
      <w:start w:val="1"/>
      <w:numFmt w:val="bullet"/>
      <w:pStyle w:val="WWNum13"/>
      <w:lvlText w:val="●"/>
      <w:lvlJc w:val="left"/>
      <w:pPr>
        <w:ind w:left="720" w:hanging="360"/>
      </w:pPr>
      <w:rPr>
        <w:u w:val="none"/>
      </w:rPr>
    </w:lvl>
    <w:lvl w:ilvl="1" w:tplc="D2B85ED6">
      <w:start w:val="1"/>
      <w:numFmt w:val="bullet"/>
      <w:lvlText w:val="○"/>
      <w:lvlJc w:val="left"/>
      <w:pPr>
        <w:ind w:left="1440" w:hanging="360"/>
      </w:pPr>
      <w:rPr>
        <w:u w:val="none"/>
      </w:rPr>
    </w:lvl>
    <w:lvl w:ilvl="2" w:tplc="A4281AEA">
      <w:start w:val="1"/>
      <w:numFmt w:val="bullet"/>
      <w:lvlText w:val="■"/>
      <w:lvlJc w:val="left"/>
      <w:pPr>
        <w:ind w:left="2160" w:hanging="360"/>
      </w:pPr>
      <w:rPr>
        <w:u w:val="none"/>
      </w:rPr>
    </w:lvl>
    <w:lvl w:ilvl="3" w:tplc="CD9EE05A">
      <w:start w:val="1"/>
      <w:numFmt w:val="bullet"/>
      <w:lvlText w:val="●"/>
      <w:lvlJc w:val="left"/>
      <w:pPr>
        <w:ind w:left="2880" w:hanging="360"/>
      </w:pPr>
      <w:rPr>
        <w:u w:val="none"/>
      </w:rPr>
    </w:lvl>
    <w:lvl w:ilvl="4" w:tplc="754C7C72">
      <w:start w:val="1"/>
      <w:numFmt w:val="bullet"/>
      <w:lvlText w:val="○"/>
      <w:lvlJc w:val="left"/>
      <w:pPr>
        <w:ind w:left="3600" w:hanging="360"/>
      </w:pPr>
      <w:rPr>
        <w:u w:val="none"/>
      </w:rPr>
    </w:lvl>
    <w:lvl w:ilvl="5" w:tplc="B2DE8CCE">
      <w:start w:val="1"/>
      <w:numFmt w:val="bullet"/>
      <w:lvlText w:val="■"/>
      <w:lvlJc w:val="left"/>
      <w:pPr>
        <w:ind w:left="4320" w:hanging="360"/>
      </w:pPr>
      <w:rPr>
        <w:u w:val="none"/>
      </w:rPr>
    </w:lvl>
    <w:lvl w:ilvl="6" w:tplc="30E88878">
      <w:start w:val="1"/>
      <w:numFmt w:val="bullet"/>
      <w:lvlText w:val="●"/>
      <w:lvlJc w:val="left"/>
      <w:pPr>
        <w:ind w:left="5040" w:hanging="360"/>
      </w:pPr>
      <w:rPr>
        <w:u w:val="none"/>
      </w:rPr>
    </w:lvl>
    <w:lvl w:ilvl="7" w:tplc="DBC4AFD0">
      <w:start w:val="1"/>
      <w:numFmt w:val="bullet"/>
      <w:lvlText w:val="○"/>
      <w:lvlJc w:val="left"/>
      <w:pPr>
        <w:ind w:left="5760" w:hanging="360"/>
      </w:pPr>
      <w:rPr>
        <w:u w:val="none"/>
      </w:rPr>
    </w:lvl>
    <w:lvl w:ilvl="8" w:tplc="366C193E">
      <w:start w:val="1"/>
      <w:numFmt w:val="bullet"/>
      <w:lvlText w:val="■"/>
      <w:lvlJc w:val="left"/>
      <w:pPr>
        <w:ind w:left="6480" w:hanging="360"/>
      </w:pPr>
      <w:rPr>
        <w:u w:val="none"/>
      </w:rPr>
    </w:lvl>
  </w:abstractNum>
  <w:abstractNum w:abstractNumId="19" w15:restartNumberingAfterBreak="0">
    <w:nsid w:val="375E5D02"/>
    <w:multiLevelType w:val="hybridMultilevel"/>
    <w:tmpl w:val="D4EAA7A4"/>
    <w:styleLink w:val="WWNum3"/>
    <w:lvl w:ilvl="0" w:tplc="F0243658">
      <w:start w:val="1"/>
      <w:numFmt w:val="bullet"/>
      <w:pStyle w:val="WWNum3"/>
      <w:lvlText w:val="●"/>
      <w:lvlJc w:val="left"/>
      <w:pPr>
        <w:ind w:left="720" w:hanging="360"/>
      </w:pPr>
      <w:rPr>
        <w:u w:val="none"/>
      </w:rPr>
    </w:lvl>
    <w:lvl w:ilvl="1" w:tplc="5E101724">
      <w:start w:val="1"/>
      <w:numFmt w:val="bullet"/>
      <w:lvlText w:val="○"/>
      <w:lvlJc w:val="left"/>
      <w:pPr>
        <w:ind w:left="1440" w:hanging="360"/>
      </w:pPr>
      <w:rPr>
        <w:u w:val="none"/>
      </w:rPr>
    </w:lvl>
    <w:lvl w:ilvl="2" w:tplc="192068B8">
      <w:start w:val="1"/>
      <w:numFmt w:val="bullet"/>
      <w:lvlText w:val="■"/>
      <w:lvlJc w:val="left"/>
      <w:pPr>
        <w:ind w:left="2160" w:hanging="360"/>
      </w:pPr>
      <w:rPr>
        <w:u w:val="none"/>
      </w:rPr>
    </w:lvl>
    <w:lvl w:ilvl="3" w:tplc="C2246684">
      <w:start w:val="1"/>
      <w:numFmt w:val="bullet"/>
      <w:lvlText w:val="●"/>
      <w:lvlJc w:val="left"/>
      <w:pPr>
        <w:ind w:left="2880" w:hanging="360"/>
      </w:pPr>
      <w:rPr>
        <w:u w:val="none"/>
      </w:rPr>
    </w:lvl>
    <w:lvl w:ilvl="4" w:tplc="6764DE52">
      <w:start w:val="1"/>
      <w:numFmt w:val="bullet"/>
      <w:lvlText w:val="○"/>
      <w:lvlJc w:val="left"/>
      <w:pPr>
        <w:ind w:left="3600" w:hanging="360"/>
      </w:pPr>
      <w:rPr>
        <w:u w:val="none"/>
      </w:rPr>
    </w:lvl>
    <w:lvl w:ilvl="5" w:tplc="88FEDF92">
      <w:start w:val="1"/>
      <w:numFmt w:val="bullet"/>
      <w:lvlText w:val="■"/>
      <w:lvlJc w:val="left"/>
      <w:pPr>
        <w:ind w:left="4320" w:hanging="360"/>
      </w:pPr>
      <w:rPr>
        <w:u w:val="none"/>
      </w:rPr>
    </w:lvl>
    <w:lvl w:ilvl="6" w:tplc="A0D6B3CE">
      <w:start w:val="1"/>
      <w:numFmt w:val="bullet"/>
      <w:lvlText w:val="●"/>
      <w:lvlJc w:val="left"/>
      <w:pPr>
        <w:ind w:left="5040" w:hanging="360"/>
      </w:pPr>
      <w:rPr>
        <w:u w:val="none"/>
      </w:rPr>
    </w:lvl>
    <w:lvl w:ilvl="7" w:tplc="9A149482">
      <w:start w:val="1"/>
      <w:numFmt w:val="bullet"/>
      <w:lvlText w:val="○"/>
      <w:lvlJc w:val="left"/>
      <w:pPr>
        <w:ind w:left="5760" w:hanging="360"/>
      </w:pPr>
      <w:rPr>
        <w:u w:val="none"/>
      </w:rPr>
    </w:lvl>
    <w:lvl w:ilvl="8" w:tplc="DDD4AC40">
      <w:start w:val="1"/>
      <w:numFmt w:val="bullet"/>
      <w:lvlText w:val="■"/>
      <w:lvlJc w:val="left"/>
      <w:pPr>
        <w:ind w:left="6480" w:hanging="360"/>
      </w:pPr>
      <w:rPr>
        <w:u w:val="none"/>
      </w:rPr>
    </w:lvl>
  </w:abstractNum>
  <w:abstractNum w:abstractNumId="20" w15:restartNumberingAfterBreak="0">
    <w:nsid w:val="37DE0F05"/>
    <w:multiLevelType w:val="multilevel"/>
    <w:tmpl w:val="A74A3654"/>
    <w:lvl w:ilvl="0">
      <w:start w:val="1"/>
      <w:numFmt w:val="decimal"/>
      <w:lvlText w:val="%1."/>
      <w:lvlJc w:val="left"/>
      <w:pPr>
        <w:ind w:left="1069" w:hanging="360"/>
      </w:pPr>
      <w:rPr>
        <w:rFonts w:cs="Times New Roman" w:hint="default"/>
      </w:rPr>
    </w:lvl>
    <w:lvl w:ilvl="1">
      <w:start w:val="9"/>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1" w15:restartNumberingAfterBreak="0">
    <w:nsid w:val="3AF92FB8"/>
    <w:multiLevelType w:val="multilevel"/>
    <w:tmpl w:val="8A124AE6"/>
    <w:styleLink w:val="WWNum17"/>
    <w:lvl w:ilvl="0">
      <w:start w:val="1"/>
      <w:numFmt w:val="decimal"/>
      <w:pStyle w:val="WWNum17"/>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2" w15:restartNumberingAfterBreak="0">
    <w:nsid w:val="3D216D48"/>
    <w:multiLevelType w:val="hybridMultilevel"/>
    <w:tmpl w:val="78001598"/>
    <w:styleLink w:val="WWNum8"/>
    <w:lvl w:ilvl="0" w:tplc="D6B214B8">
      <w:start w:val="1"/>
      <w:numFmt w:val="bullet"/>
      <w:pStyle w:val="WWNum8"/>
      <w:lvlText w:val="●"/>
      <w:lvlJc w:val="left"/>
      <w:pPr>
        <w:ind w:left="720" w:hanging="360"/>
      </w:pPr>
      <w:rPr>
        <w:u w:val="none"/>
      </w:rPr>
    </w:lvl>
    <w:lvl w:ilvl="1" w:tplc="3AC29C8E">
      <w:start w:val="1"/>
      <w:numFmt w:val="bullet"/>
      <w:lvlText w:val="○"/>
      <w:lvlJc w:val="left"/>
      <w:pPr>
        <w:ind w:left="1440" w:hanging="360"/>
      </w:pPr>
      <w:rPr>
        <w:u w:val="none"/>
      </w:rPr>
    </w:lvl>
    <w:lvl w:ilvl="2" w:tplc="6E202AF6">
      <w:start w:val="1"/>
      <w:numFmt w:val="bullet"/>
      <w:lvlText w:val="■"/>
      <w:lvlJc w:val="left"/>
      <w:pPr>
        <w:ind w:left="2160" w:hanging="360"/>
      </w:pPr>
      <w:rPr>
        <w:u w:val="none"/>
      </w:rPr>
    </w:lvl>
    <w:lvl w:ilvl="3" w:tplc="7B283528">
      <w:start w:val="1"/>
      <w:numFmt w:val="bullet"/>
      <w:lvlText w:val="●"/>
      <w:lvlJc w:val="left"/>
      <w:pPr>
        <w:ind w:left="2880" w:hanging="360"/>
      </w:pPr>
      <w:rPr>
        <w:u w:val="none"/>
      </w:rPr>
    </w:lvl>
    <w:lvl w:ilvl="4" w:tplc="C84A4AB2">
      <w:start w:val="1"/>
      <w:numFmt w:val="bullet"/>
      <w:lvlText w:val="○"/>
      <w:lvlJc w:val="left"/>
      <w:pPr>
        <w:ind w:left="3600" w:hanging="360"/>
      </w:pPr>
      <w:rPr>
        <w:u w:val="none"/>
      </w:rPr>
    </w:lvl>
    <w:lvl w:ilvl="5" w:tplc="0A223FAE">
      <w:start w:val="1"/>
      <w:numFmt w:val="bullet"/>
      <w:lvlText w:val="■"/>
      <w:lvlJc w:val="left"/>
      <w:pPr>
        <w:ind w:left="4320" w:hanging="360"/>
      </w:pPr>
      <w:rPr>
        <w:u w:val="none"/>
      </w:rPr>
    </w:lvl>
    <w:lvl w:ilvl="6" w:tplc="6368F70A">
      <w:start w:val="1"/>
      <w:numFmt w:val="bullet"/>
      <w:lvlText w:val="●"/>
      <w:lvlJc w:val="left"/>
      <w:pPr>
        <w:ind w:left="5040" w:hanging="360"/>
      </w:pPr>
      <w:rPr>
        <w:u w:val="none"/>
      </w:rPr>
    </w:lvl>
    <w:lvl w:ilvl="7" w:tplc="E18A2412">
      <w:start w:val="1"/>
      <w:numFmt w:val="bullet"/>
      <w:lvlText w:val="○"/>
      <w:lvlJc w:val="left"/>
      <w:pPr>
        <w:ind w:left="5760" w:hanging="360"/>
      </w:pPr>
      <w:rPr>
        <w:u w:val="none"/>
      </w:rPr>
    </w:lvl>
    <w:lvl w:ilvl="8" w:tplc="24CE4CB0">
      <w:start w:val="1"/>
      <w:numFmt w:val="bullet"/>
      <w:lvlText w:val="■"/>
      <w:lvlJc w:val="left"/>
      <w:pPr>
        <w:ind w:left="6480" w:hanging="360"/>
      </w:pPr>
      <w:rPr>
        <w:u w:val="none"/>
      </w:rPr>
    </w:lvl>
  </w:abstractNum>
  <w:abstractNum w:abstractNumId="23" w15:restartNumberingAfterBreak="0">
    <w:nsid w:val="3D5F2505"/>
    <w:multiLevelType w:val="hybridMultilevel"/>
    <w:tmpl w:val="B4046E08"/>
    <w:lvl w:ilvl="0" w:tplc="C436F5A6">
      <w:start w:val="1"/>
      <w:numFmt w:val="decimal"/>
      <w:lvlText w:val="%1."/>
      <w:lvlJc w:val="left"/>
      <w:pPr>
        <w:ind w:left="720" w:hanging="360"/>
      </w:pPr>
      <w:rPr>
        <w:rFonts w:cs="Times New Roman" w:hint="default"/>
      </w:rPr>
    </w:lvl>
    <w:lvl w:ilvl="1" w:tplc="7DF0F716">
      <w:start w:val="1"/>
      <w:numFmt w:val="lowerLetter"/>
      <w:lvlText w:val="%2."/>
      <w:lvlJc w:val="left"/>
      <w:pPr>
        <w:ind w:left="1440" w:hanging="360"/>
      </w:pPr>
      <w:rPr>
        <w:rFonts w:cs="Times New Roman"/>
      </w:rPr>
    </w:lvl>
    <w:lvl w:ilvl="2" w:tplc="915AB6E6">
      <w:start w:val="1"/>
      <w:numFmt w:val="lowerRoman"/>
      <w:lvlText w:val="%3."/>
      <w:lvlJc w:val="right"/>
      <w:pPr>
        <w:ind w:left="2160" w:hanging="180"/>
      </w:pPr>
      <w:rPr>
        <w:rFonts w:cs="Times New Roman"/>
      </w:rPr>
    </w:lvl>
    <w:lvl w:ilvl="3" w:tplc="123283A2">
      <w:start w:val="1"/>
      <w:numFmt w:val="decimal"/>
      <w:lvlText w:val="%4."/>
      <w:lvlJc w:val="left"/>
      <w:pPr>
        <w:ind w:left="2880" w:hanging="360"/>
      </w:pPr>
      <w:rPr>
        <w:rFonts w:cs="Times New Roman"/>
      </w:rPr>
    </w:lvl>
    <w:lvl w:ilvl="4" w:tplc="4704EF12">
      <w:start w:val="1"/>
      <w:numFmt w:val="lowerLetter"/>
      <w:lvlText w:val="%5."/>
      <w:lvlJc w:val="left"/>
      <w:pPr>
        <w:ind w:left="3600" w:hanging="360"/>
      </w:pPr>
      <w:rPr>
        <w:rFonts w:cs="Times New Roman"/>
      </w:rPr>
    </w:lvl>
    <w:lvl w:ilvl="5" w:tplc="06EAA34E">
      <w:start w:val="1"/>
      <w:numFmt w:val="lowerRoman"/>
      <w:lvlText w:val="%6."/>
      <w:lvlJc w:val="right"/>
      <w:pPr>
        <w:ind w:left="4320" w:hanging="180"/>
      </w:pPr>
      <w:rPr>
        <w:rFonts w:cs="Times New Roman"/>
      </w:rPr>
    </w:lvl>
    <w:lvl w:ilvl="6" w:tplc="55C6EC16">
      <w:start w:val="1"/>
      <w:numFmt w:val="decimal"/>
      <w:lvlText w:val="%7."/>
      <w:lvlJc w:val="left"/>
      <w:pPr>
        <w:ind w:left="5040" w:hanging="360"/>
      </w:pPr>
      <w:rPr>
        <w:rFonts w:cs="Times New Roman"/>
      </w:rPr>
    </w:lvl>
    <w:lvl w:ilvl="7" w:tplc="973C6EF4">
      <w:start w:val="1"/>
      <w:numFmt w:val="lowerLetter"/>
      <w:lvlText w:val="%8."/>
      <w:lvlJc w:val="left"/>
      <w:pPr>
        <w:ind w:left="5760" w:hanging="360"/>
      </w:pPr>
      <w:rPr>
        <w:rFonts w:cs="Times New Roman"/>
      </w:rPr>
    </w:lvl>
    <w:lvl w:ilvl="8" w:tplc="1A5E02DA">
      <w:start w:val="1"/>
      <w:numFmt w:val="lowerRoman"/>
      <w:lvlText w:val="%9."/>
      <w:lvlJc w:val="right"/>
      <w:pPr>
        <w:ind w:left="6480" w:hanging="180"/>
      </w:pPr>
      <w:rPr>
        <w:rFonts w:cs="Times New Roman"/>
      </w:rPr>
    </w:lvl>
  </w:abstractNum>
  <w:abstractNum w:abstractNumId="24" w15:restartNumberingAfterBreak="0">
    <w:nsid w:val="3E19033C"/>
    <w:multiLevelType w:val="hybridMultilevel"/>
    <w:tmpl w:val="6A22F3AA"/>
    <w:styleLink w:val="WWNum14"/>
    <w:lvl w:ilvl="0" w:tplc="87ECEBD2">
      <w:start w:val="1"/>
      <w:numFmt w:val="bullet"/>
      <w:pStyle w:val="WWNum14"/>
      <w:lvlText w:val="●"/>
      <w:lvlJc w:val="left"/>
      <w:pPr>
        <w:ind w:left="720" w:hanging="360"/>
      </w:pPr>
      <w:rPr>
        <w:u w:val="none"/>
      </w:rPr>
    </w:lvl>
    <w:lvl w:ilvl="1" w:tplc="583083C6">
      <w:start w:val="1"/>
      <w:numFmt w:val="bullet"/>
      <w:lvlText w:val="○"/>
      <w:lvlJc w:val="left"/>
      <w:pPr>
        <w:ind w:left="1440" w:hanging="360"/>
      </w:pPr>
      <w:rPr>
        <w:u w:val="none"/>
      </w:rPr>
    </w:lvl>
    <w:lvl w:ilvl="2" w:tplc="D8780D66">
      <w:start w:val="1"/>
      <w:numFmt w:val="bullet"/>
      <w:lvlText w:val="■"/>
      <w:lvlJc w:val="left"/>
      <w:pPr>
        <w:ind w:left="2160" w:hanging="360"/>
      </w:pPr>
      <w:rPr>
        <w:u w:val="none"/>
      </w:rPr>
    </w:lvl>
    <w:lvl w:ilvl="3" w:tplc="4A46D328">
      <w:start w:val="1"/>
      <w:numFmt w:val="bullet"/>
      <w:lvlText w:val="●"/>
      <w:lvlJc w:val="left"/>
      <w:pPr>
        <w:ind w:left="2880" w:hanging="360"/>
      </w:pPr>
      <w:rPr>
        <w:u w:val="none"/>
      </w:rPr>
    </w:lvl>
    <w:lvl w:ilvl="4" w:tplc="202C84B6">
      <w:start w:val="1"/>
      <w:numFmt w:val="bullet"/>
      <w:lvlText w:val="○"/>
      <w:lvlJc w:val="left"/>
      <w:pPr>
        <w:ind w:left="3600" w:hanging="360"/>
      </w:pPr>
      <w:rPr>
        <w:u w:val="none"/>
      </w:rPr>
    </w:lvl>
    <w:lvl w:ilvl="5" w:tplc="B8DC5C0A">
      <w:start w:val="1"/>
      <w:numFmt w:val="bullet"/>
      <w:lvlText w:val="■"/>
      <w:lvlJc w:val="left"/>
      <w:pPr>
        <w:ind w:left="4320" w:hanging="360"/>
      </w:pPr>
      <w:rPr>
        <w:u w:val="none"/>
      </w:rPr>
    </w:lvl>
    <w:lvl w:ilvl="6" w:tplc="77EAC29A">
      <w:start w:val="1"/>
      <w:numFmt w:val="bullet"/>
      <w:lvlText w:val="●"/>
      <w:lvlJc w:val="left"/>
      <w:pPr>
        <w:ind w:left="5040" w:hanging="360"/>
      </w:pPr>
      <w:rPr>
        <w:u w:val="none"/>
      </w:rPr>
    </w:lvl>
    <w:lvl w:ilvl="7" w:tplc="20B2ADE6">
      <w:start w:val="1"/>
      <w:numFmt w:val="bullet"/>
      <w:lvlText w:val="○"/>
      <w:lvlJc w:val="left"/>
      <w:pPr>
        <w:ind w:left="5760" w:hanging="360"/>
      </w:pPr>
      <w:rPr>
        <w:u w:val="none"/>
      </w:rPr>
    </w:lvl>
    <w:lvl w:ilvl="8" w:tplc="EB7690AE">
      <w:start w:val="1"/>
      <w:numFmt w:val="bullet"/>
      <w:lvlText w:val="■"/>
      <w:lvlJc w:val="left"/>
      <w:pPr>
        <w:ind w:left="6480" w:hanging="360"/>
      </w:pPr>
      <w:rPr>
        <w:u w:val="none"/>
      </w:rPr>
    </w:lvl>
  </w:abstractNum>
  <w:abstractNum w:abstractNumId="25" w15:restartNumberingAfterBreak="0">
    <w:nsid w:val="4370676B"/>
    <w:multiLevelType w:val="hybridMultilevel"/>
    <w:tmpl w:val="6C30E038"/>
    <w:styleLink w:val="WWNum4"/>
    <w:lvl w:ilvl="0" w:tplc="449C855E">
      <w:start w:val="1"/>
      <w:numFmt w:val="bullet"/>
      <w:pStyle w:val="WWNum4"/>
      <w:lvlText w:val="●"/>
      <w:lvlJc w:val="left"/>
      <w:pPr>
        <w:ind w:left="720" w:hanging="360"/>
      </w:pPr>
      <w:rPr>
        <w:u w:val="none"/>
      </w:rPr>
    </w:lvl>
    <w:lvl w:ilvl="1" w:tplc="F71CB33A">
      <w:start w:val="1"/>
      <w:numFmt w:val="bullet"/>
      <w:lvlText w:val="○"/>
      <w:lvlJc w:val="left"/>
      <w:pPr>
        <w:ind w:left="1440" w:hanging="360"/>
      </w:pPr>
      <w:rPr>
        <w:u w:val="none"/>
      </w:rPr>
    </w:lvl>
    <w:lvl w:ilvl="2" w:tplc="2F7C2758">
      <w:start w:val="1"/>
      <w:numFmt w:val="bullet"/>
      <w:lvlText w:val="■"/>
      <w:lvlJc w:val="left"/>
      <w:pPr>
        <w:ind w:left="2160" w:hanging="360"/>
      </w:pPr>
      <w:rPr>
        <w:u w:val="none"/>
      </w:rPr>
    </w:lvl>
    <w:lvl w:ilvl="3" w:tplc="E8F0BB2E">
      <w:start w:val="1"/>
      <w:numFmt w:val="bullet"/>
      <w:lvlText w:val="●"/>
      <w:lvlJc w:val="left"/>
      <w:pPr>
        <w:ind w:left="2880" w:hanging="360"/>
      </w:pPr>
      <w:rPr>
        <w:u w:val="none"/>
      </w:rPr>
    </w:lvl>
    <w:lvl w:ilvl="4" w:tplc="58287726">
      <w:start w:val="1"/>
      <w:numFmt w:val="bullet"/>
      <w:lvlText w:val="○"/>
      <w:lvlJc w:val="left"/>
      <w:pPr>
        <w:ind w:left="3600" w:hanging="360"/>
      </w:pPr>
      <w:rPr>
        <w:u w:val="none"/>
      </w:rPr>
    </w:lvl>
    <w:lvl w:ilvl="5" w:tplc="5532C078">
      <w:start w:val="1"/>
      <w:numFmt w:val="bullet"/>
      <w:lvlText w:val="■"/>
      <w:lvlJc w:val="left"/>
      <w:pPr>
        <w:ind w:left="4320" w:hanging="360"/>
      </w:pPr>
      <w:rPr>
        <w:u w:val="none"/>
      </w:rPr>
    </w:lvl>
    <w:lvl w:ilvl="6" w:tplc="4A9CD766">
      <w:start w:val="1"/>
      <w:numFmt w:val="bullet"/>
      <w:lvlText w:val="●"/>
      <w:lvlJc w:val="left"/>
      <w:pPr>
        <w:ind w:left="5040" w:hanging="360"/>
      </w:pPr>
      <w:rPr>
        <w:u w:val="none"/>
      </w:rPr>
    </w:lvl>
    <w:lvl w:ilvl="7" w:tplc="07F838DA">
      <w:start w:val="1"/>
      <w:numFmt w:val="bullet"/>
      <w:lvlText w:val="○"/>
      <w:lvlJc w:val="left"/>
      <w:pPr>
        <w:ind w:left="5760" w:hanging="360"/>
      </w:pPr>
      <w:rPr>
        <w:u w:val="none"/>
      </w:rPr>
    </w:lvl>
    <w:lvl w:ilvl="8" w:tplc="61A6A4D8">
      <w:start w:val="1"/>
      <w:numFmt w:val="bullet"/>
      <w:lvlText w:val="■"/>
      <w:lvlJc w:val="left"/>
      <w:pPr>
        <w:ind w:left="6480" w:hanging="360"/>
      </w:pPr>
      <w:rPr>
        <w:u w:val="none"/>
      </w:rPr>
    </w:lvl>
  </w:abstractNum>
  <w:abstractNum w:abstractNumId="26" w15:restartNumberingAfterBreak="0">
    <w:nsid w:val="4719445B"/>
    <w:multiLevelType w:val="hybridMultilevel"/>
    <w:tmpl w:val="2D3E2D36"/>
    <w:styleLink w:val="WWNum35"/>
    <w:lvl w:ilvl="0" w:tplc="CB7CDF70">
      <w:start w:val="1"/>
      <w:numFmt w:val="bullet"/>
      <w:pStyle w:val="WWNum35"/>
      <w:lvlText w:val=""/>
      <w:lvlJc w:val="left"/>
      <w:pPr>
        <w:ind w:left="720" w:hanging="360"/>
      </w:pPr>
      <w:rPr>
        <w:rFonts w:ascii="Symbol" w:hAnsi="Symbol"/>
      </w:rPr>
    </w:lvl>
    <w:lvl w:ilvl="1" w:tplc="779040AE">
      <w:start w:val="1"/>
      <w:numFmt w:val="bullet"/>
      <w:lvlText w:val="o"/>
      <w:lvlJc w:val="left"/>
      <w:pPr>
        <w:ind w:left="1440" w:hanging="360"/>
      </w:pPr>
      <w:rPr>
        <w:rFonts w:ascii="Courier New" w:hAnsi="Courier New"/>
      </w:rPr>
    </w:lvl>
    <w:lvl w:ilvl="2" w:tplc="D8001CBE">
      <w:start w:val="1"/>
      <w:numFmt w:val="bullet"/>
      <w:lvlText w:val=""/>
      <w:lvlJc w:val="left"/>
      <w:pPr>
        <w:ind w:left="2160" w:hanging="360"/>
      </w:pPr>
      <w:rPr>
        <w:rFonts w:ascii="Wingdings" w:hAnsi="Wingdings"/>
      </w:rPr>
    </w:lvl>
    <w:lvl w:ilvl="3" w:tplc="035429AA">
      <w:start w:val="1"/>
      <w:numFmt w:val="bullet"/>
      <w:lvlText w:val=""/>
      <w:lvlJc w:val="left"/>
      <w:pPr>
        <w:ind w:left="2880" w:hanging="360"/>
      </w:pPr>
      <w:rPr>
        <w:rFonts w:ascii="Symbol" w:hAnsi="Symbol"/>
      </w:rPr>
    </w:lvl>
    <w:lvl w:ilvl="4" w:tplc="AD08C21E">
      <w:start w:val="1"/>
      <w:numFmt w:val="bullet"/>
      <w:lvlText w:val="o"/>
      <w:lvlJc w:val="left"/>
      <w:pPr>
        <w:ind w:left="3600" w:hanging="360"/>
      </w:pPr>
      <w:rPr>
        <w:rFonts w:ascii="Courier New" w:hAnsi="Courier New"/>
      </w:rPr>
    </w:lvl>
    <w:lvl w:ilvl="5" w:tplc="A912AD30">
      <w:start w:val="1"/>
      <w:numFmt w:val="bullet"/>
      <w:lvlText w:val=""/>
      <w:lvlJc w:val="left"/>
      <w:pPr>
        <w:ind w:left="4320" w:hanging="360"/>
      </w:pPr>
      <w:rPr>
        <w:rFonts w:ascii="Wingdings" w:hAnsi="Wingdings"/>
      </w:rPr>
    </w:lvl>
    <w:lvl w:ilvl="6" w:tplc="C00281EE">
      <w:start w:val="1"/>
      <w:numFmt w:val="bullet"/>
      <w:lvlText w:val=""/>
      <w:lvlJc w:val="left"/>
      <w:pPr>
        <w:ind w:left="5040" w:hanging="360"/>
      </w:pPr>
      <w:rPr>
        <w:rFonts w:ascii="Symbol" w:hAnsi="Symbol"/>
      </w:rPr>
    </w:lvl>
    <w:lvl w:ilvl="7" w:tplc="2F0091BC">
      <w:start w:val="1"/>
      <w:numFmt w:val="bullet"/>
      <w:lvlText w:val="o"/>
      <w:lvlJc w:val="left"/>
      <w:pPr>
        <w:ind w:left="5760" w:hanging="360"/>
      </w:pPr>
      <w:rPr>
        <w:rFonts w:ascii="Courier New" w:hAnsi="Courier New"/>
      </w:rPr>
    </w:lvl>
    <w:lvl w:ilvl="8" w:tplc="54967F9E">
      <w:start w:val="1"/>
      <w:numFmt w:val="bullet"/>
      <w:lvlText w:val=""/>
      <w:lvlJc w:val="left"/>
      <w:pPr>
        <w:ind w:left="6480" w:hanging="360"/>
      </w:pPr>
      <w:rPr>
        <w:rFonts w:ascii="Wingdings" w:hAnsi="Wingdings"/>
      </w:rPr>
    </w:lvl>
  </w:abstractNum>
  <w:abstractNum w:abstractNumId="27" w15:restartNumberingAfterBreak="0">
    <w:nsid w:val="499A5802"/>
    <w:multiLevelType w:val="multilevel"/>
    <w:tmpl w:val="CDCEDCD0"/>
    <w:styleLink w:val="WWNum44"/>
    <w:lvl w:ilvl="0">
      <w:start w:val="1"/>
      <w:numFmt w:val="decimal"/>
      <w:pStyle w:val="WWNum44"/>
      <w:lvlText w:val="%1"/>
      <w:lvlJc w:val="left"/>
      <w:pPr>
        <w:ind w:left="360" w:hanging="360"/>
      </w:pPr>
      <w:rPr>
        <w:rFonts w:cs="Times New Roman"/>
      </w:rPr>
    </w:lvl>
    <w:lvl w:ilvl="1">
      <w:start w:val="4"/>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28" w15:restartNumberingAfterBreak="0">
    <w:nsid w:val="4BB51E9D"/>
    <w:multiLevelType w:val="multilevel"/>
    <w:tmpl w:val="D76AB91E"/>
    <w:styleLink w:val="WWNum39"/>
    <w:lvl w:ilvl="0">
      <w:start w:val="1"/>
      <w:numFmt w:val="decimal"/>
      <w:pStyle w:val="WWNum39"/>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29" w15:restartNumberingAfterBreak="0">
    <w:nsid w:val="4BDB6058"/>
    <w:multiLevelType w:val="multilevel"/>
    <w:tmpl w:val="2C00860E"/>
    <w:styleLink w:val="WWNum37"/>
    <w:lvl w:ilvl="0">
      <w:start w:val="1"/>
      <w:numFmt w:val="decimal"/>
      <w:pStyle w:val="WWNum37"/>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0" w15:restartNumberingAfterBreak="0">
    <w:nsid w:val="513C2C83"/>
    <w:multiLevelType w:val="hybridMultilevel"/>
    <w:tmpl w:val="B17C82EC"/>
    <w:styleLink w:val="WWNum29"/>
    <w:lvl w:ilvl="0" w:tplc="2C4EF09A">
      <w:start w:val="1"/>
      <w:numFmt w:val="bullet"/>
      <w:pStyle w:val="WWNum29"/>
      <w:lvlText w:val=""/>
      <w:lvlJc w:val="left"/>
      <w:pPr>
        <w:ind w:left="1080" w:hanging="360"/>
      </w:pPr>
      <w:rPr>
        <w:rFonts w:ascii="Symbol" w:hAnsi="Symbol"/>
      </w:rPr>
    </w:lvl>
    <w:lvl w:ilvl="1" w:tplc="F1A0225C">
      <w:start w:val="1"/>
      <w:numFmt w:val="bullet"/>
      <w:lvlText w:val="o"/>
      <w:lvlJc w:val="left"/>
      <w:pPr>
        <w:ind w:left="1800" w:hanging="360"/>
      </w:pPr>
      <w:rPr>
        <w:rFonts w:ascii="Courier New" w:hAnsi="Courier New"/>
      </w:rPr>
    </w:lvl>
    <w:lvl w:ilvl="2" w:tplc="A686EED2">
      <w:start w:val="1"/>
      <w:numFmt w:val="bullet"/>
      <w:lvlText w:val=""/>
      <w:lvlJc w:val="left"/>
      <w:pPr>
        <w:ind w:left="2520" w:hanging="360"/>
      </w:pPr>
      <w:rPr>
        <w:rFonts w:ascii="Wingdings" w:hAnsi="Wingdings"/>
      </w:rPr>
    </w:lvl>
    <w:lvl w:ilvl="3" w:tplc="7272F660">
      <w:start w:val="1"/>
      <w:numFmt w:val="bullet"/>
      <w:lvlText w:val=""/>
      <w:lvlJc w:val="left"/>
      <w:pPr>
        <w:ind w:left="3240" w:hanging="360"/>
      </w:pPr>
      <w:rPr>
        <w:rFonts w:ascii="Symbol" w:hAnsi="Symbol"/>
      </w:rPr>
    </w:lvl>
    <w:lvl w:ilvl="4" w:tplc="55B471D2">
      <w:start w:val="1"/>
      <w:numFmt w:val="bullet"/>
      <w:lvlText w:val="o"/>
      <w:lvlJc w:val="left"/>
      <w:pPr>
        <w:ind w:left="3960" w:hanging="360"/>
      </w:pPr>
      <w:rPr>
        <w:rFonts w:ascii="Courier New" w:hAnsi="Courier New"/>
      </w:rPr>
    </w:lvl>
    <w:lvl w:ilvl="5" w:tplc="23664EF8">
      <w:start w:val="1"/>
      <w:numFmt w:val="bullet"/>
      <w:lvlText w:val=""/>
      <w:lvlJc w:val="left"/>
      <w:pPr>
        <w:ind w:left="4680" w:hanging="360"/>
      </w:pPr>
      <w:rPr>
        <w:rFonts w:ascii="Wingdings" w:hAnsi="Wingdings"/>
      </w:rPr>
    </w:lvl>
    <w:lvl w:ilvl="6" w:tplc="0338CDC0">
      <w:start w:val="1"/>
      <w:numFmt w:val="bullet"/>
      <w:lvlText w:val=""/>
      <w:lvlJc w:val="left"/>
      <w:pPr>
        <w:ind w:left="5400" w:hanging="360"/>
      </w:pPr>
      <w:rPr>
        <w:rFonts w:ascii="Symbol" w:hAnsi="Symbol"/>
      </w:rPr>
    </w:lvl>
    <w:lvl w:ilvl="7" w:tplc="D5C201F2">
      <w:start w:val="1"/>
      <w:numFmt w:val="bullet"/>
      <w:lvlText w:val="o"/>
      <w:lvlJc w:val="left"/>
      <w:pPr>
        <w:ind w:left="6120" w:hanging="360"/>
      </w:pPr>
      <w:rPr>
        <w:rFonts w:ascii="Courier New" w:hAnsi="Courier New"/>
      </w:rPr>
    </w:lvl>
    <w:lvl w:ilvl="8" w:tplc="DAC2E79A">
      <w:start w:val="1"/>
      <w:numFmt w:val="bullet"/>
      <w:lvlText w:val=""/>
      <w:lvlJc w:val="left"/>
      <w:pPr>
        <w:ind w:left="6840" w:hanging="360"/>
      </w:pPr>
      <w:rPr>
        <w:rFonts w:ascii="Wingdings" w:hAnsi="Wingdings"/>
      </w:rPr>
    </w:lvl>
  </w:abstractNum>
  <w:abstractNum w:abstractNumId="31" w15:restartNumberingAfterBreak="0">
    <w:nsid w:val="541B4BA0"/>
    <w:multiLevelType w:val="hybridMultilevel"/>
    <w:tmpl w:val="05D6348C"/>
    <w:styleLink w:val="WWNum1"/>
    <w:lvl w:ilvl="0" w:tplc="5686D626">
      <w:start w:val="1"/>
      <w:numFmt w:val="bullet"/>
      <w:pStyle w:val="WWNum1"/>
      <w:lvlText w:val="●"/>
      <w:lvlJc w:val="left"/>
      <w:pPr>
        <w:ind w:left="644" w:hanging="360"/>
      </w:pPr>
      <w:rPr>
        <w:u w:val="none"/>
      </w:rPr>
    </w:lvl>
    <w:lvl w:ilvl="1" w:tplc="0874A5C8">
      <w:start w:val="1"/>
      <w:numFmt w:val="bullet"/>
      <w:lvlText w:val="○"/>
      <w:lvlJc w:val="left"/>
      <w:pPr>
        <w:ind w:left="1440" w:hanging="360"/>
      </w:pPr>
      <w:rPr>
        <w:u w:val="none"/>
      </w:rPr>
    </w:lvl>
    <w:lvl w:ilvl="2" w:tplc="5E2E9172">
      <w:start w:val="1"/>
      <w:numFmt w:val="bullet"/>
      <w:lvlText w:val="■"/>
      <w:lvlJc w:val="left"/>
      <w:pPr>
        <w:ind w:left="2160" w:hanging="360"/>
      </w:pPr>
      <w:rPr>
        <w:u w:val="none"/>
      </w:rPr>
    </w:lvl>
    <w:lvl w:ilvl="3" w:tplc="4308080A">
      <w:start w:val="1"/>
      <w:numFmt w:val="bullet"/>
      <w:lvlText w:val="●"/>
      <w:lvlJc w:val="left"/>
      <w:pPr>
        <w:ind w:left="2880" w:hanging="360"/>
      </w:pPr>
      <w:rPr>
        <w:u w:val="none"/>
      </w:rPr>
    </w:lvl>
    <w:lvl w:ilvl="4" w:tplc="A36AC724">
      <w:start w:val="1"/>
      <w:numFmt w:val="bullet"/>
      <w:lvlText w:val="○"/>
      <w:lvlJc w:val="left"/>
      <w:pPr>
        <w:ind w:left="3600" w:hanging="360"/>
      </w:pPr>
      <w:rPr>
        <w:u w:val="none"/>
      </w:rPr>
    </w:lvl>
    <w:lvl w:ilvl="5" w:tplc="5946458C">
      <w:start w:val="1"/>
      <w:numFmt w:val="bullet"/>
      <w:lvlText w:val="■"/>
      <w:lvlJc w:val="left"/>
      <w:pPr>
        <w:ind w:left="4320" w:hanging="360"/>
      </w:pPr>
      <w:rPr>
        <w:u w:val="none"/>
      </w:rPr>
    </w:lvl>
    <w:lvl w:ilvl="6" w:tplc="8ED87FB6">
      <w:start w:val="1"/>
      <w:numFmt w:val="bullet"/>
      <w:lvlText w:val="●"/>
      <w:lvlJc w:val="left"/>
      <w:pPr>
        <w:ind w:left="5040" w:hanging="360"/>
      </w:pPr>
      <w:rPr>
        <w:u w:val="none"/>
      </w:rPr>
    </w:lvl>
    <w:lvl w:ilvl="7" w:tplc="EFF67830">
      <w:start w:val="1"/>
      <w:numFmt w:val="bullet"/>
      <w:lvlText w:val="○"/>
      <w:lvlJc w:val="left"/>
      <w:pPr>
        <w:ind w:left="5760" w:hanging="360"/>
      </w:pPr>
      <w:rPr>
        <w:u w:val="none"/>
      </w:rPr>
    </w:lvl>
    <w:lvl w:ilvl="8" w:tplc="3CC6E556">
      <w:start w:val="1"/>
      <w:numFmt w:val="bullet"/>
      <w:lvlText w:val="■"/>
      <w:lvlJc w:val="left"/>
      <w:pPr>
        <w:ind w:left="6480" w:hanging="360"/>
      </w:pPr>
      <w:rPr>
        <w:u w:val="none"/>
      </w:rPr>
    </w:lvl>
  </w:abstractNum>
  <w:abstractNum w:abstractNumId="32" w15:restartNumberingAfterBreak="0">
    <w:nsid w:val="54B435B3"/>
    <w:multiLevelType w:val="multilevel"/>
    <w:tmpl w:val="71789144"/>
    <w:styleLink w:val="WWNum42"/>
    <w:lvl w:ilvl="0">
      <w:start w:val="1"/>
      <w:numFmt w:val="decimal"/>
      <w:pStyle w:val="WWNum42"/>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decimal"/>
      <w:lvlText w:val="%1.%2.%3."/>
      <w:lvlJc w:val="lef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3" w15:restartNumberingAfterBreak="0">
    <w:nsid w:val="55C940A7"/>
    <w:multiLevelType w:val="multilevel"/>
    <w:tmpl w:val="507E543A"/>
    <w:styleLink w:val="WWNum19"/>
    <w:lvl w:ilvl="0">
      <w:start w:val="1"/>
      <w:numFmt w:val="decimal"/>
      <w:pStyle w:val="WWNum19"/>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4" w15:restartNumberingAfterBreak="0">
    <w:nsid w:val="58CE1B5A"/>
    <w:multiLevelType w:val="hybridMultilevel"/>
    <w:tmpl w:val="EFEE1ECC"/>
    <w:styleLink w:val="WWNum7"/>
    <w:lvl w:ilvl="0" w:tplc="DF2AE442">
      <w:start w:val="1"/>
      <w:numFmt w:val="bullet"/>
      <w:pStyle w:val="WWNum7"/>
      <w:lvlText w:val="●"/>
      <w:lvlJc w:val="left"/>
      <w:pPr>
        <w:ind w:left="720" w:hanging="360"/>
      </w:pPr>
      <w:rPr>
        <w:u w:val="none"/>
      </w:rPr>
    </w:lvl>
    <w:lvl w:ilvl="1" w:tplc="6A443D52">
      <w:start w:val="1"/>
      <w:numFmt w:val="bullet"/>
      <w:lvlText w:val="○"/>
      <w:lvlJc w:val="left"/>
      <w:pPr>
        <w:ind w:left="1440" w:hanging="360"/>
      </w:pPr>
      <w:rPr>
        <w:u w:val="none"/>
      </w:rPr>
    </w:lvl>
    <w:lvl w:ilvl="2" w:tplc="BF2A214E">
      <w:start w:val="1"/>
      <w:numFmt w:val="bullet"/>
      <w:lvlText w:val="■"/>
      <w:lvlJc w:val="left"/>
      <w:pPr>
        <w:ind w:left="2160" w:hanging="360"/>
      </w:pPr>
      <w:rPr>
        <w:u w:val="none"/>
      </w:rPr>
    </w:lvl>
    <w:lvl w:ilvl="3" w:tplc="0DF49FBA">
      <w:start w:val="1"/>
      <w:numFmt w:val="bullet"/>
      <w:lvlText w:val="●"/>
      <w:lvlJc w:val="left"/>
      <w:pPr>
        <w:ind w:left="2880" w:hanging="360"/>
      </w:pPr>
      <w:rPr>
        <w:u w:val="none"/>
      </w:rPr>
    </w:lvl>
    <w:lvl w:ilvl="4" w:tplc="1DDAAA1A">
      <w:start w:val="1"/>
      <w:numFmt w:val="bullet"/>
      <w:lvlText w:val="○"/>
      <w:lvlJc w:val="left"/>
      <w:pPr>
        <w:ind w:left="3600" w:hanging="360"/>
      </w:pPr>
      <w:rPr>
        <w:u w:val="none"/>
      </w:rPr>
    </w:lvl>
    <w:lvl w:ilvl="5" w:tplc="33021BFA">
      <w:start w:val="1"/>
      <w:numFmt w:val="bullet"/>
      <w:lvlText w:val="■"/>
      <w:lvlJc w:val="left"/>
      <w:pPr>
        <w:ind w:left="4320" w:hanging="360"/>
      </w:pPr>
      <w:rPr>
        <w:u w:val="none"/>
      </w:rPr>
    </w:lvl>
    <w:lvl w:ilvl="6" w:tplc="C2409768">
      <w:start w:val="1"/>
      <w:numFmt w:val="bullet"/>
      <w:lvlText w:val="●"/>
      <w:lvlJc w:val="left"/>
      <w:pPr>
        <w:ind w:left="5040" w:hanging="360"/>
      </w:pPr>
      <w:rPr>
        <w:u w:val="none"/>
      </w:rPr>
    </w:lvl>
    <w:lvl w:ilvl="7" w:tplc="1C08DE26">
      <w:start w:val="1"/>
      <w:numFmt w:val="bullet"/>
      <w:lvlText w:val="○"/>
      <w:lvlJc w:val="left"/>
      <w:pPr>
        <w:ind w:left="5760" w:hanging="360"/>
      </w:pPr>
      <w:rPr>
        <w:u w:val="none"/>
      </w:rPr>
    </w:lvl>
    <w:lvl w:ilvl="8" w:tplc="04429C10">
      <w:start w:val="1"/>
      <w:numFmt w:val="bullet"/>
      <w:lvlText w:val="■"/>
      <w:lvlJc w:val="left"/>
      <w:pPr>
        <w:ind w:left="6480" w:hanging="360"/>
      </w:pPr>
      <w:rPr>
        <w:u w:val="none"/>
      </w:rPr>
    </w:lvl>
  </w:abstractNum>
  <w:abstractNum w:abstractNumId="35" w15:restartNumberingAfterBreak="0">
    <w:nsid w:val="59B54697"/>
    <w:multiLevelType w:val="hybridMultilevel"/>
    <w:tmpl w:val="875C69F2"/>
    <w:styleLink w:val="WWNum26"/>
    <w:lvl w:ilvl="0" w:tplc="06845A4A">
      <w:start w:val="1"/>
      <w:numFmt w:val="bullet"/>
      <w:pStyle w:val="WWNum26"/>
      <w:lvlText w:val=""/>
      <w:lvlJc w:val="left"/>
      <w:pPr>
        <w:ind w:left="720" w:hanging="360"/>
      </w:pPr>
      <w:rPr>
        <w:rFonts w:ascii="Symbol" w:hAnsi="Symbol"/>
        <w:sz w:val="20"/>
      </w:rPr>
    </w:lvl>
    <w:lvl w:ilvl="1" w:tplc="6588A7AE">
      <w:start w:val="1"/>
      <w:numFmt w:val="bullet"/>
      <w:lvlText w:val="o"/>
      <w:lvlJc w:val="left"/>
      <w:pPr>
        <w:ind w:left="1440" w:hanging="360"/>
      </w:pPr>
      <w:rPr>
        <w:rFonts w:ascii="Courier New" w:hAnsi="Courier New"/>
        <w:sz w:val="20"/>
      </w:rPr>
    </w:lvl>
    <w:lvl w:ilvl="2" w:tplc="72ACD576">
      <w:start w:val="1"/>
      <w:numFmt w:val="bullet"/>
      <w:lvlText w:val=""/>
      <w:lvlJc w:val="left"/>
      <w:pPr>
        <w:ind w:left="2160" w:hanging="360"/>
      </w:pPr>
      <w:rPr>
        <w:rFonts w:ascii="Wingdings" w:hAnsi="Wingdings"/>
        <w:sz w:val="20"/>
      </w:rPr>
    </w:lvl>
    <w:lvl w:ilvl="3" w:tplc="A580D346">
      <w:start w:val="1"/>
      <w:numFmt w:val="bullet"/>
      <w:lvlText w:val=""/>
      <w:lvlJc w:val="left"/>
      <w:pPr>
        <w:ind w:left="2880" w:hanging="360"/>
      </w:pPr>
      <w:rPr>
        <w:rFonts w:ascii="Wingdings" w:hAnsi="Wingdings"/>
        <w:sz w:val="20"/>
      </w:rPr>
    </w:lvl>
    <w:lvl w:ilvl="4" w:tplc="C9008920">
      <w:start w:val="1"/>
      <w:numFmt w:val="bullet"/>
      <w:lvlText w:val=""/>
      <w:lvlJc w:val="left"/>
      <w:pPr>
        <w:ind w:left="3600" w:hanging="360"/>
      </w:pPr>
      <w:rPr>
        <w:rFonts w:ascii="Wingdings" w:hAnsi="Wingdings"/>
        <w:sz w:val="20"/>
      </w:rPr>
    </w:lvl>
    <w:lvl w:ilvl="5" w:tplc="1FA0C770">
      <w:start w:val="1"/>
      <w:numFmt w:val="bullet"/>
      <w:lvlText w:val=""/>
      <w:lvlJc w:val="left"/>
      <w:pPr>
        <w:ind w:left="4320" w:hanging="360"/>
      </w:pPr>
      <w:rPr>
        <w:rFonts w:ascii="Wingdings" w:hAnsi="Wingdings"/>
        <w:sz w:val="20"/>
      </w:rPr>
    </w:lvl>
    <w:lvl w:ilvl="6" w:tplc="A9209D8C">
      <w:start w:val="1"/>
      <w:numFmt w:val="bullet"/>
      <w:lvlText w:val=""/>
      <w:lvlJc w:val="left"/>
      <w:pPr>
        <w:ind w:left="5040" w:hanging="360"/>
      </w:pPr>
      <w:rPr>
        <w:rFonts w:ascii="Wingdings" w:hAnsi="Wingdings"/>
        <w:sz w:val="20"/>
      </w:rPr>
    </w:lvl>
    <w:lvl w:ilvl="7" w:tplc="A7F28B02">
      <w:start w:val="1"/>
      <w:numFmt w:val="bullet"/>
      <w:lvlText w:val=""/>
      <w:lvlJc w:val="left"/>
      <w:pPr>
        <w:ind w:left="5760" w:hanging="360"/>
      </w:pPr>
      <w:rPr>
        <w:rFonts w:ascii="Wingdings" w:hAnsi="Wingdings"/>
        <w:sz w:val="20"/>
      </w:rPr>
    </w:lvl>
    <w:lvl w:ilvl="8" w:tplc="457280CA">
      <w:start w:val="1"/>
      <w:numFmt w:val="bullet"/>
      <w:lvlText w:val=""/>
      <w:lvlJc w:val="left"/>
      <w:pPr>
        <w:ind w:left="6480" w:hanging="360"/>
      </w:pPr>
      <w:rPr>
        <w:rFonts w:ascii="Wingdings" w:hAnsi="Wingdings"/>
        <w:sz w:val="20"/>
      </w:rPr>
    </w:lvl>
  </w:abstractNum>
  <w:abstractNum w:abstractNumId="36" w15:restartNumberingAfterBreak="0">
    <w:nsid w:val="5AAC3CDE"/>
    <w:multiLevelType w:val="hybridMultilevel"/>
    <w:tmpl w:val="8AF67E12"/>
    <w:styleLink w:val="WWNum10"/>
    <w:lvl w:ilvl="0" w:tplc="11427E4E">
      <w:start w:val="1"/>
      <w:numFmt w:val="bullet"/>
      <w:pStyle w:val="WWNum10"/>
      <w:lvlText w:val="●"/>
      <w:lvlJc w:val="left"/>
      <w:pPr>
        <w:ind w:left="720" w:hanging="360"/>
      </w:pPr>
      <w:rPr>
        <w:u w:val="none"/>
      </w:rPr>
    </w:lvl>
    <w:lvl w:ilvl="1" w:tplc="E67A58DA">
      <w:start w:val="1"/>
      <w:numFmt w:val="bullet"/>
      <w:lvlText w:val="○"/>
      <w:lvlJc w:val="left"/>
      <w:pPr>
        <w:ind w:left="1440" w:hanging="360"/>
      </w:pPr>
      <w:rPr>
        <w:u w:val="none"/>
      </w:rPr>
    </w:lvl>
    <w:lvl w:ilvl="2" w:tplc="1A741C4A">
      <w:start w:val="1"/>
      <w:numFmt w:val="bullet"/>
      <w:lvlText w:val="■"/>
      <w:lvlJc w:val="left"/>
      <w:pPr>
        <w:ind w:left="2160" w:hanging="360"/>
      </w:pPr>
      <w:rPr>
        <w:u w:val="none"/>
      </w:rPr>
    </w:lvl>
    <w:lvl w:ilvl="3" w:tplc="981E5F2C">
      <w:start w:val="1"/>
      <w:numFmt w:val="bullet"/>
      <w:lvlText w:val="●"/>
      <w:lvlJc w:val="left"/>
      <w:pPr>
        <w:ind w:left="2880" w:hanging="360"/>
      </w:pPr>
      <w:rPr>
        <w:u w:val="none"/>
      </w:rPr>
    </w:lvl>
    <w:lvl w:ilvl="4" w:tplc="87067A0C">
      <w:start w:val="1"/>
      <w:numFmt w:val="bullet"/>
      <w:lvlText w:val="○"/>
      <w:lvlJc w:val="left"/>
      <w:pPr>
        <w:ind w:left="3600" w:hanging="360"/>
      </w:pPr>
      <w:rPr>
        <w:u w:val="none"/>
      </w:rPr>
    </w:lvl>
    <w:lvl w:ilvl="5" w:tplc="9F96B510">
      <w:start w:val="1"/>
      <w:numFmt w:val="bullet"/>
      <w:lvlText w:val="■"/>
      <w:lvlJc w:val="left"/>
      <w:pPr>
        <w:ind w:left="4320" w:hanging="360"/>
      </w:pPr>
      <w:rPr>
        <w:u w:val="none"/>
      </w:rPr>
    </w:lvl>
    <w:lvl w:ilvl="6" w:tplc="BA6EBA76">
      <w:start w:val="1"/>
      <w:numFmt w:val="bullet"/>
      <w:lvlText w:val="●"/>
      <w:lvlJc w:val="left"/>
      <w:pPr>
        <w:ind w:left="5040" w:hanging="360"/>
      </w:pPr>
      <w:rPr>
        <w:u w:val="none"/>
      </w:rPr>
    </w:lvl>
    <w:lvl w:ilvl="7" w:tplc="B3380EA4">
      <w:start w:val="1"/>
      <w:numFmt w:val="bullet"/>
      <w:lvlText w:val="○"/>
      <w:lvlJc w:val="left"/>
      <w:pPr>
        <w:ind w:left="5760" w:hanging="360"/>
      </w:pPr>
      <w:rPr>
        <w:u w:val="none"/>
      </w:rPr>
    </w:lvl>
    <w:lvl w:ilvl="8" w:tplc="2EBC6308">
      <w:start w:val="1"/>
      <w:numFmt w:val="bullet"/>
      <w:lvlText w:val="■"/>
      <w:lvlJc w:val="left"/>
      <w:pPr>
        <w:ind w:left="6480" w:hanging="360"/>
      </w:pPr>
      <w:rPr>
        <w:u w:val="none"/>
      </w:rPr>
    </w:lvl>
  </w:abstractNum>
  <w:abstractNum w:abstractNumId="37" w15:restartNumberingAfterBreak="0">
    <w:nsid w:val="5B6578E0"/>
    <w:multiLevelType w:val="hybridMultilevel"/>
    <w:tmpl w:val="ED0A59E4"/>
    <w:styleLink w:val="WW8Num2"/>
    <w:lvl w:ilvl="0" w:tplc="EB20D2DC">
      <w:start w:val="1"/>
      <w:numFmt w:val="decimal"/>
      <w:pStyle w:val="WW8Num2"/>
      <w:lvlText w:val="%1."/>
      <w:lvlJc w:val="left"/>
      <w:pPr>
        <w:ind w:left="720" w:hanging="360"/>
      </w:pPr>
      <w:rPr>
        <w:rFonts w:cs="Times New Roman"/>
      </w:rPr>
    </w:lvl>
    <w:lvl w:ilvl="1" w:tplc="FDC03E30">
      <w:start w:val="1"/>
      <w:numFmt w:val="decimal"/>
      <w:lvlText w:val="%2."/>
      <w:lvlJc w:val="left"/>
      <w:pPr>
        <w:ind w:left="1080" w:hanging="360"/>
      </w:pPr>
      <w:rPr>
        <w:rFonts w:cs="Times New Roman"/>
      </w:rPr>
    </w:lvl>
    <w:lvl w:ilvl="2" w:tplc="4CC471BA">
      <w:start w:val="1"/>
      <w:numFmt w:val="decimal"/>
      <w:lvlText w:val="%3."/>
      <w:lvlJc w:val="left"/>
      <w:pPr>
        <w:ind w:left="1440" w:hanging="360"/>
      </w:pPr>
      <w:rPr>
        <w:rFonts w:cs="Times New Roman"/>
      </w:rPr>
    </w:lvl>
    <w:lvl w:ilvl="3" w:tplc="6FE64902">
      <w:start w:val="1"/>
      <w:numFmt w:val="decimal"/>
      <w:lvlText w:val="%4."/>
      <w:lvlJc w:val="left"/>
      <w:pPr>
        <w:ind w:left="1800" w:hanging="360"/>
      </w:pPr>
      <w:rPr>
        <w:rFonts w:cs="Times New Roman"/>
      </w:rPr>
    </w:lvl>
    <w:lvl w:ilvl="4" w:tplc="695ED8E2">
      <w:start w:val="1"/>
      <w:numFmt w:val="decimal"/>
      <w:lvlText w:val="%5."/>
      <w:lvlJc w:val="left"/>
      <w:pPr>
        <w:ind w:left="2160" w:hanging="360"/>
      </w:pPr>
      <w:rPr>
        <w:rFonts w:cs="Times New Roman"/>
      </w:rPr>
    </w:lvl>
    <w:lvl w:ilvl="5" w:tplc="10EC8464">
      <w:start w:val="1"/>
      <w:numFmt w:val="decimal"/>
      <w:lvlText w:val="%6."/>
      <w:lvlJc w:val="left"/>
      <w:pPr>
        <w:ind w:left="2520" w:hanging="360"/>
      </w:pPr>
      <w:rPr>
        <w:rFonts w:cs="Times New Roman"/>
      </w:rPr>
    </w:lvl>
    <w:lvl w:ilvl="6" w:tplc="6D302AA0">
      <w:start w:val="1"/>
      <w:numFmt w:val="decimal"/>
      <w:lvlText w:val="%7."/>
      <w:lvlJc w:val="left"/>
      <w:pPr>
        <w:ind w:left="2880" w:hanging="360"/>
      </w:pPr>
      <w:rPr>
        <w:rFonts w:cs="Times New Roman"/>
      </w:rPr>
    </w:lvl>
    <w:lvl w:ilvl="7" w:tplc="A80A07CE">
      <w:start w:val="1"/>
      <w:numFmt w:val="decimal"/>
      <w:lvlText w:val="%8."/>
      <w:lvlJc w:val="left"/>
      <w:pPr>
        <w:ind w:left="3240" w:hanging="360"/>
      </w:pPr>
      <w:rPr>
        <w:rFonts w:cs="Times New Roman"/>
      </w:rPr>
    </w:lvl>
    <w:lvl w:ilvl="8" w:tplc="BFD6F64C">
      <w:start w:val="1"/>
      <w:numFmt w:val="decimal"/>
      <w:lvlText w:val="%9."/>
      <w:lvlJc w:val="left"/>
      <w:pPr>
        <w:ind w:left="3600" w:hanging="360"/>
      </w:pPr>
      <w:rPr>
        <w:rFonts w:cs="Times New Roman"/>
      </w:rPr>
    </w:lvl>
  </w:abstractNum>
  <w:abstractNum w:abstractNumId="38" w15:restartNumberingAfterBreak="0">
    <w:nsid w:val="5D9A2192"/>
    <w:multiLevelType w:val="hybridMultilevel"/>
    <w:tmpl w:val="2506A648"/>
    <w:styleLink w:val="WWNum15"/>
    <w:lvl w:ilvl="0" w:tplc="9CBA1146">
      <w:start w:val="1"/>
      <w:numFmt w:val="bullet"/>
      <w:pStyle w:val="WWNum15"/>
      <w:lvlText w:val="●"/>
      <w:lvlJc w:val="left"/>
      <w:pPr>
        <w:ind w:left="720" w:hanging="360"/>
      </w:pPr>
      <w:rPr>
        <w:u w:val="none"/>
      </w:rPr>
    </w:lvl>
    <w:lvl w:ilvl="1" w:tplc="0126852C">
      <w:start w:val="1"/>
      <w:numFmt w:val="bullet"/>
      <w:lvlText w:val="○"/>
      <w:lvlJc w:val="left"/>
      <w:pPr>
        <w:ind w:left="1440" w:hanging="360"/>
      </w:pPr>
      <w:rPr>
        <w:u w:val="none"/>
      </w:rPr>
    </w:lvl>
    <w:lvl w:ilvl="2" w:tplc="8976FB14">
      <w:start w:val="1"/>
      <w:numFmt w:val="bullet"/>
      <w:lvlText w:val="■"/>
      <w:lvlJc w:val="left"/>
      <w:pPr>
        <w:ind w:left="2160" w:hanging="360"/>
      </w:pPr>
      <w:rPr>
        <w:u w:val="none"/>
      </w:rPr>
    </w:lvl>
    <w:lvl w:ilvl="3" w:tplc="E54E5EB2">
      <w:start w:val="1"/>
      <w:numFmt w:val="bullet"/>
      <w:lvlText w:val="●"/>
      <w:lvlJc w:val="left"/>
      <w:pPr>
        <w:ind w:left="2880" w:hanging="360"/>
      </w:pPr>
      <w:rPr>
        <w:u w:val="none"/>
      </w:rPr>
    </w:lvl>
    <w:lvl w:ilvl="4" w:tplc="6D2A44A8">
      <w:start w:val="1"/>
      <w:numFmt w:val="bullet"/>
      <w:lvlText w:val="○"/>
      <w:lvlJc w:val="left"/>
      <w:pPr>
        <w:ind w:left="3600" w:hanging="360"/>
      </w:pPr>
      <w:rPr>
        <w:u w:val="none"/>
      </w:rPr>
    </w:lvl>
    <w:lvl w:ilvl="5" w:tplc="357AE70C">
      <w:start w:val="1"/>
      <w:numFmt w:val="bullet"/>
      <w:lvlText w:val="■"/>
      <w:lvlJc w:val="left"/>
      <w:pPr>
        <w:ind w:left="4320" w:hanging="360"/>
      </w:pPr>
      <w:rPr>
        <w:u w:val="none"/>
      </w:rPr>
    </w:lvl>
    <w:lvl w:ilvl="6" w:tplc="49F257EE">
      <w:start w:val="1"/>
      <w:numFmt w:val="bullet"/>
      <w:lvlText w:val="●"/>
      <w:lvlJc w:val="left"/>
      <w:pPr>
        <w:ind w:left="5040" w:hanging="360"/>
      </w:pPr>
      <w:rPr>
        <w:u w:val="none"/>
      </w:rPr>
    </w:lvl>
    <w:lvl w:ilvl="7" w:tplc="DDC8DF5E">
      <w:start w:val="1"/>
      <w:numFmt w:val="bullet"/>
      <w:lvlText w:val="○"/>
      <w:lvlJc w:val="left"/>
      <w:pPr>
        <w:ind w:left="5760" w:hanging="360"/>
      </w:pPr>
      <w:rPr>
        <w:u w:val="none"/>
      </w:rPr>
    </w:lvl>
    <w:lvl w:ilvl="8" w:tplc="AAD688A6">
      <w:start w:val="1"/>
      <w:numFmt w:val="bullet"/>
      <w:lvlText w:val="■"/>
      <w:lvlJc w:val="left"/>
      <w:pPr>
        <w:ind w:left="6480" w:hanging="360"/>
      </w:pPr>
      <w:rPr>
        <w:u w:val="none"/>
      </w:rPr>
    </w:lvl>
  </w:abstractNum>
  <w:abstractNum w:abstractNumId="39" w15:restartNumberingAfterBreak="0">
    <w:nsid w:val="62535C85"/>
    <w:multiLevelType w:val="multilevel"/>
    <w:tmpl w:val="97EE1BE2"/>
    <w:styleLink w:val="WWNum21"/>
    <w:lvl w:ilvl="0">
      <w:start w:val="1"/>
      <w:numFmt w:val="decimal"/>
      <w:pStyle w:val="WWNum21"/>
      <w:lvlText w:val="%1."/>
      <w:lvlJc w:val="left"/>
      <w:pPr>
        <w:ind w:left="643" w:hanging="360"/>
      </w:pPr>
      <w:rPr>
        <w:rFonts w:cs="Times New Roman"/>
      </w:rPr>
    </w:lvl>
    <w:lvl w:ilvl="1">
      <w:start w:val="1"/>
      <w:numFmt w:val="decimal"/>
      <w:lvlText w:val="%1.%2."/>
      <w:lvlJc w:val="left"/>
      <w:pPr>
        <w:ind w:left="360" w:hanging="360"/>
      </w:pPr>
      <w:rPr>
        <w:rFonts w:cs="Times New Roman"/>
        <w:b/>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0" w15:restartNumberingAfterBreak="0">
    <w:nsid w:val="629079A5"/>
    <w:multiLevelType w:val="multilevel"/>
    <w:tmpl w:val="072C9CC6"/>
    <w:styleLink w:val="WWNum18"/>
    <w:lvl w:ilvl="0">
      <w:start w:val="1"/>
      <w:numFmt w:val="decimal"/>
      <w:pStyle w:val="WWNum18"/>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1" w15:restartNumberingAfterBreak="0">
    <w:nsid w:val="6C111FCA"/>
    <w:multiLevelType w:val="hybridMultilevel"/>
    <w:tmpl w:val="787CC62C"/>
    <w:styleLink w:val="WWNum2"/>
    <w:lvl w:ilvl="0" w:tplc="0FA0E5CE">
      <w:start w:val="1"/>
      <w:numFmt w:val="bullet"/>
      <w:pStyle w:val="WWNum2"/>
      <w:lvlText w:val="●"/>
      <w:lvlJc w:val="left"/>
      <w:pPr>
        <w:ind w:left="720" w:hanging="360"/>
      </w:pPr>
      <w:rPr>
        <w:u w:val="none"/>
      </w:rPr>
    </w:lvl>
    <w:lvl w:ilvl="1" w:tplc="A9721592">
      <w:start w:val="1"/>
      <w:numFmt w:val="bullet"/>
      <w:lvlText w:val="○"/>
      <w:lvlJc w:val="left"/>
      <w:pPr>
        <w:ind w:left="1440" w:hanging="360"/>
      </w:pPr>
      <w:rPr>
        <w:u w:val="none"/>
      </w:rPr>
    </w:lvl>
    <w:lvl w:ilvl="2" w:tplc="D206EEEA">
      <w:start w:val="1"/>
      <w:numFmt w:val="bullet"/>
      <w:lvlText w:val="■"/>
      <w:lvlJc w:val="left"/>
      <w:pPr>
        <w:ind w:left="2160" w:hanging="360"/>
      </w:pPr>
      <w:rPr>
        <w:u w:val="none"/>
      </w:rPr>
    </w:lvl>
    <w:lvl w:ilvl="3" w:tplc="2BB63D2E">
      <w:start w:val="1"/>
      <w:numFmt w:val="bullet"/>
      <w:lvlText w:val="●"/>
      <w:lvlJc w:val="left"/>
      <w:pPr>
        <w:ind w:left="2880" w:hanging="360"/>
      </w:pPr>
      <w:rPr>
        <w:u w:val="none"/>
      </w:rPr>
    </w:lvl>
    <w:lvl w:ilvl="4" w:tplc="81CE56F0">
      <w:start w:val="1"/>
      <w:numFmt w:val="bullet"/>
      <w:lvlText w:val="○"/>
      <w:lvlJc w:val="left"/>
      <w:pPr>
        <w:ind w:left="3600" w:hanging="360"/>
      </w:pPr>
      <w:rPr>
        <w:u w:val="none"/>
      </w:rPr>
    </w:lvl>
    <w:lvl w:ilvl="5" w:tplc="C6CC33C8">
      <w:start w:val="1"/>
      <w:numFmt w:val="bullet"/>
      <w:lvlText w:val="■"/>
      <w:lvlJc w:val="left"/>
      <w:pPr>
        <w:ind w:left="4320" w:hanging="360"/>
      </w:pPr>
      <w:rPr>
        <w:u w:val="none"/>
      </w:rPr>
    </w:lvl>
    <w:lvl w:ilvl="6" w:tplc="E23EF5DC">
      <w:start w:val="1"/>
      <w:numFmt w:val="bullet"/>
      <w:lvlText w:val="●"/>
      <w:lvlJc w:val="left"/>
      <w:pPr>
        <w:ind w:left="5040" w:hanging="360"/>
      </w:pPr>
      <w:rPr>
        <w:u w:val="none"/>
      </w:rPr>
    </w:lvl>
    <w:lvl w:ilvl="7" w:tplc="BE544316">
      <w:start w:val="1"/>
      <w:numFmt w:val="bullet"/>
      <w:lvlText w:val="○"/>
      <w:lvlJc w:val="left"/>
      <w:pPr>
        <w:ind w:left="5760" w:hanging="360"/>
      </w:pPr>
      <w:rPr>
        <w:u w:val="none"/>
      </w:rPr>
    </w:lvl>
    <w:lvl w:ilvl="8" w:tplc="1E36772E">
      <w:start w:val="1"/>
      <w:numFmt w:val="bullet"/>
      <w:lvlText w:val="■"/>
      <w:lvlJc w:val="left"/>
      <w:pPr>
        <w:ind w:left="6480" w:hanging="360"/>
      </w:pPr>
      <w:rPr>
        <w:u w:val="none"/>
      </w:rPr>
    </w:lvl>
  </w:abstractNum>
  <w:abstractNum w:abstractNumId="42" w15:restartNumberingAfterBreak="0">
    <w:nsid w:val="6EE471AA"/>
    <w:multiLevelType w:val="hybridMultilevel"/>
    <w:tmpl w:val="D15E985E"/>
    <w:styleLink w:val="WWNum9"/>
    <w:lvl w:ilvl="0" w:tplc="E53E0CC2">
      <w:start w:val="1"/>
      <w:numFmt w:val="bullet"/>
      <w:pStyle w:val="WWNum9"/>
      <w:lvlText w:val="●"/>
      <w:lvlJc w:val="left"/>
      <w:pPr>
        <w:ind w:left="720" w:hanging="360"/>
      </w:pPr>
      <w:rPr>
        <w:u w:val="none"/>
      </w:rPr>
    </w:lvl>
    <w:lvl w:ilvl="1" w:tplc="DABAA0A2">
      <w:start w:val="1"/>
      <w:numFmt w:val="bullet"/>
      <w:lvlText w:val="○"/>
      <w:lvlJc w:val="left"/>
      <w:pPr>
        <w:ind w:left="1440" w:hanging="360"/>
      </w:pPr>
      <w:rPr>
        <w:u w:val="none"/>
      </w:rPr>
    </w:lvl>
    <w:lvl w:ilvl="2" w:tplc="D592C928">
      <w:start w:val="1"/>
      <w:numFmt w:val="bullet"/>
      <w:lvlText w:val="■"/>
      <w:lvlJc w:val="left"/>
      <w:pPr>
        <w:ind w:left="2160" w:hanging="360"/>
      </w:pPr>
      <w:rPr>
        <w:u w:val="none"/>
      </w:rPr>
    </w:lvl>
    <w:lvl w:ilvl="3" w:tplc="86841A54">
      <w:start w:val="1"/>
      <w:numFmt w:val="bullet"/>
      <w:lvlText w:val="●"/>
      <w:lvlJc w:val="left"/>
      <w:pPr>
        <w:ind w:left="2880" w:hanging="360"/>
      </w:pPr>
      <w:rPr>
        <w:u w:val="none"/>
      </w:rPr>
    </w:lvl>
    <w:lvl w:ilvl="4" w:tplc="6D9683B0">
      <w:start w:val="1"/>
      <w:numFmt w:val="bullet"/>
      <w:lvlText w:val="○"/>
      <w:lvlJc w:val="left"/>
      <w:pPr>
        <w:ind w:left="3600" w:hanging="360"/>
      </w:pPr>
      <w:rPr>
        <w:u w:val="none"/>
      </w:rPr>
    </w:lvl>
    <w:lvl w:ilvl="5" w:tplc="964C6D8A">
      <w:start w:val="1"/>
      <w:numFmt w:val="bullet"/>
      <w:lvlText w:val="■"/>
      <w:lvlJc w:val="left"/>
      <w:pPr>
        <w:ind w:left="4320" w:hanging="360"/>
      </w:pPr>
      <w:rPr>
        <w:u w:val="none"/>
      </w:rPr>
    </w:lvl>
    <w:lvl w:ilvl="6" w:tplc="BE3812DC">
      <w:start w:val="1"/>
      <w:numFmt w:val="bullet"/>
      <w:lvlText w:val="●"/>
      <w:lvlJc w:val="left"/>
      <w:pPr>
        <w:ind w:left="5040" w:hanging="360"/>
      </w:pPr>
      <w:rPr>
        <w:u w:val="none"/>
      </w:rPr>
    </w:lvl>
    <w:lvl w:ilvl="7" w:tplc="DB4EE7F2">
      <w:start w:val="1"/>
      <w:numFmt w:val="bullet"/>
      <w:lvlText w:val="○"/>
      <w:lvlJc w:val="left"/>
      <w:pPr>
        <w:ind w:left="5760" w:hanging="360"/>
      </w:pPr>
      <w:rPr>
        <w:u w:val="none"/>
      </w:rPr>
    </w:lvl>
    <w:lvl w:ilvl="8" w:tplc="D3A4B0D8">
      <w:start w:val="1"/>
      <w:numFmt w:val="bullet"/>
      <w:lvlText w:val="■"/>
      <w:lvlJc w:val="left"/>
      <w:pPr>
        <w:ind w:left="6480" w:hanging="360"/>
      </w:pPr>
      <w:rPr>
        <w:u w:val="none"/>
      </w:rPr>
    </w:lvl>
  </w:abstractNum>
  <w:abstractNum w:abstractNumId="43" w15:restartNumberingAfterBreak="0">
    <w:nsid w:val="6F2F1C6C"/>
    <w:multiLevelType w:val="hybridMultilevel"/>
    <w:tmpl w:val="2118DC20"/>
    <w:styleLink w:val="WWNum28"/>
    <w:lvl w:ilvl="0" w:tplc="578E4EC4">
      <w:start w:val="1"/>
      <w:numFmt w:val="bullet"/>
      <w:pStyle w:val="WWNum28"/>
      <w:lvlText w:val=""/>
      <w:lvlJc w:val="left"/>
      <w:pPr>
        <w:ind w:left="1080" w:hanging="360"/>
      </w:pPr>
      <w:rPr>
        <w:rFonts w:ascii="Symbol" w:hAnsi="Symbol"/>
      </w:rPr>
    </w:lvl>
    <w:lvl w:ilvl="1" w:tplc="29C036A8">
      <w:start w:val="1"/>
      <w:numFmt w:val="bullet"/>
      <w:lvlText w:val="o"/>
      <w:lvlJc w:val="left"/>
      <w:pPr>
        <w:ind w:left="1800" w:hanging="360"/>
      </w:pPr>
      <w:rPr>
        <w:rFonts w:ascii="Courier New" w:hAnsi="Courier New"/>
      </w:rPr>
    </w:lvl>
    <w:lvl w:ilvl="2" w:tplc="351269EA">
      <w:start w:val="1"/>
      <w:numFmt w:val="bullet"/>
      <w:lvlText w:val=""/>
      <w:lvlJc w:val="left"/>
      <w:pPr>
        <w:ind w:left="2520" w:hanging="360"/>
      </w:pPr>
      <w:rPr>
        <w:rFonts w:ascii="Wingdings" w:hAnsi="Wingdings"/>
      </w:rPr>
    </w:lvl>
    <w:lvl w:ilvl="3" w:tplc="D598BC66">
      <w:start w:val="1"/>
      <w:numFmt w:val="bullet"/>
      <w:lvlText w:val=""/>
      <w:lvlJc w:val="left"/>
      <w:pPr>
        <w:ind w:left="3240" w:hanging="360"/>
      </w:pPr>
      <w:rPr>
        <w:rFonts w:ascii="Symbol" w:hAnsi="Symbol"/>
      </w:rPr>
    </w:lvl>
    <w:lvl w:ilvl="4" w:tplc="3CE6CF7C">
      <w:start w:val="1"/>
      <w:numFmt w:val="bullet"/>
      <w:lvlText w:val="o"/>
      <w:lvlJc w:val="left"/>
      <w:pPr>
        <w:ind w:left="3960" w:hanging="360"/>
      </w:pPr>
      <w:rPr>
        <w:rFonts w:ascii="Courier New" w:hAnsi="Courier New"/>
      </w:rPr>
    </w:lvl>
    <w:lvl w:ilvl="5" w:tplc="4470F5B0">
      <w:start w:val="1"/>
      <w:numFmt w:val="bullet"/>
      <w:lvlText w:val=""/>
      <w:lvlJc w:val="left"/>
      <w:pPr>
        <w:ind w:left="4680" w:hanging="360"/>
      </w:pPr>
      <w:rPr>
        <w:rFonts w:ascii="Wingdings" w:hAnsi="Wingdings"/>
      </w:rPr>
    </w:lvl>
    <w:lvl w:ilvl="6" w:tplc="E9BC7512">
      <w:start w:val="1"/>
      <w:numFmt w:val="bullet"/>
      <w:lvlText w:val=""/>
      <w:lvlJc w:val="left"/>
      <w:pPr>
        <w:ind w:left="5400" w:hanging="360"/>
      </w:pPr>
      <w:rPr>
        <w:rFonts w:ascii="Symbol" w:hAnsi="Symbol"/>
      </w:rPr>
    </w:lvl>
    <w:lvl w:ilvl="7" w:tplc="B53EAC44">
      <w:start w:val="1"/>
      <w:numFmt w:val="bullet"/>
      <w:lvlText w:val="o"/>
      <w:lvlJc w:val="left"/>
      <w:pPr>
        <w:ind w:left="6120" w:hanging="360"/>
      </w:pPr>
      <w:rPr>
        <w:rFonts w:ascii="Courier New" w:hAnsi="Courier New"/>
      </w:rPr>
    </w:lvl>
    <w:lvl w:ilvl="8" w:tplc="43405C84">
      <w:start w:val="1"/>
      <w:numFmt w:val="bullet"/>
      <w:lvlText w:val=""/>
      <w:lvlJc w:val="left"/>
      <w:pPr>
        <w:ind w:left="6840" w:hanging="360"/>
      </w:pPr>
      <w:rPr>
        <w:rFonts w:ascii="Wingdings" w:hAnsi="Wingdings"/>
      </w:rPr>
    </w:lvl>
  </w:abstractNum>
  <w:abstractNum w:abstractNumId="44" w15:restartNumberingAfterBreak="0">
    <w:nsid w:val="6F561561"/>
    <w:multiLevelType w:val="hybridMultilevel"/>
    <w:tmpl w:val="ABB0F01A"/>
    <w:lvl w:ilvl="0" w:tplc="997CD026">
      <w:start w:val="1"/>
      <w:numFmt w:val="bullet"/>
      <w:lvlText w:val=""/>
      <w:lvlJc w:val="left"/>
      <w:pPr>
        <w:ind w:left="1069" w:hanging="360"/>
      </w:pPr>
      <w:rPr>
        <w:rFonts w:ascii="Symbol" w:eastAsia="Times New Roman" w:hAnsi="Symbol" w:cs="Times New Roman" w:hint="default"/>
      </w:rPr>
    </w:lvl>
    <w:lvl w:ilvl="1" w:tplc="B6600A80">
      <w:start w:val="1"/>
      <w:numFmt w:val="bullet"/>
      <w:lvlText w:val="o"/>
      <w:lvlJc w:val="left"/>
      <w:pPr>
        <w:ind w:left="1789" w:hanging="360"/>
      </w:pPr>
      <w:rPr>
        <w:rFonts w:ascii="Courier New" w:hAnsi="Courier New" w:cs="Courier New" w:hint="default"/>
      </w:rPr>
    </w:lvl>
    <w:lvl w:ilvl="2" w:tplc="0A78F322">
      <w:start w:val="1"/>
      <w:numFmt w:val="bullet"/>
      <w:lvlText w:val=""/>
      <w:lvlJc w:val="left"/>
      <w:pPr>
        <w:ind w:left="2509" w:hanging="360"/>
      </w:pPr>
      <w:rPr>
        <w:rFonts w:ascii="Wingdings" w:hAnsi="Wingdings" w:hint="default"/>
      </w:rPr>
    </w:lvl>
    <w:lvl w:ilvl="3" w:tplc="1506EA60">
      <w:start w:val="1"/>
      <w:numFmt w:val="bullet"/>
      <w:lvlText w:val=""/>
      <w:lvlJc w:val="left"/>
      <w:pPr>
        <w:ind w:left="3229" w:hanging="360"/>
      </w:pPr>
      <w:rPr>
        <w:rFonts w:ascii="Symbol" w:hAnsi="Symbol" w:hint="default"/>
      </w:rPr>
    </w:lvl>
    <w:lvl w:ilvl="4" w:tplc="1D14D0DE">
      <w:start w:val="1"/>
      <w:numFmt w:val="bullet"/>
      <w:lvlText w:val="o"/>
      <w:lvlJc w:val="left"/>
      <w:pPr>
        <w:ind w:left="3949" w:hanging="360"/>
      </w:pPr>
      <w:rPr>
        <w:rFonts w:ascii="Courier New" w:hAnsi="Courier New" w:cs="Courier New" w:hint="default"/>
      </w:rPr>
    </w:lvl>
    <w:lvl w:ilvl="5" w:tplc="49D4A94E">
      <w:start w:val="1"/>
      <w:numFmt w:val="bullet"/>
      <w:lvlText w:val=""/>
      <w:lvlJc w:val="left"/>
      <w:pPr>
        <w:ind w:left="4669" w:hanging="360"/>
      </w:pPr>
      <w:rPr>
        <w:rFonts w:ascii="Wingdings" w:hAnsi="Wingdings" w:hint="default"/>
      </w:rPr>
    </w:lvl>
    <w:lvl w:ilvl="6" w:tplc="A1BE9D34">
      <w:start w:val="1"/>
      <w:numFmt w:val="bullet"/>
      <w:lvlText w:val=""/>
      <w:lvlJc w:val="left"/>
      <w:pPr>
        <w:ind w:left="5389" w:hanging="360"/>
      </w:pPr>
      <w:rPr>
        <w:rFonts w:ascii="Symbol" w:hAnsi="Symbol" w:hint="default"/>
      </w:rPr>
    </w:lvl>
    <w:lvl w:ilvl="7" w:tplc="4D0665BA">
      <w:start w:val="1"/>
      <w:numFmt w:val="bullet"/>
      <w:lvlText w:val="o"/>
      <w:lvlJc w:val="left"/>
      <w:pPr>
        <w:ind w:left="6109" w:hanging="360"/>
      </w:pPr>
      <w:rPr>
        <w:rFonts w:ascii="Courier New" w:hAnsi="Courier New" w:cs="Courier New" w:hint="default"/>
      </w:rPr>
    </w:lvl>
    <w:lvl w:ilvl="8" w:tplc="312E05F8">
      <w:start w:val="1"/>
      <w:numFmt w:val="bullet"/>
      <w:lvlText w:val=""/>
      <w:lvlJc w:val="left"/>
      <w:pPr>
        <w:ind w:left="6829" w:hanging="360"/>
      </w:pPr>
      <w:rPr>
        <w:rFonts w:ascii="Wingdings" w:hAnsi="Wingdings" w:hint="default"/>
      </w:rPr>
    </w:lvl>
  </w:abstractNum>
  <w:abstractNum w:abstractNumId="45" w15:restartNumberingAfterBreak="0">
    <w:nsid w:val="72BA0B7F"/>
    <w:multiLevelType w:val="multilevel"/>
    <w:tmpl w:val="095EB2FE"/>
    <w:styleLink w:val="WWNum16"/>
    <w:lvl w:ilvl="0">
      <w:start w:val="1"/>
      <w:numFmt w:val="decimal"/>
      <w:pStyle w:val="WWNum16"/>
      <w:lvlText w:val="%1."/>
      <w:lvlJc w:val="left"/>
      <w:pPr>
        <w:ind w:left="720" w:hanging="36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1.%2.%3."/>
      <w:lvlJc w:val="right"/>
      <w:pPr>
        <w:ind w:left="2160" w:hanging="360"/>
      </w:pPr>
      <w:rPr>
        <w:rFonts w:cs="Times New Roman"/>
        <w:u w:val="none"/>
      </w:rPr>
    </w:lvl>
    <w:lvl w:ilvl="3">
      <w:start w:val="1"/>
      <w:numFmt w:val="decimal"/>
      <w:lvlText w:val="%1.%2.%3.%4."/>
      <w:lvlJc w:val="left"/>
      <w:pPr>
        <w:ind w:left="2880" w:hanging="360"/>
      </w:pPr>
      <w:rPr>
        <w:rFonts w:cs="Times New Roman"/>
        <w:u w:val="none"/>
      </w:rPr>
    </w:lvl>
    <w:lvl w:ilvl="4">
      <w:start w:val="1"/>
      <w:numFmt w:val="lowerLetter"/>
      <w:lvlText w:val="%1.%2.%3.%4.%5."/>
      <w:lvlJc w:val="left"/>
      <w:pPr>
        <w:ind w:left="3600" w:hanging="360"/>
      </w:pPr>
      <w:rPr>
        <w:rFonts w:cs="Times New Roman"/>
        <w:u w:val="none"/>
      </w:rPr>
    </w:lvl>
    <w:lvl w:ilvl="5">
      <w:start w:val="1"/>
      <w:numFmt w:val="lowerRoman"/>
      <w:lvlText w:val="%1.%2.%3.%4.%5.%6."/>
      <w:lvlJc w:val="right"/>
      <w:pPr>
        <w:ind w:left="4320" w:hanging="360"/>
      </w:pPr>
      <w:rPr>
        <w:rFonts w:cs="Times New Roman"/>
        <w:u w:val="none"/>
      </w:rPr>
    </w:lvl>
    <w:lvl w:ilvl="6">
      <w:start w:val="1"/>
      <w:numFmt w:val="decimal"/>
      <w:lvlText w:val="%1.%2.%3.%4.%5.%6.%7."/>
      <w:lvlJc w:val="left"/>
      <w:pPr>
        <w:ind w:left="5040" w:hanging="360"/>
      </w:pPr>
      <w:rPr>
        <w:rFonts w:cs="Times New Roman"/>
        <w:u w:val="none"/>
      </w:rPr>
    </w:lvl>
    <w:lvl w:ilvl="7">
      <w:start w:val="1"/>
      <w:numFmt w:val="lowerLetter"/>
      <w:lvlText w:val="%1.%2.%3.%4.%5.%6.%7.%8."/>
      <w:lvlJc w:val="left"/>
      <w:pPr>
        <w:ind w:left="5760" w:hanging="360"/>
      </w:pPr>
      <w:rPr>
        <w:rFonts w:cs="Times New Roman"/>
        <w:u w:val="none"/>
      </w:rPr>
    </w:lvl>
    <w:lvl w:ilvl="8">
      <w:start w:val="1"/>
      <w:numFmt w:val="lowerRoman"/>
      <w:lvlText w:val="%1.%2.%3.%4.%5.%6.%7.%8.%9."/>
      <w:lvlJc w:val="right"/>
      <w:pPr>
        <w:ind w:left="6480" w:hanging="360"/>
      </w:pPr>
      <w:rPr>
        <w:rFonts w:cs="Times New Roman"/>
        <w:u w:val="none"/>
      </w:rPr>
    </w:lvl>
  </w:abstractNum>
  <w:abstractNum w:abstractNumId="46" w15:restartNumberingAfterBreak="0">
    <w:nsid w:val="777643A1"/>
    <w:multiLevelType w:val="hybridMultilevel"/>
    <w:tmpl w:val="6A9E85B8"/>
    <w:styleLink w:val="WWNum22"/>
    <w:lvl w:ilvl="0" w:tplc="579A25F6">
      <w:start w:val="1"/>
      <w:numFmt w:val="bullet"/>
      <w:pStyle w:val="WWNum22"/>
      <w:lvlText w:val=""/>
      <w:lvlJc w:val="left"/>
      <w:pPr>
        <w:ind w:left="720" w:hanging="360"/>
      </w:pPr>
      <w:rPr>
        <w:rFonts w:ascii="Symbol" w:hAnsi="Symbol"/>
      </w:rPr>
    </w:lvl>
    <w:lvl w:ilvl="1" w:tplc="9F201896">
      <w:start w:val="1"/>
      <w:numFmt w:val="bullet"/>
      <w:lvlText w:val="o"/>
      <w:lvlJc w:val="left"/>
      <w:pPr>
        <w:ind w:left="1440" w:hanging="360"/>
      </w:pPr>
      <w:rPr>
        <w:rFonts w:ascii="Courier New" w:hAnsi="Courier New"/>
      </w:rPr>
    </w:lvl>
    <w:lvl w:ilvl="2" w:tplc="72989B6A">
      <w:start w:val="1"/>
      <w:numFmt w:val="bullet"/>
      <w:lvlText w:val=""/>
      <w:lvlJc w:val="left"/>
      <w:pPr>
        <w:ind w:left="2160" w:hanging="360"/>
      </w:pPr>
      <w:rPr>
        <w:rFonts w:ascii="Wingdings" w:hAnsi="Wingdings"/>
      </w:rPr>
    </w:lvl>
    <w:lvl w:ilvl="3" w:tplc="D44E3F46">
      <w:start w:val="1"/>
      <w:numFmt w:val="bullet"/>
      <w:lvlText w:val=""/>
      <w:lvlJc w:val="left"/>
      <w:pPr>
        <w:ind w:left="2880" w:hanging="360"/>
      </w:pPr>
      <w:rPr>
        <w:rFonts w:ascii="Symbol" w:hAnsi="Symbol"/>
      </w:rPr>
    </w:lvl>
    <w:lvl w:ilvl="4" w:tplc="DDFEDFB4">
      <w:start w:val="1"/>
      <w:numFmt w:val="bullet"/>
      <w:lvlText w:val="o"/>
      <w:lvlJc w:val="left"/>
      <w:pPr>
        <w:ind w:left="3600" w:hanging="360"/>
      </w:pPr>
      <w:rPr>
        <w:rFonts w:ascii="Courier New" w:hAnsi="Courier New"/>
      </w:rPr>
    </w:lvl>
    <w:lvl w:ilvl="5" w:tplc="75BE6CD0">
      <w:start w:val="1"/>
      <w:numFmt w:val="bullet"/>
      <w:lvlText w:val=""/>
      <w:lvlJc w:val="left"/>
      <w:pPr>
        <w:ind w:left="4320" w:hanging="360"/>
      </w:pPr>
      <w:rPr>
        <w:rFonts w:ascii="Wingdings" w:hAnsi="Wingdings"/>
      </w:rPr>
    </w:lvl>
    <w:lvl w:ilvl="6" w:tplc="078CF19A">
      <w:start w:val="1"/>
      <w:numFmt w:val="bullet"/>
      <w:lvlText w:val=""/>
      <w:lvlJc w:val="left"/>
      <w:pPr>
        <w:ind w:left="5040" w:hanging="360"/>
      </w:pPr>
      <w:rPr>
        <w:rFonts w:ascii="Symbol" w:hAnsi="Symbol"/>
      </w:rPr>
    </w:lvl>
    <w:lvl w:ilvl="7" w:tplc="53100720">
      <w:start w:val="1"/>
      <w:numFmt w:val="bullet"/>
      <w:lvlText w:val="o"/>
      <w:lvlJc w:val="left"/>
      <w:pPr>
        <w:ind w:left="5760" w:hanging="360"/>
      </w:pPr>
      <w:rPr>
        <w:rFonts w:ascii="Courier New" w:hAnsi="Courier New"/>
      </w:rPr>
    </w:lvl>
    <w:lvl w:ilvl="8" w:tplc="D9B82190">
      <w:start w:val="1"/>
      <w:numFmt w:val="bullet"/>
      <w:lvlText w:val=""/>
      <w:lvlJc w:val="left"/>
      <w:pPr>
        <w:ind w:left="6480" w:hanging="360"/>
      </w:pPr>
      <w:rPr>
        <w:rFonts w:ascii="Wingdings" w:hAnsi="Wingdings"/>
      </w:rPr>
    </w:lvl>
  </w:abstractNum>
  <w:abstractNum w:abstractNumId="47" w15:restartNumberingAfterBreak="0">
    <w:nsid w:val="7D3410DA"/>
    <w:multiLevelType w:val="hybridMultilevel"/>
    <w:tmpl w:val="4EF685C2"/>
    <w:styleLink w:val="WWNum31"/>
    <w:lvl w:ilvl="0" w:tplc="CA4C4D3E">
      <w:start w:val="1"/>
      <w:numFmt w:val="bullet"/>
      <w:pStyle w:val="WWNum31"/>
      <w:lvlText w:val="●"/>
      <w:lvlJc w:val="left"/>
      <w:pPr>
        <w:ind w:left="720" w:hanging="360"/>
      </w:pPr>
      <w:rPr>
        <w:u w:val="none"/>
      </w:rPr>
    </w:lvl>
    <w:lvl w:ilvl="1" w:tplc="C42EC786">
      <w:start w:val="1"/>
      <w:numFmt w:val="bullet"/>
      <w:lvlText w:val="○"/>
      <w:lvlJc w:val="left"/>
      <w:pPr>
        <w:ind w:left="1440" w:hanging="360"/>
      </w:pPr>
      <w:rPr>
        <w:u w:val="none"/>
      </w:rPr>
    </w:lvl>
    <w:lvl w:ilvl="2" w:tplc="E0803418">
      <w:start w:val="1"/>
      <w:numFmt w:val="bullet"/>
      <w:lvlText w:val="■"/>
      <w:lvlJc w:val="left"/>
      <w:pPr>
        <w:ind w:left="2160" w:hanging="360"/>
      </w:pPr>
      <w:rPr>
        <w:u w:val="none"/>
      </w:rPr>
    </w:lvl>
    <w:lvl w:ilvl="3" w:tplc="E7682076">
      <w:start w:val="1"/>
      <w:numFmt w:val="bullet"/>
      <w:lvlText w:val="●"/>
      <w:lvlJc w:val="left"/>
      <w:pPr>
        <w:ind w:left="2880" w:hanging="360"/>
      </w:pPr>
      <w:rPr>
        <w:u w:val="none"/>
      </w:rPr>
    </w:lvl>
    <w:lvl w:ilvl="4" w:tplc="D688DFD0">
      <w:start w:val="1"/>
      <w:numFmt w:val="bullet"/>
      <w:lvlText w:val="○"/>
      <w:lvlJc w:val="left"/>
      <w:pPr>
        <w:ind w:left="3600" w:hanging="360"/>
      </w:pPr>
      <w:rPr>
        <w:u w:val="none"/>
      </w:rPr>
    </w:lvl>
    <w:lvl w:ilvl="5" w:tplc="B9DA6514">
      <w:start w:val="1"/>
      <w:numFmt w:val="bullet"/>
      <w:lvlText w:val="■"/>
      <w:lvlJc w:val="left"/>
      <w:pPr>
        <w:ind w:left="4320" w:hanging="360"/>
      </w:pPr>
      <w:rPr>
        <w:u w:val="none"/>
      </w:rPr>
    </w:lvl>
    <w:lvl w:ilvl="6" w:tplc="39D4ED60">
      <w:start w:val="1"/>
      <w:numFmt w:val="bullet"/>
      <w:lvlText w:val="●"/>
      <w:lvlJc w:val="left"/>
      <w:pPr>
        <w:ind w:left="5040" w:hanging="360"/>
      </w:pPr>
      <w:rPr>
        <w:u w:val="none"/>
      </w:rPr>
    </w:lvl>
    <w:lvl w:ilvl="7" w:tplc="02ACB7FC">
      <w:start w:val="1"/>
      <w:numFmt w:val="bullet"/>
      <w:lvlText w:val="○"/>
      <w:lvlJc w:val="left"/>
      <w:pPr>
        <w:ind w:left="5760" w:hanging="360"/>
      </w:pPr>
      <w:rPr>
        <w:u w:val="none"/>
      </w:rPr>
    </w:lvl>
    <w:lvl w:ilvl="8" w:tplc="CCEC09E4">
      <w:start w:val="1"/>
      <w:numFmt w:val="bullet"/>
      <w:lvlText w:val="■"/>
      <w:lvlJc w:val="left"/>
      <w:pPr>
        <w:ind w:left="6480" w:hanging="360"/>
      </w:pPr>
      <w:rPr>
        <w:u w:val="none"/>
      </w:rPr>
    </w:lvl>
  </w:abstractNum>
  <w:abstractNum w:abstractNumId="48" w15:restartNumberingAfterBreak="0">
    <w:nsid w:val="7E61218E"/>
    <w:multiLevelType w:val="hybridMultilevel"/>
    <w:tmpl w:val="D8C6BC74"/>
    <w:styleLink w:val="WWNum27"/>
    <w:lvl w:ilvl="0" w:tplc="442474EE">
      <w:start w:val="1"/>
      <w:numFmt w:val="bullet"/>
      <w:pStyle w:val="WWNum27"/>
      <w:lvlText w:val=""/>
      <w:lvlJc w:val="left"/>
      <w:pPr>
        <w:ind w:left="1080" w:hanging="360"/>
      </w:pPr>
      <w:rPr>
        <w:rFonts w:ascii="Symbol" w:hAnsi="Symbol"/>
      </w:rPr>
    </w:lvl>
    <w:lvl w:ilvl="1" w:tplc="5E6601CC">
      <w:start w:val="1"/>
      <w:numFmt w:val="bullet"/>
      <w:lvlText w:val="o"/>
      <w:lvlJc w:val="left"/>
      <w:pPr>
        <w:ind w:left="1800" w:hanging="360"/>
      </w:pPr>
      <w:rPr>
        <w:rFonts w:ascii="Courier New" w:hAnsi="Courier New"/>
      </w:rPr>
    </w:lvl>
    <w:lvl w:ilvl="2" w:tplc="29B6B08C">
      <w:start w:val="1"/>
      <w:numFmt w:val="bullet"/>
      <w:lvlText w:val=""/>
      <w:lvlJc w:val="left"/>
      <w:pPr>
        <w:ind w:left="2520" w:hanging="360"/>
      </w:pPr>
      <w:rPr>
        <w:rFonts w:ascii="Wingdings" w:hAnsi="Wingdings"/>
      </w:rPr>
    </w:lvl>
    <w:lvl w:ilvl="3" w:tplc="79900EAC">
      <w:start w:val="1"/>
      <w:numFmt w:val="bullet"/>
      <w:lvlText w:val=""/>
      <w:lvlJc w:val="left"/>
      <w:pPr>
        <w:ind w:left="3240" w:hanging="360"/>
      </w:pPr>
      <w:rPr>
        <w:rFonts w:ascii="Symbol" w:hAnsi="Symbol"/>
      </w:rPr>
    </w:lvl>
    <w:lvl w:ilvl="4" w:tplc="5610399C">
      <w:start w:val="1"/>
      <w:numFmt w:val="bullet"/>
      <w:lvlText w:val="o"/>
      <w:lvlJc w:val="left"/>
      <w:pPr>
        <w:ind w:left="3960" w:hanging="360"/>
      </w:pPr>
      <w:rPr>
        <w:rFonts w:ascii="Courier New" w:hAnsi="Courier New"/>
      </w:rPr>
    </w:lvl>
    <w:lvl w:ilvl="5" w:tplc="751656DA">
      <w:start w:val="1"/>
      <w:numFmt w:val="bullet"/>
      <w:lvlText w:val=""/>
      <w:lvlJc w:val="left"/>
      <w:pPr>
        <w:ind w:left="4680" w:hanging="360"/>
      </w:pPr>
      <w:rPr>
        <w:rFonts w:ascii="Wingdings" w:hAnsi="Wingdings"/>
      </w:rPr>
    </w:lvl>
    <w:lvl w:ilvl="6" w:tplc="65862314">
      <w:start w:val="1"/>
      <w:numFmt w:val="bullet"/>
      <w:lvlText w:val=""/>
      <w:lvlJc w:val="left"/>
      <w:pPr>
        <w:ind w:left="5400" w:hanging="360"/>
      </w:pPr>
      <w:rPr>
        <w:rFonts w:ascii="Symbol" w:hAnsi="Symbol"/>
      </w:rPr>
    </w:lvl>
    <w:lvl w:ilvl="7" w:tplc="2670DA36">
      <w:start w:val="1"/>
      <w:numFmt w:val="bullet"/>
      <w:lvlText w:val="o"/>
      <w:lvlJc w:val="left"/>
      <w:pPr>
        <w:ind w:left="6120" w:hanging="360"/>
      </w:pPr>
      <w:rPr>
        <w:rFonts w:ascii="Courier New" w:hAnsi="Courier New"/>
      </w:rPr>
    </w:lvl>
    <w:lvl w:ilvl="8" w:tplc="05062538">
      <w:start w:val="1"/>
      <w:numFmt w:val="bullet"/>
      <w:lvlText w:val=""/>
      <w:lvlJc w:val="left"/>
      <w:pPr>
        <w:ind w:left="6840" w:hanging="360"/>
      </w:pPr>
      <w:rPr>
        <w:rFonts w:ascii="Wingdings" w:hAnsi="Wingdings"/>
      </w:rPr>
    </w:lvl>
  </w:abstractNum>
  <w:abstractNum w:abstractNumId="49" w15:restartNumberingAfterBreak="0">
    <w:nsid w:val="7EBC3EF7"/>
    <w:multiLevelType w:val="hybridMultilevel"/>
    <w:tmpl w:val="A7C27248"/>
    <w:styleLink w:val="WWNum24"/>
    <w:lvl w:ilvl="0" w:tplc="9EF6CEA2">
      <w:start w:val="1"/>
      <w:numFmt w:val="bullet"/>
      <w:pStyle w:val="WWNum24"/>
      <w:lvlText w:val=""/>
      <w:lvlJc w:val="left"/>
      <w:pPr>
        <w:ind w:left="1060" w:hanging="360"/>
      </w:pPr>
      <w:rPr>
        <w:rFonts w:ascii="Symbol" w:hAnsi="Symbol"/>
      </w:rPr>
    </w:lvl>
    <w:lvl w:ilvl="1" w:tplc="A9D6098C">
      <w:start w:val="1"/>
      <w:numFmt w:val="bullet"/>
      <w:lvlText w:val="o"/>
      <w:lvlJc w:val="left"/>
      <w:pPr>
        <w:ind w:left="1780" w:hanging="360"/>
      </w:pPr>
      <w:rPr>
        <w:rFonts w:ascii="Courier New" w:hAnsi="Courier New"/>
      </w:rPr>
    </w:lvl>
    <w:lvl w:ilvl="2" w:tplc="9B0CC400">
      <w:start w:val="1"/>
      <w:numFmt w:val="bullet"/>
      <w:lvlText w:val=""/>
      <w:lvlJc w:val="left"/>
      <w:pPr>
        <w:ind w:left="2500" w:hanging="360"/>
      </w:pPr>
      <w:rPr>
        <w:rFonts w:ascii="Wingdings" w:hAnsi="Wingdings"/>
      </w:rPr>
    </w:lvl>
    <w:lvl w:ilvl="3" w:tplc="C8F4AB18">
      <w:start w:val="1"/>
      <w:numFmt w:val="bullet"/>
      <w:lvlText w:val=""/>
      <w:lvlJc w:val="left"/>
      <w:pPr>
        <w:ind w:left="3220" w:hanging="360"/>
      </w:pPr>
      <w:rPr>
        <w:rFonts w:ascii="Symbol" w:hAnsi="Symbol"/>
      </w:rPr>
    </w:lvl>
    <w:lvl w:ilvl="4" w:tplc="4992F14A">
      <w:start w:val="1"/>
      <w:numFmt w:val="bullet"/>
      <w:lvlText w:val="o"/>
      <w:lvlJc w:val="left"/>
      <w:pPr>
        <w:ind w:left="3940" w:hanging="360"/>
      </w:pPr>
      <w:rPr>
        <w:rFonts w:ascii="Courier New" w:hAnsi="Courier New"/>
      </w:rPr>
    </w:lvl>
    <w:lvl w:ilvl="5" w:tplc="555E6DA2">
      <w:start w:val="1"/>
      <w:numFmt w:val="bullet"/>
      <w:lvlText w:val=""/>
      <w:lvlJc w:val="left"/>
      <w:pPr>
        <w:ind w:left="4660" w:hanging="360"/>
      </w:pPr>
      <w:rPr>
        <w:rFonts w:ascii="Wingdings" w:hAnsi="Wingdings"/>
      </w:rPr>
    </w:lvl>
    <w:lvl w:ilvl="6" w:tplc="777072BE">
      <w:start w:val="1"/>
      <w:numFmt w:val="bullet"/>
      <w:lvlText w:val=""/>
      <w:lvlJc w:val="left"/>
      <w:pPr>
        <w:ind w:left="5380" w:hanging="360"/>
      </w:pPr>
      <w:rPr>
        <w:rFonts w:ascii="Symbol" w:hAnsi="Symbol"/>
      </w:rPr>
    </w:lvl>
    <w:lvl w:ilvl="7" w:tplc="7806FEDA">
      <w:start w:val="1"/>
      <w:numFmt w:val="bullet"/>
      <w:lvlText w:val="o"/>
      <w:lvlJc w:val="left"/>
      <w:pPr>
        <w:ind w:left="6100" w:hanging="360"/>
      </w:pPr>
      <w:rPr>
        <w:rFonts w:ascii="Courier New" w:hAnsi="Courier New"/>
      </w:rPr>
    </w:lvl>
    <w:lvl w:ilvl="8" w:tplc="B8AE91DA">
      <w:start w:val="1"/>
      <w:numFmt w:val="bullet"/>
      <w:lvlText w:val=""/>
      <w:lvlJc w:val="left"/>
      <w:pPr>
        <w:ind w:left="6820" w:hanging="360"/>
      </w:pPr>
      <w:rPr>
        <w:rFonts w:ascii="Wingdings" w:hAnsi="Wingdings"/>
      </w:rPr>
    </w:lvl>
  </w:abstractNum>
  <w:num w:numId="1">
    <w:abstractNumId w:val="31"/>
  </w:num>
  <w:num w:numId="2">
    <w:abstractNumId w:val="41"/>
  </w:num>
  <w:num w:numId="3">
    <w:abstractNumId w:val="19"/>
  </w:num>
  <w:num w:numId="4">
    <w:abstractNumId w:val="25"/>
  </w:num>
  <w:num w:numId="5">
    <w:abstractNumId w:val="11"/>
  </w:num>
  <w:num w:numId="6">
    <w:abstractNumId w:val="1"/>
  </w:num>
  <w:num w:numId="7">
    <w:abstractNumId w:val="34"/>
  </w:num>
  <w:num w:numId="8">
    <w:abstractNumId w:val="22"/>
  </w:num>
  <w:num w:numId="9">
    <w:abstractNumId w:val="42"/>
  </w:num>
  <w:num w:numId="10">
    <w:abstractNumId w:val="36"/>
  </w:num>
  <w:num w:numId="11">
    <w:abstractNumId w:val="9"/>
  </w:num>
  <w:num w:numId="12">
    <w:abstractNumId w:val="17"/>
  </w:num>
  <w:num w:numId="13">
    <w:abstractNumId w:val="18"/>
  </w:num>
  <w:num w:numId="14">
    <w:abstractNumId w:val="24"/>
  </w:num>
  <w:num w:numId="15">
    <w:abstractNumId w:val="38"/>
  </w:num>
  <w:num w:numId="16">
    <w:abstractNumId w:val="45"/>
  </w:num>
  <w:num w:numId="17">
    <w:abstractNumId w:val="21"/>
  </w:num>
  <w:num w:numId="18">
    <w:abstractNumId w:val="40"/>
  </w:num>
  <w:num w:numId="19">
    <w:abstractNumId w:val="33"/>
  </w:num>
  <w:num w:numId="20">
    <w:abstractNumId w:val="6"/>
  </w:num>
  <w:num w:numId="21">
    <w:abstractNumId w:val="39"/>
  </w:num>
  <w:num w:numId="22">
    <w:abstractNumId w:val="46"/>
  </w:num>
  <w:num w:numId="23">
    <w:abstractNumId w:val="0"/>
  </w:num>
  <w:num w:numId="24">
    <w:abstractNumId w:val="49"/>
  </w:num>
  <w:num w:numId="25">
    <w:abstractNumId w:val="10"/>
  </w:num>
  <w:num w:numId="26">
    <w:abstractNumId w:val="35"/>
  </w:num>
  <w:num w:numId="27">
    <w:abstractNumId w:val="48"/>
  </w:num>
  <w:num w:numId="28">
    <w:abstractNumId w:val="43"/>
  </w:num>
  <w:num w:numId="29">
    <w:abstractNumId w:val="30"/>
  </w:num>
  <w:num w:numId="30">
    <w:abstractNumId w:val="16"/>
  </w:num>
  <w:num w:numId="31">
    <w:abstractNumId w:val="47"/>
  </w:num>
  <w:num w:numId="32">
    <w:abstractNumId w:val="15"/>
  </w:num>
  <w:num w:numId="33">
    <w:abstractNumId w:val="13"/>
  </w:num>
  <w:num w:numId="34">
    <w:abstractNumId w:val="3"/>
  </w:num>
  <w:num w:numId="35">
    <w:abstractNumId w:val="26"/>
  </w:num>
  <w:num w:numId="36">
    <w:abstractNumId w:val="4"/>
  </w:num>
  <w:num w:numId="37">
    <w:abstractNumId w:val="29"/>
  </w:num>
  <w:num w:numId="38">
    <w:abstractNumId w:val="14"/>
  </w:num>
  <w:num w:numId="39">
    <w:abstractNumId w:val="28"/>
  </w:num>
  <w:num w:numId="40">
    <w:abstractNumId w:val="12"/>
  </w:num>
  <w:num w:numId="41">
    <w:abstractNumId w:val="5"/>
  </w:num>
  <w:num w:numId="42">
    <w:abstractNumId w:val="32"/>
  </w:num>
  <w:num w:numId="43">
    <w:abstractNumId w:val="7"/>
  </w:num>
  <w:num w:numId="44">
    <w:abstractNumId w:val="27"/>
  </w:num>
  <w:num w:numId="45">
    <w:abstractNumId w:val="8"/>
  </w:num>
  <w:num w:numId="46">
    <w:abstractNumId w:val="37"/>
  </w:num>
  <w:num w:numId="47">
    <w:abstractNumId w:val="2"/>
  </w:num>
  <w:num w:numId="48">
    <w:abstractNumId w:val="23"/>
  </w:num>
  <w:num w:numId="49">
    <w:abstractNumId w:val="20"/>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731"/>
    <w:rsid w:val="00011AD6"/>
    <w:rsid w:val="0001206A"/>
    <w:rsid w:val="00072D96"/>
    <w:rsid w:val="000E5B75"/>
    <w:rsid w:val="001038AB"/>
    <w:rsid w:val="00114066"/>
    <w:rsid w:val="0014360E"/>
    <w:rsid w:val="001444A6"/>
    <w:rsid w:val="002E5A27"/>
    <w:rsid w:val="00356563"/>
    <w:rsid w:val="00364431"/>
    <w:rsid w:val="00380DFB"/>
    <w:rsid w:val="003E0C5A"/>
    <w:rsid w:val="004212E8"/>
    <w:rsid w:val="00442D2B"/>
    <w:rsid w:val="00457A77"/>
    <w:rsid w:val="005C5185"/>
    <w:rsid w:val="006476DA"/>
    <w:rsid w:val="00662006"/>
    <w:rsid w:val="006B2F36"/>
    <w:rsid w:val="00875B8C"/>
    <w:rsid w:val="008D752A"/>
    <w:rsid w:val="008F2264"/>
    <w:rsid w:val="00967B7D"/>
    <w:rsid w:val="009A6C4A"/>
    <w:rsid w:val="00A26830"/>
    <w:rsid w:val="00A70F95"/>
    <w:rsid w:val="00A80BF4"/>
    <w:rsid w:val="00B36CEB"/>
    <w:rsid w:val="00B43584"/>
    <w:rsid w:val="00B4570E"/>
    <w:rsid w:val="00B608E7"/>
    <w:rsid w:val="00B71F38"/>
    <w:rsid w:val="00CE74E7"/>
    <w:rsid w:val="00EE07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74A34"/>
  <w15:docId w15:val="{C2DFC2EE-A0F5-415A-A4F2-590E9B12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76" w:lineRule="auto"/>
    </w:pPr>
    <w:rPr>
      <w:rFonts w:ascii="Arial" w:hAnsi="Arial" w:cs="Arial"/>
      <w:lang w:eastAsia="ru-RU"/>
    </w:rPr>
  </w:style>
  <w:style w:type="paragraph" w:styleId="1">
    <w:name w:val="heading 1"/>
    <w:basedOn w:val="a"/>
    <w:next w:val="Standard"/>
    <w:link w:val="10"/>
    <w:uiPriority w:val="9"/>
    <w:qFormat/>
    <w:pPr>
      <w:outlineLvl w:val="0"/>
    </w:pPr>
  </w:style>
  <w:style w:type="paragraph" w:styleId="2">
    <w:name w:val="heading 2"/>
    <w:basedOn w:val="a"/>
    <w:next w:val="Standard"/>
    <w:link w:val="20"/>
    <w:uiPriority w:val="9"/>
    <w:qFormat/>
    <w:pPr>
      <w:outlineLvl w:val="1"/>
    </w:pPr>
  </w:style>
  <w:style w:type="paragraph" w:styleId="3">
    <w:name w:val="heading 3"/>
    <w:basedOn w:val="a"/>
    <w:next w:val="Standard"/>
    <w:link w:val="30"/>
    <w:uiPriority w:val="9"/>
    <w:qFormat/>
    <w:pPr>
      <w:outlineLvl w:val="2"/>
    </w:pPr>
  </w:style>
  <w:style w:type="paragraph" w:styleId="4">
    <w:name w:val="heading 4"/>
    <w:basedOn w:val="a"/>
    <w:next w:val="Standard"/>
    <w:link w:val="40"/>
    <w:uiPriority w:val="9"/>
    <w:pPr>
      <w:outlineLvl w:val="3"/>
    </w:pPr>
  </w:style>
  <w:style w:type="paragraph" w:styleId="5">
    <w:name w:val="heading 5"/>
    <w:basedOn w:val="a"/>
    <w:next w:val="Standard"/>
    <w:link w:val="50"/>
    <w:uiPriority w:val="9"/>
    <w:pPr>
      <w:outlineLvl w:val="4"/>
    </w:pPr>
  </w:style>
  <w:style w:type="paragraph" w:styleId="6">
    <w:name w:val="heading 6"/>
    <w:basedOn w:val="a"/>
    <w:next w:val="Standard"/>
    <w:link w:val="60"/>
    <w:uiPriority w:val="9"/>
    <w:pPr>
      <w:outlineLvl w:val="5"/>
    </w:pPr>
  </w:style>
  <w:style w:type="paragraph" w:styleId="7">
    <w:name w:val="heading 7"/>
    <w:basedOn w:val="a"/>
    <w:next w:val="Standard"/>
    <w:link w:val="70"/>
    <w:uiPriority w:val="9"/>
    <w:pPr>
      <w:outlineLvl w:val="6"/>
    </w:pPr>
  </w:style>
  <w:style w:type="paragraph" w:styleId="8">
    <w:name w:val="heading 8"/>
    <w:basedOn w:val="a"/>
    <w:next w:val="Standard"/>
    <w:link w:val="80"/>
    <w:uiPriority w:val="9"/>
    <w:pPr>
      <w:outlineLvl w:val="7"/>
    </w:pPr>
  </w:style>
  <w:style w:type="paragraph" w:styleId="9">
    <w:name w:val="heading 9"/>
    <w:basedOn w:val="a"/>
    <w:next w:val="Standard"/>
    <w:link w:val="90"/>
    <w:uiPriority w:val="9"/>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3">
    <w:name w:val="Intense Quote"/>
    <w:basedOn w:val="a"/>
    <w:next w:val="a"/>
    <w:link w:val="a4"/>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4">
    <w:name w:val="Выделенная цитата Знак"/>
    <w:link w:val="a3"/>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pPr>
      <w:spacing w:after="40" w:line="240" w:lineRule="auto"/>
    </w:pPr>
    <w:rPr>
      <w:sz w:val="18"/>
    </w:rPr>
  </w:style>
  <w:style w:type="character" w:customStyle="1" w:styleId="a6">
    <w:name w:val="Текст сноски Знак"/>
    <w:link w:val="a5"/>
    <w:uiPriority w:val="99"/>
    <w:rPr>
      <w:sz w:val="18"/>
    </w:rPr>
  </w:style>
  <w:style w:type="character" w:styleId="a7">
    <w:name w:val="footnote reference"/>
    <w:basedOn w:val="a0"/>
    <w:uiPriority w:val="99"/>
    <w:unhideWhenUsed/>
    <w:rPr>
      <w:vertAlign w:val="superscript"/>
    </w:rPr>
  </w:style>
  <w:style w:type="paragraph" w:styleId="a8">
    <w:name w:val="endnote text"/>
    <w:basedOn w:val="a"/>
    <w:link w:val="a9"/>
    <w:uiPriority w:val="99"/>
    <w:semiHidden/>
    <w:unhideWhenUsed/>
    <w:pPr>
      <w:spacing w:line="240" w:lineRule="auto"/>
    </w:pPr>
    <w:rPr>
      <w:sz w:val="20"/>
    </w:rPr>
  </w:style>
  <w:style w:type="character" w:customStyle="1" w:styleId="a9">
    <w:name w:val="Текст концевой сноски Знак"/>
    <w:link w:val="a8"/>
    <w:uiPriority w:val="99"/>
    <w:rPr>
      <w:sz w:val="20"/>
    </w:rPr>
  </w:style>
  <w:style w:type="character" w:styleId="aa">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b">
    <w:name w:val="TOC Heading"/>
    <w:uiPriority w:val="39"/>
    <w:unhideWhenUsed/>
  </w:style>
  <w:style w:type="paragraph" w:styleId="ac">
    <w:name w:val="table of figures"/>
    <w:basedOn w:val="a"/>
    <w:next w:val="a"/>
    <w:uiPriority w:val="99"/>
    <w:unhideWhenUsed/>
  </w:style>
  <w:style w:type="character" w:customStyle="1" w:styleId="10">
    <w:name w:val="Заголовок 1 Знак"/>
    <w:basedOn w:val="a0"/>
    <w:link w:val="1"/>
    <w:uiPriority w:val="9"/>
    <w:rPr>
      <w:rFonts w:ascii="Arial" w:hAnsi="Arial" w:cs="Arial"/>
      <w:lang w:eastAsia="ru-RU"/>
    </w:rPr>
  </w:style>
  <w:style w:type="character" w:customStyle="1" w:styleId="20">
    <w:name w:val="Заголовок 2 Знак"/>
    <w:basedOn w:val="a0"/>
    <w:link w:val="2"/>
    <w:uiPriority w:val="9"/>
    <w:rPr>
      <w:rFonts w:ascii="Arial" w:hAnsi="Arial" w:cs="Arial"/>
      <w:lang w:eastAsia="ru-RU"/>
    </w:rPr>
  </w:style>
  <w:style w:type="character" w:customStyle="1" w:styleId="30">
    <w:name w:val="Заголовок 3 Знак"/>
    <w:basedOn w:val="a0"/>
    <w:link w:val="3"/>
    <w:uiPriority w:val="9"/>
    <w:rPr>
      <w:rFonts w:ascii="Arial" w:hAnsi="Arial" w:cs="Arial"/>
      <w:lang w:eastAsia="ru-RU"/>
    </w:rPr>
  </w:style>
  <w:style w:type="character" w:customStyle="1" w:styleId="40">
    <w:name w:val="Заголовок 4 Знак"/>
    <w:basedOn w:val="a0"/>
    <w:link w:val="4"/>
    <w:uiPriority w:val="9"/>
    <w:rPr>
      <w:rFonts w:ascii="Arial" w:hAnsi="Arial" w:cs="Arial"/>
      <w:lang w:eastAsia="ru-RU"/>
    </w:rPr>
  </w:style>
  <w:style w:type="character" w:customStyle="1" w:styleId="50">
    <w:name w:val="Заголовок 5 Знак"/>
    <w:basedOn w:val="a0"/>
    <w:link w:val="5"/>
    <w:uiPriority w:val="9"/>
    <w:rPr>
      <w:rFonts w:ascii="Arial" w:hAnsi="Arial" w:cs="Arial"/>
      <w:lang w:eastAsia="ru-RU"/>
    </w:rPr>
  </w:style>
  <w:style w:type="character" w:customStyle="1" w:styleId="60">
    <w:name w:val="Заголовок 6 Знак"/>
    <w:basedOn w:val="a0"/>
    <w:link w:val="6"/>
    <w:uiPriority w:val="9"/>
    <w:rPr>
      <w:rFonts w:ascii="Arial" w:hAnsi="Arial" w:cs="Arial"/>
      <w:lang w:eastAsia="ru-RU"/>
    </w:rPr>
  </w:style>
  <w:style w:type="character" w:customStyle="1" w:styleId="70">
    <w:name w:val="Заголовок 7 Знак"/>
    <w:basedOn w:val="a0"/>
    <w:link w:val="7"/>
    <w:uiPriority w:val="9"/>
    <w:rPr>
      <w:rFonts w:ascii="Arial" w:hAnsi="Arial" w:cs="Arial"/>
      <w:lang w:eastAsia="ru-RU"/>
    </w:rPr>
  </w:style>
  <w:style w:type="character" w:customStyle="1" w:styleId="80">
    <w:name w:val="Заголовок 8 Знак"/>
    <w:basedOn w:val="a0"/>
    <w:link w:val="8"/>
    <w:uiPriority w:val="9"/>
    <w:rPr>
      <w:rFonts w:ascii="Arial" w:hAnsi="Arial" w:cs="Arial"/>
      <w:lang w:eastAsia="ru-RU"/>
    </w:rPr>
  </w:style>
  <w:style w:type="character" w:customStyle="1" w:styleId="90">
    <w:name w:val="Заголовок 9 Знак"/>
    <w:basedOn w:val="a0"/>
    <w:link w:val="9"/>
    <w:uiPriority w:val="9"/>
    <w:rPr>
      <w:rFonts w:ascii="Arial" w:hAnsi="Arial" w:cs="Arial"/>
      <w:lang w:eastAsia="ru-RU"/>
    </w:rPr>
  </w:style>
  <w:style w:type="paragraph" w:customStyle="1" w:styleId="Standard">
    <w:name w:val="Standard"/>
    <w:pPr>
      <w:spacing w:after="0" w:line="276" w:lineRule="auto"/>
    </w:pPr>
    <w:rPr>
      <w:rFonts w:ascii="Arial" w:hAnsi="Arial" w:cs="Arial"/>
      <w:lang w:eastAsia="ru-RU"/>
    </w:rPr>
  </w:style>
  <w:style w:type="paragraph" w:customStyle="1" w:styleId="Heading">
    <w:name w:val="Heading"/>
    <w:basedOn w:val="Standard"/>
    <w:next w:val="Textbody"/>
    <w:pPr>
      <w:keepNext/>
      <w:spacing w:before="240" w:after="120"/>
    </w:pPr>
    <w:rPr>
      <w:rFonts w:eastAsia="Microsoft YaHei" w:cs="Mangal"/>
      <w:sz w:val="28"/>
      <w:szCs w:val="28"/>
    </w:rPr>
  </w:style>
  <w:style w:type="paragraph" w:customStyle="1" w:styleId="Textbody">
    <w:name w:val="Text body"/>
    <w:basedOn w:val="Standard"/>
    <w:pPr>
      <w:spacing w:after="120"/>
    </w:pPr>
  </w:style>
  <w:style w:type="paragraph" w:styleId="ad">
    <w:name w:val="List"/>
    <w:basedOn w:val="Textbody"/>
    <w:uiPriority w:val="99"/>
    <w:rPr>
      <w:rFonts w:cs="Mangal"/>
    </w:rPr>
  </w:style>
  <w:style w:type="paragraph" w:styleId="ae">
    <w:name w:val="caption"/>
    <w:basedOn w:val="Standard"/>
    <w:uiPriority w:val="35"/>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af">
    <w:name w:val="Title"/>
    <w:basedOn w:val="Standard"/>
    <w:next w:val="af0"/>
    <w:link w:val="af1"/>
    <w:uiPriority w:val="10"/>
    <w:qFormat/>
    <w:pPr>
      <w:keepNext/>
      <w:keepLines/>
      <w:spacing w:after="60"/>
    </w:pPr>
    <w:rPr>
      <w:b/>
      <w:bCs/>
      <w:sz w:val="52"/>
      <w:szCs w:val="52"/>
    </w:rPr>
  </w:style>
  <w:style w:type="character" w:customStyle="1" w:styleId="af1">
    <w:name w:val="Название Знак"/>
    <w:basedOn w:val="a0"/>
    <w:link w:val="af"/>
    <w:uiPriority w:val="10"/>
    <w:rPr>
      <w:rFonts w:ascii="Arial" w:hAnsi="Arial" w:cs="Arial"/>
      <w:b/>
      <w:bCs/>
      <w:sz w:val="52"/>
      <w:szCs w:val="52"/>
      <w:lang w:eastAsia="ru-RU"/>
    </w:rPr>
  </w:style>
  <w:style w:type="paragraph" w:styleId="af2">
    <w:name w:val="Normal (Web)"/>
    <w:basedOn w:val="Standard"/>
    <w:uiPriority w:val="99"/>
    <w:pPr>
      <w:spacing w:before="100" w:after="100" w:line="240" w:lineRule="auto"/>
    </w:pPr>
    <w:rPr>
      <w:rFonts w:ascii="Times New Roman" w:hAnsi="Times New Roman" w:cs="Times New Roman"/>
      <w:sz w:val="24"/>
      <w:szCs w:val="24"/>
    </w:rPr>
  </w:style>
  <w:style w:type="paragraph" w:styleId="af0">
    <w:name w:val="Subtitle"/>
    <w:basedOn w:val="Standard"/>
    <w:next w:val="Textbody"/>
    <w:link w:val="af3"/>
    <w:uiPriority w:val="11"/>
    <w:qFormat/>
    <w:pPr>
      <w:keepNext/>
      <w:keepLines/>
      <w:spacing w:after="320"/>
    </w:pPr>
    <w:rPr>
      <w:i/>
      <w:iCs/>
      <w:color w:val="666666"/>
      <w:sz w:val="30"/>
      <w:szCs w:val="30"/>
    </w:rPr>
  </w:style>
  <w:style w:type="character" w:customStyle="1" w:styleId="af3">
    <w:name w:val="Подзаголовок Знак"/>
    <w:basedOn w:val="a0"/>
    <w:link w:val="af0"/>
    <w:uiPriority w:val="11"/>
    <w:rPr>
      <w:rFonts w:ascii="Arial" w:hAnsi="Arial" w:cs="Arial"/>
      <w:i/>
      <w:iCs/>
      <w:color w:val="666666"/>
      <w:sz w:val="30"/>
      <w:szCs w:val="30"/>
      <w:lang w:eastAsia="ru-RU"/>
    </w:rPr>
  </w:style>
  <w:style w:type="paragraph" w:styleId="af4">
    <w:name w:val="List Paragraph"/>
    <w:basedOn w:val="Standard"/>
    <w:uiPriority w:val="34"/>
    <w:qFormat/>
    <w:pPr>
      <w:ind w:left="720"/>
    </w:pPr>
  </w:style>
  <w:style w:type="paragraph" w:styleId="af5">
    <w:name w:val="Balloon Text"/>
    <w:basedOn w:val="Standard"/>
    <w:link w:val="af6"/>
    <w:uiPriority w:val="99"/>
    <w:pPr>
      <w:spacing w:line="240" w:lineRule="auto"/>
    </w:pPr>
    <w:rPr>
      <w:rFonts w:ascii="Segoe UI" w:hAnsi="Segoe UI" w:cs="Segoe UI"/>
      <w:sz w:val="18"/>
      <w:szCs w:val="18"/>
    </w:rPr>
  </w:style>
  <w:style w:type="character" w:customStyle="1" w:styleId="af6">
    <w:name w:val="Текст выноски Знак"/>
    <w:basedOn w:val="a0"/>
    <w:link w:val="af5"/>
    <w:uiPriority w:val="99"/>
    <w:rPr>
      <w:rFonts w:ascii="Segoe UI" w:hAnsi="Segoe UI" w:cs="Segoe UI"/>
      <w:sz w:val="18"/>
      <w:szCs w:val="18"/>
      <w:lang w:eastAsia="ru-RU"/>
    </w:rPr>
  </w:style>
  <w:style w:type="paragraph" w:styleId="af7">
    <w:name w:val="header"/>
    <w:basedOn w:val="Standard"/>
    <w:link w:val="af8"/>
    <w:uiPriority w:val="99"/>
    <w:pPr>
      <w:suppressLineNumbers/>
      <w:tabs>
        <w:tab w:val="center" w:pos="4677"/>
        <w:tab w:val="right" w:pos="9355"/>
      </w:tabs>
      <w:spacing w:line="240" w:lineRule="auto"/>
    </w:pPr>
  </w:style>
  <w:style w:type="character" w:customStyle="1" w:styleId="af8">
    <w:name w:val="Верхний колонтитул Знак"/>
    <w:basedOn w:val="a0"/>
    <w:link w:val="af7"/>
    <w:uiPriority w:val="99"/>
    <w:rPr>
      <w:rFonts w:ascii="Arial" w:hAnsi="Arial" w:cs="Arial"/>
      <w:lang w:eastAsia="ru-RU"/>
    </w:rPr>
  </w:style>
  <w:style w:type="paragraph" w:styleId="af9">
    <w:name w:val="footer"/>
    <w:basedOn w:val="Standard"/>
    <w:link w:val="afa"/>
    <w:uiPriority w:val="99"/>
    <w:pPr>
      <w:suppressLineNumbers/>
      <w:tabs>
        <w:tab w:val="center" w:pos="4677"/>
        <w:tab w:val="right" w:pos="9355"/>
      </w:tabs>
      <w:spacing w:line="240" w:lineRule="auto"/>
    </w:pPr>
  </w:style>
  <w:style w:type="character" w:customStyle="1" w:styleId="afa">
    <w:name w:val="Нижний колонтитул Знак"/>
    <w:basedOn w:val="a0"/>
    <w:link w:val="af9"/>
    <w:uiPriority w:val="99"/>
    <w:rPr>
      <w:rFonts w:ascii="Arial" w:hAnsi="Arial" w:cs="Arial"/>
      <w:lang w:eastAsia="ru-RU"/>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character" w:customStyle="1" w:styleId="ListLabel1">
    <w:name w:val="ListLabel 1"/>
    <w:rPr>
      <w:u w:val="none"/>
    </w:rPr>
  </w:style>
  <w:style w:type="character" w:customStyle="1" w:styleId="ListLabel2">
    <w:name w:val="ListLabel 2"/>
    <w:rPr>
      <w:b/>
    </w:rPr>
  </w:style>
  <w:style w:type="character" w:customStyle="1" w:styleId="ListLabel3">
    <w:name w:val="ListLabel 3"/>
  </w:style>
  <w:style w:type="character" w:customStyle="1" w:styleId="ListLabel4">
    <w:name w:val="ListLabel 4"/>
    <w:rPr>
      <w:i/>
    </w:rPr>
  </w:style>
  <w:style w:type="character" w:customStyle="1" w:styleId="ListLabel5">
    <w:name w:val="ListLabel 5"/>
    <w:rPr>
      <w:sz w:val="20"/>
    </w:rPr>
  </w:style>
  <w:style w:type="character" w:customStyle="1" w:styleId="NumberingSymbols">
    <w:name w:val="Numbering Symbols"/>
  </w:style>
  <w:style w:type="character" w:customStyle="1" w:styleId="BulletSymbols">
    <w:name w:val="Bullet Symbols"/>
    <w:rPr>
      <w:rFonts w:ascii="OpenSymbol" w:hAnsi="OpenSymbol"/>
    </w:rPr>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paragraph" w:styleId="afb">
    <w:name w:val="No Spacing"/>
    <w:uiPriority w:val="1"/>
    <w:qFormat/>
    <w:pPr>
      <w:spacing w:after="0" w:line="240" w:lineRule="auto"/>
    </w:pPr>
    <w:rPr>
      <w:rFonts w:ascii="Calibri" w:hAnsi="Calibri" w:cs="Times New Roman"/>
    </w:rPr>
  </w:style>
  <w:style w:type="character" w:customStyle="1" w:styleId="afc">
    <w:name w:val="Без интервала Знак"/>
    <w:uiPriority w:val="1"/>
    <w:rPr>
      <w:rFonts w:ascii="Calibri" w:hAnsi="Calibri"/>
      <w:lang w:eastAsia="en-US"/>
    </w:rPr>
  </w:style>
  <w:style w:type="paragraph" w:customStyle="1" w:styleId="ConsPlusNormal">
    <w:name w:val="ConsPlusNormal"/>
    <w:pPr>
      <w:widowControl w:val="0"/>
      <w:spacing w:after="0" w:line="240" w:lineRule="auto"/>
    </w:pPr>
    <w:rPr>
      <w:rFonts w:ascii="Times New Roman" w:hAnsi="Times New Roman" w:cs="Times New Roman"/>
      <w:sz w:val="28"/>
      <w:szCs w:val="28"/>
      <w:lang w:eastAsia="ru-RU"/>
    </w:rPr>
  </w:style>
  <w:style w:type="paragraph" w:customStyle="1" w:styleId="ConsPlusTitle">
    <w:name w:val="ConsPlusTitle"/>
    <w:pPr>
      <w:widowControl w:val="0"/>
      <w:spacing w:after="0" w:line="240" w:lineRule="auto"/>
    </w:pPr>
    <w:rPr>
      <w:rFonts w:ascii="Arial" w:hAnsi="Arial" w:cs="Arial"/>
      <w:b/>
      <w:bCs/>
      <w:sz w:val="20"/>
      <w:szCs w:val="20"/>
      <w:lang w:eastAsia="zh-CN"/>
    </w:rPr>
  </w:style>
  <w:style w:type="character" w:customStyle="1" w:styleId="ConsPlusNormal0">
    <w:name w:val="ConsPlusNormal Знак"/>
    <w:rPr>
      <w:rFonts w:ascii="Times New Roman" w:hAnsi="Times New Roman"/>
      <w:sz w:val="28"/>
    </w:rPr>
  </w:style>
  <w:style w:type="paragraph" w:styleId="afd">
    <w:name w:val="Revision"/>
    <w:uiPriority w:val="99"/>
    <w:pPr>
      <w:spacing w:after="0" w:line="240" w:lineRule="auto"/>
    </w:pPr>
    <w:rPr>
      <w:rFonts w:ascii="Arial" w:hAnsi="Arial" w:cs="Arial"/>
      <w:lang w:eastAsia="ru-RU"/>
    </w:rPr>
  </w:style>
  <w:style w:type="table" w:styleId="afe">
    <w:name w:val="Table Grid"/>
    <w:basedOn w:val="a1"/>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b9fe9049761426654245bb2dd862eecmsonormal">
    <w:name w:val="db9fe9049761426654245bb2dd862eecmsonormal"/>
    <w:basedOn w:val="a"/>
    <w:pPr>
      <w:widowControl/>
      <w:spacing w:before="100" w:beforeAutospacing="1" w:after="100" w:afterAutospacing="1" w:line="240" w:lineRule="auto"/>
    </w:pPr>
    <w:rPr>
      <w:rFonts w:ascii="Times New Roman" w:hAnsi="Times New Roman" w:cs="Times New Roman"/>
      <w:sz w:val="24"/>
      <w:szCs w:val="24"/>
    </w:rPr>
  </w:style>
  <w:style w:type="paragraph" w:customStyle="1" w:styleId="ConsPlusCell">
    <w:name w:val="ConsPlusCell"/>
    <w:uiPriority w:val="99"/>
    <w:pPr>
      <w:widowControl w:val="0"/>
      <w:spacing w:after="0" w:line="240" w:lineRule="auto"/>
    </w:pPr>
    <w:rPr>
      <w:rFonts w:ascii="Calibri" w:hAnsi="Calibri" w:cs="Calibri"/>
      <w:lang w:eastAsia="ru-RU"/>
    </w:rPr>
  </w:style>
  <w:style w:type="character" w:styleId="aff">
    <w:name w:val="Hyperlink"/>
    <w:basedOn w:val="a0"/>
    <w:uiPriority w:val="99"/>
    <w:unhideWhenUsed/>
    <w:rPr>
      <w:rFonts w:cs="Times New Roman"/>
      <w:color w:val="0000FF"/>
      <w:u w:val="single"/>
    </w:rPr>
  </w:style>
  <w:style w:type="paragraph" w:customStyle="1" w:styleId="bodytext">
    <w:name w:val="bodytext"/>
    <w:basedOn w:val="a"/>
    <w:pPr>
      <w:widowControl/>
      <w:spacing w:before="100" w:beforeAutospacing="1" w:after="100" w:afterAutospacing="1" w:line="240" w:lineRule="auto"/>
    </w:pPr>
    <w:rPr>
      <w:rFonts w:ascii="Times New Roman" w:hAnsi="Times New Roman" w:cs="Times New Roman"/>
      <w:sz w:val="24"/>
      <w:szCs w:val="24"/>
    </w:rPr>
  </w:style>
  <w:style w:type="character" w:styleId="aff0">
    <w:name w:val="Strong"/>
    <w:basedOn w:val="a0"/>
    <w:uiPriority w:val="22"/>
    <w:qFormat/>
    <w:rPr>
      <w:rFonts w:cs="Times New Roman"/>
      <w:b/>
    </w:rPr>
  </w:style>
  <w:style w:type="paragraph" w:customStyle="1" w:styleId="Default">
    <w:name w:val="Default"/>
    <w:pPr>
      <w:spacing w:after="0" w:line="240" w:lineRule="auto"/>
    </w:pPr>
    <w:rPr>
      <w:rFonts w:ascii="Times New Roman" w:hAnsi="Times New Roman" w:cs="Times New Roman"/>
      <w:color w:val="000000"/>
      <w:sz w:val="24"/>
      <w:szCs w:val="24"/>
      <w:lang w:eastAsia="ru-RU"/>
    </w:rPr>
  </w:style>
  <w:style w:type="table" w:customStyle="1" w:styleId="13">
    <w:name w:val="Сетка таблицы1"/>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
    <w:name w:val="Сетка таблицы2"/>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fe"/>
    <w:uiPriority w:val="59"/>
    <w:pPr>
      <w:spacing w:after="0" w:line="240" w:lineRule="auto"/>
    </w:pPr>
    <w:rPr>
      <w:rFonts w:ascii="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1">
    <w:name w:val="Содержимое таблицы"/>
    <w:basedOn w:val="a"/>
    <w:pPr>
      <w:suppressLineNumbers/>
      <w:spacing w:line="240" w:lineRule="auto"/>
    </w:pPr>
    <w:rPr>
      <w:rFonts w:cs="Times New Roman"/>
      <w:sz w:val="20"/>
      <w:szCs w:val="24"/>
    </w:rPr>
  </w:style>
  <w:style w:type="table" w:customStyle="1" w:styleId="92">
    <w:name w:val="Сетка таблицы9"/>
    <w:basedOn w:val="a1"/>
    <w:next w:val="afe"/>
    <w:uiPriority w:val="39"/>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Абзац списка1"/>
    <w:basedOn w:val="a"/>
    <w:pPr>
      <w:widowControl/>
      <w:ind w:left="720"/>
    </w:pPr>
    <w:rPr>
      <w:lang w:eastAsia="zh-CN"/>
    </w:rPr>
  </w:style>
  <w:style w:type="paragraph" w:customStyle="1" w:styleId="aff2">
    <w:name w:val="БОЗ"/>
    <w:basedOn w:val="a"/>
    <w:link w:val="aff3"/>
    <w:qFormat/>
    <w:pPr>
      <w:widowControl/>
      <w:spacing w:line="240" w:lineRule="auto"/>
      <w:ind w:firstLine="709"/>
      <w:jc w:val="both"/>
    </w:pPr>
    <w:rPr>
      <w:rFonts w:ascii="Times New Roman" w:hAnsi="Times New Roman" w:cs="Times New Roman"/>
      <w:sz w:val="28"/>
      <w:szCs w:val="28"/>
      <w:lang w:eastAsia="zh-CN"/>
    </w:rPr>
  </w:style>
  <w:style w:type="character" w:customStyle="1" w:styleId="aff3">
    <w:name w:val="БОЗ Знак"/>
    <w:link w:val="aff2"/>
    <w:rPr>
      <w:rFonts w:ascii="Times New Roman" w:hAnsi="Times New Roman"/>
      <w:sz w:val="28"/>
      <w:lang w:eastAsia="zh-CN"/>
    </w:rPr>
  </w:style>
  <w:style w:type="character" w:customStyle="1" w:styleId="WW8Num26z7">
    <w:name w:val="WW8Num26z7"/>
  </w:style>
  <w:style w:type="character" w:customStyle="1" w:styleId="normaltextrun">
    <w:name w:val="normaltextrun"/>
    <w:basedOn w:val="a0"/>
    <w:rPr>
      <w:rFonts w:cs="Times New Roman"/>
    </w:rPr>
  </w:style>
  <w:style w:type="character" w:customStyle="1" w:styleId="eop">
    <w:name w:val="eop"/>
    <w:basedOn w:val="a0"/>
    <w:rPr>
      <w:rFonts w:cs="Times New Roman"/>
    </w:rPr>
  </w:style>
  <w:style w:type="character" w:styleId="aff4">
    <w:name w:val="annotation reference"/>
    <w:basedOn w:val="a0"/>
    <w:uiPriority w:val="99"/>
    <w:unhideWhenUsed/>
    <w:rPr>
      <w:rFonts w:cs="Times New Roman"/>
      <w:sz w:val="16"/>
      <w:szCs w:val="16"/>
    </w:rPr>
  </w:style>
  <w:style w:type="paragraph" w:styleId="aff5">
    <w:name w:val="annotation text"/>
    <w:basedOn w:val="a"/>
    <w:link w:val="aff6"/>
    <w:uiPriority w:val="99"/>
    <w:unhideWhenUsed/>
    <w:qFormat/>
    <w:pPr>
      <w:spacing w:line="240" w:lineRule="auto"/>
    </w:pPr>
    <w:rPr>
      <w:sz w:val="20"/>
      <w:szCs w:val="20"/>
    </w:rPr>
  </w:style>
  <w:style w:type="character" w:customStyle="1" w:styleId="aff6">
    <w:name w:val="Текст примечания Знак"/>
    <w:basedOn w:val="a0"/>
    <w:link w:val="aff5"/>
    <w:uiPriority w:val="99"/>
    <w:qFormat/>
    <w:rPr>
      <w:rFonts w:ascii="Arial" w:hAnsi="Arial" w:cs="Arial"/>
      <w:sz w:val="20"/>
      <w:szCs w:val="20"/>
      <w:lang w:eastAsia="ru-RU"/>
    </w:rPr>
  </w:style>
  <w:style w:type="paragraph" w:styleId="aff7">
    <w:name w:val="annotation subject"/>
    <w:basedOn w:val="aff5"/>
    <w:next w:val="aff5"/>
    <w:link w:val="aff8"/>
    <w:uiPriority w:val="99"/>
    <w:semiHidden/>
    <w:unhideWhenUsed/>
    <w:rPr>
      <w:b/>
      <w:bCs/>
    </w:rPr>
  </w:style>
  <w:style w:type="character" w:customStyle="1" w:styleId="aff8">
    <w:name w:val="Тема примечания Знак"/>
    <w:basedOn w:val="aff6"/>
    <w:link w:val="aff7"/>
    <w:uiPriority w:val="99"/>
    <w:semiHidden/>
    <w:rPr>
      <w:rFonts w:ascii="Arial" w:hAnsi="Arial" w:cs="Arial"/>
      <w:b/>
      <w:bCs/>
      <w:sz w:val="20"/>
      <w:szCs w:val="20"/>
      <w:lang w:eastAsia="ru-RU"/>
    </w:rPr>
  </w:style>
  <w:style w:type="character" w:customStyle="1" w:styleId="aff9">
    <w:name w:val="Основной текст_"/>
    <w:basedOn w:val="a0"/>
    <w:link w:val="15"/>
    <w:rPr>
      <w:rFonts w:ascii="Times New Roman" w:hAnsi="Times New Roman" w:cs="Times New Roman"/>
      <w:sz w:val="26"/>
      <w:szCs w:val="26"/>
    </w:rPr>
  </w:style>
  <w:style w:type="paragraph" w:customStyle="1" w:styleId="15">
    <w:name w:val="Основной текст1"/>
    <w:basedOn w:val="a"/>
    <w:link w:val="aff9"/>
    <w:pPr>
      <w:spacing w:after="160"/>
      <w:ind w:firstLine="400"/>
    </w:pPr>
    <w:rPr>
      <w:rFonts w:ascii="Times New Roman" w:hAnsi="Times New Roman" w:cs="Times New Roman"/>
      <w:sz w:val="26"/>
      <w:szCs w:val="26"/>
      <w:lang w:eastAsia="en-US"/>
    </w:rPr>
  </w:style>
  <w:style w:type="character" w:customStyle="1" w:styleId="affa">
    <w:name w:val="Другое_"/>
    <w:basedOn w:val="a0"/>
    <w:link w:val="affb"/>
    <w:rPr>
      <w:rFonts w:ascii="Times New Roman" w:hAnsi="Times New Roman" w:cs="Times New Roman"/>
      <w:sz w:val="26"/>
      <w:szCs w:val="26"/>
    </w:rPr>
  </w:style>
  <w:style w:type="paragraph" w:customStyle="1" w:styleId="affb">
    <w:name w:val="Другое"/>
    <w:basedOn w:val="a"/>
    <w:link w:val="affa"/>
    <w:pPr>
      <w:spacing w:after="160"/>
      <w:ind w:firstLine="400"/>
    </w:pPr>
    <w:rPr>
      <w:rFonts w:ascii="Times New Roman" w:hAnsi="Times New Roman" w:cs="Times New Roman"/>
      <w:sz w:val="26"/>
      <w:szCs w:val="26"/>
      <w:lang w:eastAsia="en-US"/>
    </w:rPr>
  </w:style>
  <w:style w:type="paragraph" w:styleId="affc">
    <w:name w:val="Body Text"/>
    <w:basedOn w:val="a"/>
    <w:link w:val="affd"/>
    <w:uiPriority w:val="99"/>
    <w:qFormat/>
    <w:pPr>
      <w:spacing w:line="240" w:lineRule="auto"/>
    </w:pPr>
    <w:rPr>
      <w:rFonts w:ascii="Times New Roman" w:hAnsi="Times New Roman" w:cs="Times New Roman"/>
      <w:sz w:val="26"/>
      <w:szCs w:val="26"/>
      <w:lang w:eastAsia="en-US"/>
    </w:rPr>
  </w:style>
  <w:style w:type="character" w:customStyle="1" w:styleId="affd">
    <w:name w:val="Основной текст Знак"/>
    <w:basedOn w:val="a0"/>
    <w:link w:val="affc"/>
    <w:uiPriority w:val="99"/>
    <w:rPr>
      <w:rFonts w:ascii="Times New Roman" w:hAnsi="Times New Roman" w:cs="Times New Roman"/>
      <w:sz w:val="26"/>
      <w:szCs w:val="26"/>
    </w:rPr>
  </w:style>
  <w:style w:type="paragraph" w:customStyle="1" w:styleId="affe">
    <w:name w:val="Базовый"/>
    <w:pPr>
      <w:widowControl w:val="0"/>
      <w:spacing w:after="0" w:line="240" w:lineRule="auto"/>
    </w:pPr>
    <w:rPr>
      <w:rFonts w:ascii="Times New Roman" w:hAnsi="Courier New" w:cs="Times New Roman"/>
      <w:sz w:val="24"/>
      <w:szCs w:val="24"/>
      <w:lang w:eastAsia="ru-RU"/>
    </w:rPr>
  </w:style>
  <w:style w:type="paragraph" w:customStyle="1" w:styleId="16">
    <w:name w:val="Название1"/>
    <w:basedOn w:val="a"/>
    <w:pPr>
      <w:widowControl/>
      <w:suppressLineNumbers/>
      <w:spacing w:before="120" w:after="120" w:line="240" w:lineRule="auto"/>
    </w:pPr>
    <w:rPr>
      <w:rFonts w:ascii="Times New Roman" w:hAnsi="Times New Roman" w:cs="Mangal"/>
      <w:i/>
      <w:iCs/>
      <w:sz w:val="24"/>
      <w:szCs w:val="24"/>
      <w:lang w:eastAsia="ar-SA"/>
    </w:rPr>
  </w:style>
  <w:style w:type="numbering" w:customStyle="1" w:styleId="WWNum8">
    <w:name w:val="WWNum8"/>
    <w:pPr>
      <w:numPr>
        <w:numId w:val="8"/>
      </w:numPr>
    </w:pPr>
  </w:style>
  <w:style w:type="numbering" w:customStyle="1" w:styleId="WWNum14">
    <w:name w:val="WWNum14"/>
    <w:pPr>
      <w:numPr>
        <w:numId w:val="14"/>
      </w:numPr>
    </w:pPr>
  </w:style>
  <w:style w:type="numbering" w:customStyle="1" w:styleId="WWNum23">
    <w:name w:val="WWNum23"/>
    <w:pPr>
      <w:numPr>
        <w:numId w:val="23"/>
      </w:numPr>
    </w:pPr>
  </w:style>
  <w:style w:type="numbering" w:customStyle="1" w:styleId="WWNum11">
    <w:name w:val="WWNum11"/>
    <w:pPr>
      <w:numPr>
        <w:numId w:val="11"/>
      </w:numPr>
    </w:pPr>
  </w:style>
  <w:style w:type="numbering" w:customStyle="1" w:styleId="WWNum20">
    <w:name w:val="WWNum20"/>
    <w:pPr>
      <w:numPr>
        <w:numId w:val="20"/>
      </w:numPr>
    </w:pPr>
  </w:style>
  <w:style w:type="numbering" w:customStyle="1" w:styleId="WWNum2">
    <w:name w:val="WWNum2"/>
    <w:pPr>
      <w:numPr>
        <w:numId w:val="2"/>
      </w:numPr>
    </w:pPr>
  </w:style>
  <w:style w:type="numbering" w:customStyle="1" w:styleId="WWNum42">
    <w:name w:val="WWNum42"/>
    <w:pPr>
      <w:numPr>
        <w:numId w:val="42"/>
      </w:numPr>
    </w:pPr>
  </w:style>
  <w:style w:type="numbering" w:customStyle="1" w:styleId="WWNum27">
    <w:name w:val="WWNum27"/>
    <w:pPr>
      <w:numPr>
        <w:numId w:val="27"/>
      </w:numPr>
    </w:pPr>
  </w:style>
  <w:style w:type="numbering" w:customStyle="1" w:styleId="WWNum36">
    <w:name w:val="WWNum36"/>
    <w:pPr>
      <w:numPr>
        <w:numId w:val="36"/>
      </w:numPr>
    </w:pPr>
  </w:style>
  <w:style w:type="numbering" w:customStyle="1" w:styleId="WWNum37">
    <w:name w:val="WWNum37"/>
    <w:pPr>
      <w:numPr>
        <w:numId w:val="37"/>
      </w:numPr>
    </w:pPr>
  </w:style>
  <w:style w:type="numbering" w:customStyle="1" w:styleId="WWNum21">
    <w:name w:val="WWNum21"/>
    <w:pPr>
      <w:numPr>
        <w:numId w:val="21"/>
      </w:numPr>
    </w:pPr>
  </w:style>
  <w:style w:type="numbering" w:customStyle="1" w:styleId="WWNum17">
    <w:name w:val="WWNum17"/>
    <w:pPr>
      <w:numPr>
        <w:numId w:val="17"/>
      </w:numPr>
    </w:pPr>
  </w:style>
  <w:style w:type="numbering" w:customStyle="1" w:styleId="WW8Num1">
    <w:name w:val="WW8Num1"/>
    <w:pPr>
      <w:numPr>
        <w:numId w:val="47"/>
      </w:numPr>
    </w:pPr>
  </w:style>
  <w:style w:type="numbering" w:customStyle="1" w:styleId="WWNum45">
    <w:name w:val="WWNum45"/>
    <w:pPr>
      <w:numPr>
        <w:numId w:val="45"/>
      </w:numPr>
    </w:pPr>
  </w:style>
  <w:style w:type="numbering" w:customStyle="1" w:styleId="WWNum30">
    <w:name w:val="WWNum30"/>
    <w:pPr>
      <w:numPr>
        <w:numId w:val="30"/>
      </w:numPr>
    </w:pPr>
  </w:style>
  <w:style w:type="numbering" w:customStyle="1" w:styleId="WWNum25">
    <w:name w:val="WWNum25"/>
    <w:pPr>
      <w:numPr>
        <w:numId w:val="25"/>
      </w:numPr>
    </w:pPr>
  </w:style>
  <w:style w:type="numbering" w:customStyle="1" w:styleId="WWNum15">
    <w:name w:val="WWNum15"/>
    <w:pPr>
      <w:numPr>
        <w:numId w:val="15"/>
      </w:numPr>
    </w:pPr>
  </w:style>
  <w:style w:type="numbering" w:customStyle="1" w:styleId="WWNum7">
    <w:name w:val="WWNum7"/>
    <w:pPr>
      <w:numPr>
        <w:numId w:val="7"/>
      </w:numPr>
    </w:pPr>
  </w:style>
  <w:style w:type="numbering" w:customStyle="1" w:styleId="WWNum4">
    <w:name w:val="WWNum4"/>
    <w:pPr>
      <w:numPr>
        <w:numId w:val="4"/>
      </w:numPr>
    </w:pPr>
  </w:style>
  <w:style w:type="numbering" w:customStyle="1" w:styleId="WWNum44">
    <w:name w:val="WWNum44"/>
    <w:pPr>
      <w:numPr>
        <w:numId w:val="44"/>
      </w:numPr>
    </w:pPr>
  </w:style>
  <w:style w:type="numbering" w:customStyle="1" w:styleId="WWNum16">
    <w:name w:val="WWNum16"/>
    <w:pPr>
      <w:numPr>
        <w:numId w:val="16"/>
      </w:numPr>
    </w:pPr>
  </w:style>
  <w:style w:type="numbering" w:customStyle="1" w:styleId="WWNum12">
    <w:name w:val="WWNum12"/>
    <w:pPr>
      <w:numPr>
        <w:numId w:val="12"/>
      </w:numPr>
    </w:pPr>
  </w:style>
  <w:style w:type="numbering" w:customStyle="1" w:styleId="WWNum1">
    <w:name w:val="WWNum1"/>
    <w:pPr>
      <w:numPr>
        <w:numId w:val="1"/>
      </w:numPr>
    </w:pPr>
  </w:style>
  <w:style w:type="numbering" w:customStyle="1" w:styleId="WWNum19">
    <w:name w:val="WWNum19"/>
    <w:pPr>
      <w:numPr>
        <w:numId w:val="19"/>
      </w:numPr>
    </w:pPr>
  </w:style>
  <w:style w:type="numbering" w:customStyle="1" w:styleId="WWNum34">
    <w:name w:val="WWNum34"/>
    <w:pPr>
      <w:numPr>
        <w:numId w:val="34"/>
      </w:numPr>
    </w:pPr>
  </w:style>
  <w:style w:type="numbering" w:customStyle="1" w:styleId="WWNum32">
    <w:name w:val="WWNum32"/>
    <w:pPr>
      <w:numPr>
        <w:numId w:val="32"/>
      </w:numPr>
    </w:pPr>
  </w:style>
  <w:style w:type="numbering" w:customStyle="1" w:styleId="WWNum40">
    <w:name w:val="WWNum40"/>
    <w:pPr>
      <w:numPr>
        <w:numId w:val="40"/>
      </w:numPr>
    </w:pPr>
  </w:style>
  <w:style w:type="numbering" w:customStyle="1" w:styleId="WWNum6">
    <w:name w:val="WWNum6"/>
    <w:pPr>
      <w:numPr>
        <w:numId w:val="6"/>
      </w:numPr>
    </w:pPr>
  </w:style>
  <w:style w:type="numbering" w:customStyle="1" w:styleId="WWNum10">
    <w:name w:val="WWNum10"/>
    <w:pPr>
      <w:numPr>
        <w:numId w:val="10"/>
      </w:numPr>
    </w:pPr>
  </w:style>
  <w:style w:type="numbering" w:customStyle="1" w:styleId="WWNum26">
    <w:name w:val="WWNum26"/>
    <w:pPr>
      <w:numPr>
        <w:numId w:val="26"/>
      </w:numPr>
    </w:pPr>
  </w:style>
  <w:style w:type="numbering" w:customStyle="1" w:styleId="WWNum38">
    <w:name w:val="WWNum38"/>
    <w:pPr>
      <w:numPr>
        <w:numId w:val="38"/>
      </w:numPr>
    </w:pPr>
  </w:style>
  <w:style w:type="numbering" w:customStyle="1" w:styleId="WWNum35">
    <w:name w:val="WWNum35"/>
    <w:pPr>
      <w:numPr>
        <w:numId w:val="35"/>
      </w:numPr>
    </w:pPr>
  </w:style>
  <w:style w:type="numbering" w:customStyle="1" w:styleId="WWNum5">
    <w:name w:val="WWNum5"/>
    <w:pPr>
      <w:numPr>
        <w:numId w:val="5"/>
      </w:numPr>
    </w:pPr>
  </w:style>
  <w:style w:type="numbering" w:customStyle="1" w:styleId="WWNum33">
    <w:name w:val="WWNum33"/>
    <w:pPr>
      <w:numPr>
        <w:numId w:val="33"/>
      </w:numPr>
    </w:pPr>
  </w:style>
  <w:style w:type="numbering" w:customStyle="1" w:styleId="WWNum13">
    <w:name w:val="WWNum13"/>
    <w:pPr>
      <w:numPr>
        <w:numId w:val="13"/>
      </w:numPr>
    </w:pPr>
  </w:style>
  <w:style w:type="numbering" w:customStyle="1" w:styleId="WWNum29">
    <w:name w:val="WWNum29"/>
    <w:pPr>
      <w:numPr>
        <w:numId w:val="29"/>
      </w:numPr>
    </w:pPr>
  </w:style>
  <w:style w:type="numbering" w:customStyle="1" w:styleId="WWNum9">
    <w:name w:val="WWNum9"/>
    <w:pPr>
      <w:numPr>
        <w:numId w:val="9"/>
      </w:numPr>
    </w:pPr>
  </w:style>
  <w:style w:type="numbering" w:customStyle="1" w:styleId="WWNum24">
    <w:name w:val="WWNum24"/>
    <w:pPr>
      <w:numPr>
        <w:numId w:val="24"/>
      </w:numPr>
    </w:pPr>
  </w:style>
  <w:style w:type="numbering" w:customStyle="1" w:styleId="WWNum31">
    <w:name w:val="WWNum31"/>
    <w:pPr>
      <w:numPr>
        <w:numId w:val="31"/>
      </w:numPr>
    </w:pPr>
  </w:style>
  <w:style w:type="numbering" w:customStyle="1" w:styleId="WWNum28">
    <w:name w:val="WWNum28"/>
    <w:pPr>
      <w:numPr>
        <w:numId w:val="28"/>
      </w:numPr>
    </w:pPr>
  </w:style>
  <w:style w:type="numbering" w:customStyle="1" w:styleId="WWNum18">
    <w:name w:val="WWNum18"/>
    <w:pPr>
      <w:numPr>
        <w:numId w:val="18"/>
      </w:numPr>
    </w:pPr>
  </w:style>
  <w:style w:type="numbering" w:customStyle="1" w:styleId="WWNum43">
    <w:name w:val="WWNum43"/>
    <w:pPr>
      <w:numPr>
        <w:numId w:val="43"/>
      </w:numPr>
    </w:pPr>
  </w:style>
  <w:style w:type="numbering" w:customStyle="1" w:styleId="WWNum39">
    <w:name w:val="WWNum39"/>
    <w:pPr>
      <w:numPr>
        <w:numId w:val="39"/>
      </w:numPr>
    </w:pPr>
  </w:style>
  <w:style w:type="numbering" w:customStyle="1" w:styleId="WWNum22">
    <w:name w:val="WWNum22"/>
    <w:pPr>
      <w:numPr>
        <w:numId w:val="22"/>
      </w:numPr>
    </w:pPr>
  </w:style>
  <w:style w:type="numbering" w:customStyle="1" w:styleId="WWNum41">
    <w:name w:val="WWNum41"/>
    <w:pPr>
      <w:numPr>
        <w:numId w:val="41"/>
      </w:numPr>
    </w:pPr>
  </w:style>
  <w:style w:type="numbering" w:customStyle="1" w:styleId="WW8Num2">
    <w:name w:val="WW8Num2"/>
    <w:pPr>
      <w:numPr>
        <w:numId w:val="46"/>
      </w:numPr>
    </w:pPr>
  </w:style>
  <w:style w:type="numbering" w:customStyle="1" w:styleId="WWNum3">
    <w:name w:val="WWNum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752222">
      <w:bodyDiv w:val="1"/>
      <w:marLeft w:val="0"/>
      <w:marRight w:val="0"/>
      <w:marTop w:val="0"/>
      <w:marBottom w:val="0"/>
      <w:divBdr>
        <w:top w:val="none" w:sz="0" w:space="0" w:color="auto"/>
        <w:left w:val="none" w:sz="0" w:space="0" w:color="auto"/>
        <w:bottom w:val="none" w:sz="0" w:space="0" w:color="auto"/>
        <w:right w:val="none" w:sz="0" w:space="0" w:color="auto"/>
      </w:divBdr>
    </w:div>
    <w:div w:id="250166724">
      <w:bodyDiv w:val="1"/>
      <w:marLeft w:val="0"/>
      <w:marRight w:val="0"/>
      <w:marTop w:val="0"/>
      <w:marBottom w:val="0"/>
      <w:divBdr>
        <w:top w:val="none" w:sz="0" w:space="0" w:color="auto"/>
        <w:left w:val="none" w:sz="0" w:space="0" w:color="auto"/>
        <w:bottom w:val="none" w:sz="0" w:space="0" w:color="auto"/>
        <w:right w:val="none" w:sz="0" w:space="0" w:color="auto"/>
      </w:divBdr>
    </w:div>
    <w:div w:id="265159590">
      <w:bodyDiv w:val="1"/>
      <w:marLeft w:val="0"/>
      <w:marRight w:val="0"/>
      <w:marTop w:val="0"/>
      <w:marBottom w:val="0"/>
      <w:divBdr>
        <w:top w:val="none" w:sz="0" w:space="0" w:color="auto"/>
        <w:left w:val="none" w:sz="0" w:space="0" w:color="auto"/>
        <w:bottom w:val="none" w:sz="0" w:space="0" w:color="auto"/>
        <w:right w:val="none" w:sz="0" w:space="0" w:color="auto"/>
      </w:divBdr>
    </w:div>
    <w:div w:id="430468513">
      <w:bodyDiv w:val="1"/>
      <w:marLeft w:val="0"/>
      <w:marRight w:val="0"/>
      <w:marTop w:val="0"/>
      <w:marBottom w:val="0"/>
      <w:divBdr>
        <w:top w:val="none" w:sz="0" w:space="0" w:color="auto"/>
        <w:left w:val="none" w:sz="0" w:space="0" w:color="auto"/>
        <w:bottom w:val="none" w:sz="0" w:space="0" w:color="auto"/>
        <w:right w:val="none" w:sz="0" w:space="0" w:color="auto"/>
      </w:divBdr>
    </w:div>
    <w:div w:id="468061327">
      <w:bodyDiv w:val="1"/>
      <w:marLeft w:val="0"/>
      <w:marRight w:val="0"/>
      <w:marTop w:val="0"/>
      <w:marBottom w:val="0"/>
      <w:divBdr>
        <w:top w:val="none" w:sz="0" w:space="0" w:color="auto"/>
        <w:left w:val="none" w:sz="0" w:space="0" w:color="auto"/>
        <w:bottom w:val="none" w:sz="0" w:space="0" w:color="auto"/>
        <w:right w:val="none" w:sz="0" w:space="0" w:color="auto"/>
      </w:divBdr>
    </w:div>
    <w:div w:id="473328380">
      <w:bodyDiv w:val="1"/>
      <w:marLeft w:val="0"/>
      <w:marRight w:val="0"/>
      <w:marTop w:val="0"/>
      <w:marBottom w:val="0"/>
      <w:divBdr>
        <w:top w:val="none" w:sz="0" w:space="0" w:color="auto"/>
        <w:left w:val="none" w:sz="0" w:space="0" w:color="auto"/>
        <w:bottom w:val="none" w:sz="0" w:space="0" w:color="auto"/>
        <w:right w:val="none" w:sz="0" w:space="0" w:color="auto"/>
      </w:divBdr>
    </w:div>
    <w:div w:id="789976379">
      <w:bodyDiv w:val="1"/>
      <w:marLeft w:val="0"/>
      <w:marRight w:val="0"/>
      <w:marTop w:val="0"/>
      <w:marBottom w:val="0"/>
      <w:divBdr>
        <w:top w:val="none" w:sz="0" w:space="0" w:color="auto"/>
        <w:left w:val="none" w:sz="0" w:space="0" w:color="auto"/>
        <w:bottom w:val="none" w:sz="0" w:space="0" w:color="auto"/>
        <w:right w:val="none" w:sz="0" w:space="0" w:color="auto"/>
      </w:divBdr>
    </w:div>
    <w:div w:id="821040215">
      <w:bodyDiv w:val="1"/>
      <w:marLeft w:val="0"/>
      <w:marRight w:val="0"/>
      <w:marTop w:val="0"/>
      <w:marBottom w:val="0"/>
      <w:divBdr>
        <w:top w:val="none" w:sz="0" w:space="0" w:color="auto"/>
        <w:left w:val="none" w:sz="0" w:space="0" w:color="auto"/>
        <w:bottom w:val="none" w:sz="0" w:space="0" w:color="auto"/>
        <w:right w:val="none" w:sz="0" w:space="0" w:color="auto"/>
      </w:divBdr>
    </w:div>
    <w:div w:id="956260084">
      <w:bodyDiv w:val="1"/>
      <w:marLeft w:val="0"/>
      <w:marRight w:val="0"/>
      <w:marTop w:val="0"/>
      <w:marBottom w:val="0"/>
      <w:divBdr>
        <w:top w:val="none" w:sz="0" w:space="0" w:color="auto"/>
        <w:left w:val="none" w:sz="0" w:space="0" w:color="auto"/>
        <w:bottom w:val="none" w:sz="0" w:space="0" w:color="auto"/>
        <w:right w:val="none" w:sz="0" w:space="0" w:color="auto"/>
      </w:divBdr>
    </w:div>
    <w:div w:id="1046100463">
      <w:bodyDiv w:val="1"/>
      <w:marLeft w:val="0"/>
      <w:marRight w:val="0"/>
      <w:marTop w:val="0"/>
      <w:marBottom w:val="0"/>
      <w:divBdr>
        <w:top w:val="none" w:sz="0" w:space="0" w:color="auto"/>
        <w:left w:val="none" w:sz="0" w:space="0" w:color="auto"/>
        <w:bottom w:val="none" w:sz="0" w:space="0" w:color="auto"/>
        <w:right w:val="none" w:sz="0" w:space="0" w:color="auto"/>
      </w:divBdr>
    </w:div>
    <w:div w:id="1107583212">
      <w:bodyDiv w:val="1"/>
      <w:marLeft w:val="0"/>
      <w:marRight w:val="0"/>
      <w:marTop w:val="0"/>
      <w:marBottom w:val="0"/>
      <w:divBdr>
        <w:top w:val="none" w:sz="0" w:space="0" w:color="auto"/>
        <w:left w:val="none" w:sz="0" w:space="0" w:color="auto"/>
        <w:bottom w:val="none" w:sz="0" w:space="0" w:color="auto"/>
        <w:right w:val="none" w:sz="0" w:space="0" w:color="auto"/>
      </w:divBdr>
    </w:div>
    <w:div w:id="1245383738">
      <w:bodyDiv w:val="1"/>
      <w:marLeft w:val="0"/>
      <w:marRight w:val="0"/>
      <w:marTop w:val="0"/>
      <w:marBottom w:val="0"/>
      <w:divBdr>
        <w:top w:val="none" w:sz="0" w:space="0" w:color="auto"/>
        <w:left w:val="none" w:sz="0" w:space="0" w:color="auto"/>
        <w:bottom w:val="none" w:sz="0" w:space="0" w:color="auto"/>
        <w:right w:val="none" w:sz="0" w:space="0" w:color="auto"/>
      </w:divBdr>
    </w:div>
    <w:div w:id="1265765669">
      <w:bodyDiv w:val="1"/>
      <w:marLeft w:val="0"/>
      <w:marRight w:val="0"/>
      <w:marTop w:val="0"/>
      <w:marBottom w:val="0"/>
      <w:divBdr>
        <w:top w:val="none" w:sz="0" w:space="0" w:color="auto"/>
        <w:left w:val="none" w:sz="0" w:space="0" w:color="auto"/>
        <w:bottom w:val="none" w:sz="0" w:space="0" w:color="auto"/>
        <w:right w:val="none" w:sz="0" w:space="0" w:color="auto"/>
      </w:divBdr>
    </w:div>
    <w:div w:id="1376000529">
      <w:bodyDiv w:val="1"/>
      <w:marLeft w:val="0"/>
      <w:marRight w:val="0"/>
      <w:marTop w:val="0"/>
      <w:marBottom w:val="0"/>
      <w:divBdr>
        <w:top w:val="none" w:sz="0" w:space="0" w:color="auto"/>
        <w:left w:val="none" w:sz="0" w:space="0" w:color="auto"/>
        <w:bottom w:val="none" w:sz="0" w:space="0" w:color="auto"/>
        <w:right w:val="none" w:sz="0" w:space="0" w:color="auto"/>
      </w:divBdr>
    </w:div>
    <w:div w:id="1550452265">
      <w:bodyDiv w:val="1"/>
      <w:marLeft w:val="0"/>
      <w:marRight w:val="0"/>
      <w:marTop w:val="0"/>
      <w:marBottom w:val="0"/>
      <w:divBdr>
        <w:top w:val="none" w:sz="0" w:space="0" w:color="auto"/>
        <w:left w:val="none" w:sz="0" w:space="0" w:color="auto"/>
        <w:bottom w:val="none" w:sz="0" w:space="0" w:color="auto"/>
        <w:right w:val="none" w:sz="0" w:space="0" w:color="auto"/>
      </w:divBdr>
    </w:div>
    <w:div w:id="1570649924">
      <w:bodyDiv w:val="1"/>
      <w:marLeft w:val="0"/>
      <w:marRight w:val="0"/>
      <w:marTop w:val="0"/>
      <w:marBottom w:val="0"/>
      <w:divBdr>
        <w:top w:val="none" w:sz="0" w:space="0" w:color="auto"/>
        <w:left w:val="none" w:sz="0" w:space="0" w:color="auto"/>
        <w:bottom w:val="none" w:sz="0" w:space="0" w:color="auto"/>
        <w:right w:val="none" w:sz="0" w:space="0" w:color="auto"/>
      </w:divBdr>
    </w:div>
    <w:div w:id="1649477734">
      <w:bodyDiv w:val="1"/>
      <w:marLeft w:val="0"/>
      <w:marRight w:val="0"/>
      <w:marTop w:val="0"/>
      <w:marBottom w:val="0"/>
      <w:divBdr>
        <w:top w:val="none" w:sz="0" w:space="0" w:color="auto"/>
        <w:left w:val="none" w:sz="0" w:space="0" w:color="auto"/>
        <w:bottom w:val="none" w:sz="0" w:space="0" w:color="auto"/>
        <w:right w:val="none" w:sz="0" w:space="0" w:color="auto"/>
      </w:divBdr>
    </w:div>
    <w:div w:id="1699038105">
      <w:bodyDiv w:val="1"/>
      <w:marLeft w:val="0"/>
      <w:marRight w:val="0"/>
      <w:marTop w:val="0"/>
      <w:marBottom w:val="0"/>
      <w:divBdr>
        <w:top w:val="none" w:sz="0" w:space="0" w:color="auto"/>
        <w:left w:val="none" w:sz="0" w:space="0" w:color="auto"/>
        <w:bottom w:val="none" w:sz="0" w:space="0" w:color="auto"/>
        <w:right w:val="none" w:sz="0" w:space="0" w:color="auto"/>
      </w:divBdr>
    </w:div>
    <w:div w:id="1829714365">
      <w:bodyDiv w:val="1"/>
      <w:marLeft w:val="0"/>
      <w:marRight w:val="0"/>
      <w:marTop w:val="0"/>
      <w:marBottom w:val="0"/>
      <w:divBdr>
        <w:top w:val="none" w:sz="0" w:space="0" w:color="auto"/>
        <w:left w:val="none" w:sz="0" w:space="0" w:color="auto"/>
        <w:bottom w:val="none" w:sz="0" w:space="0" w:color="auto"/>
        <w:right w:val="none" w:sz="0" w:space="0" w:color="auto"/>
      </w:divBdr>
    </w:div>
    <w:div w:id="1881672734">
      <w:bodyDiv w:val="1"/>
      <w:marLeft w:val="0"/>
      <w:marRight w:val="0"/>
      <w:marTop w:val="0"/>
      <w:marBottom w:val="0"/>
      <w:divBdr>
        <w:top w:val="none" w:sz="0" w:space="0" w:color="auto"/>
        <w:left w:val="none" w:sz="0" w:space="0" w:color="auto"/>
        <w:bottom w:val="none" w:sz="0" w:space="0" w:color="auto"/>
        <w:right w:val="none" w:sz="0" w:space="0" w:color="auto"/>
      </w:divBdr>
    </w:div>
    <w:div w:id="2041011452">
      <w:bodyDiv w:val="1"/>
      <w:marLeft w:val="0"/>
      <w:marRight w:val="0"/>
      <w:marTop w:val="0"/>
      <w:marBottom w:val="0"/>
      <w:divBdr>
        <w:top w:val="none" w:sz="0" w:space="0" w:color="auto"/>
        <w:left w:val="none" w:sz="0" w:space="0" w:color="auto"/>
        <w:bottom w:val="none" w:sz="0" w:space="0" w:color="auto"/>
        <w:right w:val="none" w:sz="0" w:space="0" w:color="auto"/>
      </w:divBdr>
    </w:div>
    <w:div w:id="21131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cr.rosminzdrav.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microsoft.com/office/2011/relationships/commentsExtended" Target="commentsExtended.xml"/><Relationship Id="rId36" Type="http://schemas.microsoft.com/office/2016/09/relationships/commentsIds" Target="commentsIds.xml"/><Relationship Id="rId10" Type="http://schemas.openxmlformats.org/officeDocument/2006/relationships/image" Target="media/image3.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comments" Target="commen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CCA3F-60AB-4B0B-9B65-D1163C508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23394</Words>
  <Characters>133350</Characters>
  <Application>Microsoft Office Word</Application>
  <DocSecurity>0</DocSecurity>
  <Lines>1111</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Врач</dc:creator>
  <cp:lastModifiedBy>User</cp:lastModifiedBy>
  <cp:revision>9</cp:revision>
  <dcterms:created xsi:type="dcterms:W3CDTF">2024-10-28T10:52:00Z</dcterms:created>
  <dcterms:modified xsi:type="dcterms:W3CDTF">2025-01-31T03:22:00Z</dcterms:modified>
</cp:coreProperties>
</file>